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5D3AE2" w14:paraId="4139E5D9" w14:textId="77777777" w:rsidTr="00EB0F30">
        <w:tc>
          <w:tcPr>
            <w:tcW w:w="10031" w:type="dxa"/>
            <w:shd w:val="pct10" w:color="auto" w:fill="FFFFFF"/>
          </w:tcPr>
          <w:p w14:paraId="2D6E7ABA" w14:textId="77777777" w:rsidR="0072509F" w:rsidRPr="005D3AE2" w:rsidRDefault="008C7138" w:rsidP="00EB0F30">
            <w:pPr>
              <w:pStyle w:val="Subtitle"/>
              <w:ind w:right="43"/>
              <w:rPr>
                <w:rFonts w:ascii="Verdana" w:hAnsi="Verdana"/>
                <w:sz w:val="20"/>
              </w:rPr>
            </w:pPr>
            <w:r w:rsidRPr="005D3AE2">
              <w:rPr>
                <w:rFonts w:ascii="Verdana" w:hAnsi="Verdana"/>
                <w:sz w:val="20"/>
              </w:rPr>
              <w:t>THE UNIVERSITY OF NOTTINGHAM</w:t>
            </w:r>
          </w:p>
          <w:p w14:paraId="0266EA5F" w14:textId="77777777" w:rsidR="0072509F" w:rsidRPr="005D3AE2" w:rsidRDefault="008C7138" w:rsidP="00EB0F30">
            <w:pPr>
              <w:pStyle w:val="Subtitle"/>
              <w:ind w:right="43"/>
              <w:rPr>
                <w:rFonts w:ascii="Verdana" w:hAnsi="Verdana"/>
                <w:sz w:val="20"/>
              </w:rPr>
            </w:pPr>
            <w:r w:rsidRPr="005D3AE2">
              <w:rPr>
                <w:rFonts w:ascii="Verdana" w:hAnsi="Verdana"/>
                <w:sz w:val="20"/>
              </w:rPr>
              <w:t>RECRUITMENT ROLE PROFILE FORM</w:t>
            </w:r>
          </w:p>
        </w:tc>
      </w:tr>
    </w:tbl>
    <w:p w14:paraId="65339D88" w14:textId="77777777" w:rsidR="0072509F" w:rsidRPr="007026D3" w:rsidRDefault="0072509F" w:rsidP="0072509F">
      <w:pPr>
        <w:ind w:right="43"/>
        <w:outlineLvl w:val="0"/>
        <w:rPr>
          <w:rFonts w:ascii="Verdana" w:hAnsi="Verdana"/>
          <w:b/>
          <w:smallCaps/>
          <w:sz w:val="20"/>
          <w:szCs w:val="20"/>
        </w:rPr>
      </w:pPr>
    </w:p>
    <w:p w14:paraId="082F6A3D" w14:textId="7CBF4A64" w:rsidR="00974024" w:rsidRPr="005D3AE2" w:rsidRDefault="00974024" w:rsidP="00974024">
      <w:pPr>
        <w:ind w:right="43"/>
        <w:rPr>
          <w:rFonts w:ascii="Verdana" w:hAnsi="Verdana"/>
          <w:sz w:val="20"/>
          <w:szCs w:val="20"/>
        </w:rPr>
      </w:pPr>
      <w:r w:rsidRPr="005D3AE2">
        <w:rPr>
          <w:rFonts w:ascii="Verdana" w:hAnsi="Verdana"/>
          <w:b/>
          <w:sz w:val="20"/>
          <w:szCs w:val="20"/>
        </w:rPr>
        <w:t>Job Title:</w:t>
      </w:r>
      <w:r w:rsidRPr="005D3AE2">
        <w:rPr>
          <w:rFonts w:ascii="Verdana" w:hAnsi="Verdana"/>
          <w:sz w:val="20"/>
          <w:szCs w:val="20"/>
        </w:rPr>
        <w:t xml:space="preserve"> </w:t>
      </w:r>
      <w:r w:rsidRPr="005D3AE2">
        <w:rPr>
          <w:rFonts w:ascii="Verdana" w:hAnsi="Verdana"/>
          <w:sz w:val="20"/>
          <w:szCs w:val="20"/>
        </w:rPr>
        <w:tab/>
      </w:r>
      <w:r w:rsidRPr="005D3AE2">
        <w:rPr>
          <w:rFonts w:ascii="Verdana" w:hAnsi="Verdana"/>
          <w:sz w:val="20"/>
          <w:szCs w:val="20"/>
        </w:rPr>
        <w:tab/>
      </w:r>
      <w:r w:rsidRPr="005D3AE2">
        <w:rPr>
          <w:rFonts w:ascii="Verdana" w:hAnsi="Verdana"/>
          <w:sz w:val="20"/>
          <w:szCs w:val="20"/>
        </w:rPr>
        <w:tab/>
      </w:r>
      <w:r w:rsidR="00D738AF" w:rsidRPr="005D3AE2">
        <w:rPr>
          <w:rFonts w:ascii="Verdana" w:hAnsi="Verdana"/>
          <w:sz w:val="20"/>
          <w:szCs w:val="20"/>
        </w:rPr>
        <w:t>Clinical Research Fellow</w:t>
      </w:r>
      <w:r w:rsidR="00B44B3A">
        <w:rPr>
          <w:rFonts w:ascii="Verdana" w:hAnsi="Verdana"/>
          <w:sz w:val="20"/>
          <w:szCs w:val="20"/>
        </w:rPr>
        <w:t xml:space="preserve"> in GI Endoscopy</w:t>
      </w:r>
      <w:r w:rsidR="008C7138" w:rsidRPr="005D3AE2">
        <w:rPr>
          <w:rFonts w:ascii="Verdana" w:hAnsi="Verdana"/>
          <w:sz w:val="20"/>
          <w:szCs w:val="20"/>
        </w:rPr>
        <w:t xml:space="preserve"> (</w:t>
      </w:r>
      <w:r w:rsidR="00955978">
        <w:rPr>
          <w:rFonts w:ascii="Verdana" w:hAnsi="Verdana"/>
          <w:sz w:val="20"/>
          <w:szCs w:val="20"/>
        </w:rPr>
        <w:t>1post</w:t>
      </w:r>
      <w:r w:rsidR="005D3AE2" w:rsidRPr="005D3AE2">
        <w:rPr>
          <w:rFonts w:ascii="Verdana" w:hAnsi="Verdana"/>
          <w:sz w:val="20"/>
          <w:szCs w:val="20"/>
        </w:rPr>
        <w:t xml:space="preserve">, </w:t>
      </w:r>
      <w:r w:rsidR="008C7138" w:rsidRPr="005D3AE2">
        <w:rPr>
          <w:rFonts w:ascii="Verdana" w:hAnsi="Verdana"/>
          <w:sz w:val="20"/>
          <w:szCs w:val="20"/>
        </w:rPr>
        <w:t>fixed term)</w:t>
      </w:r>
    </w:p>
    <w:p w14:paraId="1E0B54FE" w14:textId="77777777" w:rsidR="00974024" w:rsidRPr="005D3AE2" w:rsidRDefault="00974024" w:rsidP="00974024">
      <w:pPr>
        <w:ind w:right="43"/>
        <w:rPr>
          <w:rFonts w:ascii="Verdana" w:hAnsi="Verdana"/>
          <w:sz w:val="20"/>
          <w:szCs w:val="20"/>
        </w:rPr>
      </w:pPr>
      <w:r w:rsidRPr="005D3AE2">
        <w:rPr>
          <w:rFonts w:ascii="Verdana" w:hAnsi="Verdana"/>
          <w:b/>
          <w:sz w:val="20"/>
          <w:szCs w:val="20"/>
        </w:rPr>
        <w:t>School/Department:</w:t>
      </w:r>
      <w:r w:rsidRPr="005D3AE2">
        <w:rPr>
          <w:rFonts w:ascii="Verdana" w:hAnsi="Verdana"/>
          <w:sz w:val="20"/>
          <w:szCs w:val="20"/>
        </w:rPr>
        <w:t xml:space="preserve"> </w:t>
      </w:r>
      <w:r w:rsidRPr="005D3AE2">
        <w:rPr>
          <w:rFonts w:ascii="Verdana" w:hAnsi="Verdana"/>
          <w:sz w:val="20"/>
          <w:szCs w:val="20"/>
        </w:rPr>
        <w:tab/>
      </w:r>
      <w:r w:rsidR="00D738AF" w:rsidRPr="005D3AE2">
        <w:rPr>
          <w:rFonts w:ascii="Verdana" w:hAnsi="Verdana"/>
          <w:sz w:val="20"/>
          <w:szCs w:val="20"/>
        </w:rPr>
        <w:tab/>
        <w:t>School of Medicine</w:t>
      </w:r>
      <w:r w:rsidR="008C7138" w:rsidRPr="005D3AE2">
        <w:rPr>
          <w:rFonts w:ascii="Verdana" w:hAnsi="Verdana"/>
          <w:sz w:val="20"/>
          <w:szCs w:val="20"/>
        </w:rPr>
        <w:t xml:space="preserve"> -</w:t>
      </w:r>
      <w:r w:rsidR="00D738AF" w:rsidRPr="005D3AE2">
        <w:rPr>
          <w:rFonts w:ascii="Verdana" w:hAnsi="Verdana"/>
          <w:sz w:val="20"/>
          <w:szCs w:val="20"/>
        </w:rPr>
        <w:t xml:space="preserve"> Nottingham Digestive Diseases Centre</w:t>
      </w:r>
      <w:r w:rsidRPr="005D3AE2">
        <w:rPr>
          <w:rFonts w:ascii="Verdana" w:hAnsi="Verdana"/>
          <w:sz w:val="20"/>
          <w:szCs w:val="20"/>
        </w:rPr>
        <w:tab/>
      </w:r>
    </w:p>
    <w:p w14:paraId="33C85BE8" w14:textId="77777777" w:rsidR="00974024" w:rsidRPr="005D3AE2" w:rsidRDefault="00974024" w:rsidP="00D738AF">
      <w:pPr>
        <w:ind w:left="3404" w:right="43" w:hanging="3404"/>
        <w:rPr>
          <w:rFonts w:ascii="Verdana" w:hAnsi="Verdana"/>
          <w:b/>
          <w:sz w:val="20"/>
          <w:szCs w:val="20"/>
        </w:rPr>
      </w:pPr>
      <w:r w:rsidRPr="005D3AE2">
        <w:rPr>
          <w:rFonts w:ascii="Verdana" w:hAnsi="Verdana"/>
          <w:b/>
          <w:sz w:val="20"/>
          <w:szCs w:val="20"/>
        </w:rPr>
        <w:t>Salary:</w:t>
      </w:r>
      <w:r w:rsidR="00D738AF" w:rsidRPr="005D3AE2">
        <w:rPr>
          <w:rFonts w:ascii="Verdana" w:hAnsi="Verdana"/>
          <w:b/>
          <w:sz w:val="20"/>
          <w:szCs w:val="20"/>
        </w:rPr>
        <w:tab/>
      </w:r>
      <w:r w:rsidR="00D738AF" w:rsidRPr="007026D3">
        <w:rPr>
          <w:rFonts w:ascii="Verdana" w:hAnsi="Verdana"/>
          <w:sz w:val="20"/>
          <w:szCs w:val="20"/>
        </w:rPr>
        <w:t xml:space="preserve">£31,301 – £54,199 per annum, depending on qualifications and experience. </w:t>
      </w:r>
    </w:p>
    <w:p w14:paraId="287A9FA3" w14:textId="77777777" w:rsidR="00974024" w:rsidRPr="005D3AE2" w:rsidRDefault="00974024" w:rsidP="00974024">
      <w:pPr>
        <w:ind w:right="43"/>
        <w:rPr>
          <w:rFonts w:ascii="Verdana" w:hAnsi="Verdana"/>
          <w:b/>
          <w:sz w:val="20"/>
          <w:szCs w:val="20"/>
        </w:rPr>
      </w:pPr>
    </w:p>
    <w:p w14:paraId="034AE737" w14:textId="7315D6FE" w:rsidR="00974024" w:rsidRPr="005D3AE2" w:rsidRDefault="00974024" w:rsidP="00D738AF">
      <w:pPr>
        <w:ind w:left="3404" w:hanging="3404"/>
        <w:rPr>
          <w:rFonts w:ascii="Verdana" w:hAnsi="Verdana"/>
          <w:sz w:val="20"/>
          <w:szCs w:val="20"/>
        </w:rPr>
      </w:pPr>
      <w:r w:rsidRPr="005D3AE2">
        <w:rPr>
          <w:rFonts w:ascii="Verdana" w:hAnsi="Verdana"/>
          <w:b/>
          <w:sz w:val="20"/>
          <w:szCs w:val="20"/>
        </w:rPr>
        <w:t>Contract Status:</w:t>
      </w:r>
      <w:r w:rsidRPr="005D3AE2">
        <w:rPr>
          <w:rFonts w:ascii="Verdana" w:hAnsi="Verdana"/>
          <w:sz w:val="20"/>
          <w:szCs w:val="20"/>
        </w:rPr>
        <w:t xml:space="preserve"> </w:t>
      </w:r>
      <w:r w:rsidRPr="005D3AE2">
        <w:rPr>
          <w:rFonts w:ascii="Verdana" w:hAnsi="Verdana"/>
          <w:sz w:val="20"/>
          <w:szCs w:val="20"/>
        </w:rPr>
        <w:tab/>
      </w:r>
      <w:r w:rsidR="00D738AF" w:rsidRPr="007026D3">
        <w:rPr>
          <w:rFonts w:ascii="Verdana" w:hAnsi="Verdana"/>
          <w:sz w:val="20"/>
          <w:szCs w:val="20"/>
        </w:rPr>
        <w:t xml:space="preserve">The posts will be offered on a fixed-term contract for </w:t>
      </w:r>
      <w:r w:rsidR="008C7138" w:rsidRPr="007026D3">
        <w:rPr>
          <w:rFonts w:ascii="Verdana" w:hAnsi="Verdana"/>
          <w:sz w:val="20"/>
          <w:szCs w:val="20"/>
        </w:rPr>
        <w:t xml:space="preserve">a period of </w:t>
      </w:r>
      <w:r w:rsidR="00DE2259">
        <w:rPr>
          <w:rFonts w:ascii="Verdana" w:hAnsi="Verdana"/>
          <w:sz w:val="20"/>
          <w:szCs w:val="20"/>
        </w:rPr>
        <w:t>16</w:t>
      </w:r>
      <w:r w:rsidR="00955978">
        <w:rPr>
          <w:rFonts w:ascii="Verdana" w:hAnsi="Verdana"/>
          <w:sz w:val="20"/>
          <w:szCs w:val="20"/>
        </w:rPr>
        <w:t xml:space="preserve"> months</w:t>
      </w:r>
    </w:p>
    <w:p w14:paraId="6B94E8E4" w14:textId="77777777" w:rsidR="00974024" w:rsidRPr="005D3AE2" w:rsidRDefault="00974024" w:rsidP="00974024">
      <w:pPr>
        <w:rPr>
          <w:rFonts w:ascii="Verdana" w:hAnsi="Verdana"/>
          <w:sz w:val="20"/>
          <w:szCs w:val="20"/>
        </w:rPr>
      </w:pPr>
    </w:p>
    <w:p w14:paraId="4AB770B6" w14:textId="65419ED8" w:rsidR="00974024" w:rsidRPr="005D3AE2" w:rsidRDefault="00974024" w:rsidP="00974024">
      <w:pPr>
        <w:rPr>
          <w:rFonts w:ascii="Verdana" w:hAnsi="Verdana"/>
          <w:b/>
          <w:sz w:val="20"/>
          <w:szCs w:val="20"/>
        </w:rPr>
      </w:pPr>
      <w:r w:rsidRPr="005D3AE2">
        <w:rPr>
          <w:rFonts w:ascii="Verdana" w:hAnsi="Verdana"/>
          <w:b/>
          <w:sz w:val="20"/>
          <w:szCs w:val="20"/>
        </w:rPr>
        <w:t>Hours of Work:</w:t>
      </w:r>
      <w:r w:rsidRPr="005D3AE2">
        <w:rPr>
          <w:rFonts w:ascii="Verdana" w:hAnsi="Verdana"/>
          <w:b/>
          <w:sz w:val="20"/>
          <w:szCs w:val="20"/>
        </w:rPr>
        <w:tab/>
      </w:r>
      <w:r w:rsidRPr="005D3AE2">
        <w:rPr>
          <w:rFonts w:ascii="Verdana" w:hAnsi="Verdana"/>
          <w:b/>
          <w:sz w:val="20"/>
          <w:szCs w:val="20"/>
        </w:rPr>
        <w:tab/>
      </w:r>
      <w:r w:rsidR="00D738AF" w:rsidRPr="005D3AE2">
        <w:rPr>
          <w:rFonts w:ascii="Verdana" w:hAnsi="Verdana"/>
          <w:b/>
          <w:sz w:val="20"/>
          <w:szCs w:val="20"/>
        </w:rPr>
        <w:tab/>
      </w:r>
      <w:r w:rsidR="00955978">
        <w:rPr>
          <w:rFonts w:ascii="Verdana" w:hAnsi="Verdana"/>
          <w:sz w:val="20"/>
          <w:szCs w:val="20"/>
        </w:rPr>
        <w:t>Part</w:t>
      </w:r>
      <w:r w:rsidR="008C7138" w:rsidRPr="005D3AE2">
        <w:rPr>
          <w:rFonts w:ascii="Verdana" w:hAnsi="Verdana"/>
          <w:sz w:val="20"/>
          <w:szCs w:val="20"/>
        </w:rPr>
        <w:t xml:space="preserve"> time,</w:t>
      </w:r>
      <w:r w:rsidR="008C7138" w:rsidRPr="005D3AE2">
        <w:rPr>
          <w:rFonts w:ascii="Verdana" w:hAnsi="Verdana"/>
          <w:b/>
          <w:sz w:val="20"/>
          <w:szCs w:val="20"/>
        </w:rPr>
        <w:t xml:space="preserve"> </w:t>
      </w:r>
      <w:r w:rsidR="002F3720">
        <w:rPr>
          <w:rFonts w:ascii="Verdana" w:hAnsi="Verdana"/>
          <w:sz w:val="20"/>
          <w:szCs w:val="20"/>
        </w:rPr>
        <w:t>10</w:t>
      </w:r>
      <w:r w:rsidR="00D738AF" w:rsidRPr="005D3AE2">
        <w:rPr>
          <w:rFonts w:ascii="Verdana" w:hAnsi="Verdana"/>
          <w:sz w:val="20"/>
          <w:szCs w:val="20"/>
        </w:rPr>
        <w:t xml:space="preserve"> hours per week</w:t>
      </w:r>
    </w:p>
    <w:p w14:paraId="7A6BC6A9" w14:textId="77777777" w:rsidR="00974024" w:rsidRPr="005D3AE2" w:rsidRDefault="00974024" w:rsidP="00974024">
      <w:pPr>
        <w:rPr>
          <w:rFonts w:ascii="Verdana" w:hAnsi="Verdana"/>
          <w:b/>
          <w:sz w:val="20"/>
          <w:szCs w:val="20"/>
        </w:rPr>
      </w:pPr>
    </w:p>
    <w:p w14:paraId="13B14BB7" w14:textId="77777777" w:rsidR="00974024" w:rsidRPr="005D3AE2" w:rsidRDefault="00974024" w:rsidP="00974024">
      <w:pPr>
        <w:rPr>
          <w:rFonts w:ascii="Verdana" w:hAnsi="Verdana"/>
          <w:bCs/>
          <w:sz w:val="20"/>
          <w:szCs w:val="20"/>
        </w:rPr>
      </w:pPr>
      <w:r w:rsidRPr="005D3AE2">
        <w:rPr>
          <w:rFonts w:ascii="Verdana" w:hAnsi="Verdana"/>
          <w:b/>
          <w:bCs/>
          <w:sz w:val="20"/>
          <w:szCs w:val="20"/>
        </w:rPr>
        <w:t>Location:</w:t>
      </w:r>
      <w:r w:rsidR="00D738AF" w:rsidRPr="005D3AE2">
        <w:rPr>
          <w:rFonts w:ascii="Verdana" w:hAnsi="Verdana"/>
          <w:b/>
          <w:bCs/>
          <w:sz w:val="20"/>
          <w:szCs w:val="20"/>
        </w:rPr>
        <w:tab/>
      </w:r>
      <w:r w:rsidR="00D738AF" w:rsidRPr="005D3AE2">
        <w:rPr>
          <w:rFonts w:ascii="Verdana" w:hAnsi="Verdana"/>
          <w:b/>
          <w:bCs/>
          <w:sz w:val="20"/>
          <w:szCs w:val="20"/>
        </w:rPr>
        <w:tab/>
      </w:r>
      <w:r w:rsidR="00D738AF" w:rsidRPr="005D3AE2">
        <w:rPr>
          <w:rFonts w:ascii="Verdana" w:hAnsi="Verdana"/>
          <w:b/>
          <w:bCs/>
          <w:sz w:val="20"/>
          <w:szCs w:val="20"/>
        </w:rPr>
        <w:tab/>
      </w:r>
      <w:r w:rsidR="00D738AF" w:rsidRPr="005D3AE2">
        <w:rPr>
          <w:rFonts w:ascii="Verdana" w:hAnsi="Verdana"/>
          <w:bCs/>
          <w:sz w:val="20"/>
          <w:szCs w:val="20"/>
        </w:rPr>
        <w:t>NDDC, Queen’s Medical Centre, Nottingham</w:t>
      </w:r>
    </w:p>
    <w:p w14:paraId="13B26AF3" w14:textId="77777777" w:rsidR="00DC7369" w:rsidRPr="005D3AE2" w:rsidRDefault="00DC7369" w:rsidP="00974024">
      <w:pPr>
        <w:rPr>
          <w:rFonts w:ascii="Verdana" w:hAnsi="Verdana"/>
          <w:bCs/>
          <w:sz w:val="20"/>
          <w:szCs w:val="20"/>
        </w:rPr>
      </w:pPr>
    </w:p>
    <w:p w14:paraId="3EBD99FC" w14:textId="4A7FE4F0" w:rsidR="00DC7369" w:rsidRPr="005D3AE2" w:rsidRDefault="00DC7369" w:rsidP="00974024">
      <w:pPr>
        <w:rPr>
          <w:rFonts w:ascii="Verdana" w:hAnsi="Verdana"/>
          <w:b/>
          <w:bCs/>
          <w:sz w:val="20"/>
          <w:szCs w:val="20"/>
        </w:rPr>
      </w:pPr>
      <w:r w:rsidRPr="005D3AE2">
        <w:rPr>
          <w:rFonts w:ascii="Verdana" w:hAnsi="Verdana"/>
          <w:b/>
          <w:bCs/>
          <w:sz w:val="20"/>
          <w:szCs w:val="20"/>
        </w:rPr>
        <w:t>Reporting to:</w:t>
      </w:r>
      <w:r w:rsidR="008109B3" w:rsidRPr="005D3AE2">
        <w:rPr>
          <w:rFonts w:ascii="Verdana" w:hAnsi="Verdana"/>
          <w:b/>
          <w:bCs/>
          <w:sz w:val="20"/>
          <w:szCs w:val="20"/>
        </w:rPr>
        <w:tab/>
      </w:r>
      <w:r w:rsidR="008109B3" w:rsidRPr="005D3AE2">
        <w:rPr>
          <w:rFonts w:ascii="Verdana" w:hAnsi="Verdana"/>
          <w:bCs/>
          <w:sz w:val="20"/>
          <w:szCs w:val="20"/>
        </w:rPr>
        <w:tab/>
      </w:r>
      <w:r w:rsidR="008109B3" w:rsidRPr="005D3AE2">
        <w:rPr>
          <w:rFonts w:ascii="Verdana" w:hAnsi="Verdana"/>
          <w:bCs/>
          <w:sz w:val="20"/>
          <w:szCs w:val="20"/>
        </w:rPr>
        <w:tab/>
      </w:r>
      <w:r w:rsidR="002F3720">
        <w:rPr>
          <w:rFonts w:ascii="Verdana" w:hAnsi="Verdana"/>
          <w:bCs/>
          <w:sz w:val="20"/>
          <w:szCs w:val="20"/>
        </w:rPr>
        <w:t>Professor of GI Endoscopy</w:t>
      </w:r>
    </w:p>
    <w:p w14:paraId="0AC92ABF" w14:textId="77777777" w:rsidR="0072509F" w:rsidRPr="005D3AE2" w:rsidRDefault="0072509F" w:rsidP="0072509F">
      <w:pPr>
        <w:rPr>
          <w:rFonts w:ascii="Verdana" w:hAnsi="Verdana"/>
          <w:b/>
          <w:sz w:val="20"/>
          <w:szCs w:val="20"/>
        </w:rPr>
      </w:pPr>
    </w:p>
    <w:p w14:paraId="62799ED3" w14:textId="77777777" w:rsidR="00D738AF" w:rsidRPr="007026D3" w:rsidRDefault="00D738AF" w:rsidP="00D738AF">
      <w:pPr>
        <w:rPr>
          <w:rFonts w:ascii="Verdana" w:hAnsi="Verdana"/>
          <w:b/>
          <w:sz w:val="20"/>
          <w:szCs w:val="20"/>
        </w:rPr>
      </w:pPr>
      <w:r w:rsidRPr="007026D3">
        <w:rPr>
          <w:rFonts w:ascii="Verdana" w:hAnsi="Verdana"/>
          <w:b/>
          <w:sz w:val="20"/>
          <w:szCs w:val="20"/>
        </w:rPr>
        <w:t>Introduction</w:t>
      </w:r>
    </w:p>
    <w:p w14:paraId="6ECF02C1" w14:textId="77777777" w:rsidR="00D738AF" w:rsidRPr="007026D3" w:rsidRDefault="00D738AF" w:rsidP="00D738AF">
      <w:pPr>
        <w:rPr>
          <w:rFonts w:ascii="Verdana" w:hAnsi="Verdana"/>
          <w:b/>
          <w:sz w:val="20"/>
          <w:szCs w:val="20"/>
        </w:rPr>
      </w:pPr>
    </w:p>
    <w:p w14:paraId="16A99ADB" w14:textId="38D3CAC7" w:rsidR="00D738AF" w:rsidRPr="007026D3" w:rsidRDefault="00D738AF" w:rsidP="00D738AF">
      <w:pPr>
        <w:pStyle w:val="BodyText3"/>
        <w:jc w:val="both"/>
        <w:rPr>
          <w:rFonts w:ascii="Verdana" w:hAnsi="Verdana"/>
          <w:bCs/>
          <w:sz w:val="20"/>
          <w:szCs w:val="20"/>
        </w:rPr>
      </w:pPr>
      <w:r w:rsidRPr="007026D3">
        <w:rPr>
          <w:rFonts w:ascii="Verdana" w:hAnsi="Verdana"/>
          <w:bCs/>
          <w:sz w:val="20"/>
          <w:szCs w:val="20"/>
        </w:rPr>
        <w:t>The University of Nottingham seeks applications for a Clinical Research Fellow. The successful applicant</w:t>
      </w:r>
      <w:r w:rsidR="005D3AE2" w:rsidRPr="007026D3">
        <w:rPr>
          <w:rFonts w:ascii="Verdana" w:hAnsi="Verdana"/>
          <w:bCs/>
          <w:sz w:val="20"/>
          <w:szCs w:val="20"/>
        </w:rPr>
        <w:t>s</w:t>
      </w:r>
      <w:r w:rsidRPr="007026D3">
        <w:rPr>
          <w:rFonts w:ascii="Verdana" w:hAnsi="Verdana"/>
          <w:bCs/>
          <w:sz w:val="20"/>
          <w:szCs w:val="20"/>
        </w:rPr>
        <w:t xml:space="preserve"> will be expected to </w:t>
      </w:r>
      <w:r w:rsidR="002F3720">
        <w:rPr>
          <w:rFonts w:ascii="Verdana" w:hAnsi="Verdana"/>
          <w:bCs/>
          <w:sz w:val="20"/>
          <w:szCs w:val="20"/>
        </w:rPr>
        <w:t xml:space="preserve">have already </w:t>
      </w:r>
      <w:r w:rsidRPr="007026D3">
        <w:rPr>
          <w:rFonts w:ascii="Verdana" w:hAnsi="Verdana"/>
          <w:bCs/>
          <w:sz w:val="20"/>
          <w:szCs w:val="20"/>
        </w:rPr>
        <w:t>register</w:t>
      </w:r>
      <w:r w:rsidR="002F3720">
        <w:rPr>
          <w:rFonts w:ascii="Verdana" w:hAnsi="Verdana"/>
          <w:bCs/>
          <w:sz w:val="20"/>
          <w:szCs w:val="20"/>
        </w:rPr>
        <w:t>ed</w:t>
      </w:r>
      <w:r w:rsidRPr="007026D3">
        <w:rPr>
          <w:rFonts w:ascii="Verdana" w:hAnsi="Verdana"/>
          <w:bCs/>
          <w:sz w:val="20"/>
          <w:szCs w:val="20"/>
        </w:rPr>
        <w:t xml:space="preserve"> for a higher degree (MD/PhD) with the University of Nottingham. </w:t>
      </w:r>
      <w:r w:rsidR="00834198" w:rsidRPr="007026D3">
        <w:rPr>
          <w:rFonts w:ascii="Verdana" w:hAnsi="Verdana"/>
          <w:bCs/>
          <w:sz w:val="20"/>
          <w:szCs w:val="20"/>
        </w:rPr>
        <w:t xml:space="preserve">National Institute for Health research </w:t>
      </w:r>
      <w:r w:rsidRPr="007026D3">
        <w:rPr>
          <w:rFonts w:ascii="Verdana" w:hAnsi="Verdana"/>
          <w:bCs/>
          <w:sz w:val="20"/>
          <w:szCs w:val="20"/>
        </w:rPr>
        <w:t xml:space="preserve">Nottingham </w:t>
      </w:r>
      <w:r w:rsidR="00834198" w:rsidRPr="007026D3">
        <w:rPr>
          <w:rFonts w:ascii="Verdana" w:hAnsi="Verdana"/>
          <w:bCs/>
          <w:sz w:val="20"/>
          <w:szCs w:val="20"/>
        </w:rPr>
        <w:t xml:space="preserve">Digestive Diseases Biomedical Research Unit (NDDBRU), </w:t>
      </w:r>
      <w:r w:rsidRPr="007026D3">
        <w:rPr>
          <w:rFonts w:ascii="Verdana" w:hAnsi="Verdana"/>
          <w:bCs/>
          <w:sz w:val="20"/>
          <w:szCs w:val="20"/>
        </w:rPr>
        <w:t>one of the three B</w:t>
      </w:r>
      <w:r w:rsidR="0042096A" w:rsidRPr="007026D3">
        <w:rPr>
          <w:rFonts w:ascii="Verdana" w:hAnsi="Verdana"/>
          <w:bCs/>
          <w:sz w:val="20"/>
          <w:szCs w:val="20"/>
        </w:rPr>
        <w:t>RUs</w:t>
      </w:r>
      <w:r w:rsidRPr="007026D3">
        <w:rPr>
          <w:rFonts w:ascii="Verdana" w:hAnsi="Verdana"/>
          <w:bCs/>
          <w:sz w:val="20"/>
          <w:szCs w:val="20"/>
        </w:rPr>
        <w:t xml:space="preserve"> in gastroenterology/hepatology in the UK </w:t>
      </w:r>
      <w:r w:rsidR="00834198" w:rsidRPr="007026D3">
        <w:rPr>
          <w:rFonts w:ascii="Verdana" w:hAnsi="Verdana"/>
          <w:bCs/>
          <w:sz w:val="20"/>
          <w:szCs w:val="20"/>
        </w:rPr>
        <w:t xml:space="preserve">has been established in 2008 </w:t>
      </w:r>
      <w:r w:rsidR="00834198" w:rsidRPr="007026D3">
        <w:rPr>
          <w:rFonts w:ascii="Verdana" w:hAnsi="Verdana"/>
          <w:sz w:val="20"/>
          <w:szCs w:val="20"/>
        </w:rPr>
        <w:t>and renewed in 2012,</w:t>
      </w:r>
      <w:r w:rsidR="00834198" w:rsidRPr="005D3AE2">
        <w:rPr>
          <w:rFonts w:ascii="Verdana" w:hAnsi="Verdana"/>
          <w:bCs/>
          <w:sz w:val="20"/>
          <w:szCs w:val="20"/>
        </w:rPr>
        <w:t xml:space="preserve"> </w:t>
      </w:r>
      <w:r w:rsidRPr="005D3AE2">
        <w:rPr>
          <w:rFonts w:ascii="Verdana" w:hAnsi="Verdana"/>
          <w:bCs/>
          <w:sz w:val="20"/>
          <w:szCs w:val="20"/>
        </w:rPr>
        <w:t xml:space="preserve">to conduct and facilitate translational research. </w:t>
      </w:r>
      <w:r w:rsidR="00834198" w:rsidRPr="005D3AE2">
        <w:rPr>
          <w:rFonts w:ascii="Verdana" w:hAnsi="Verdana"/>
          <w:bCs/>
          <w:sz w:val="20"/>
          <w:szCs w:val="20"/>
        </w:rPr>
        <w:t xml:space="preserve">NDDBRU </w:t>
      </w:r>
      <w:r w:rsidR="00834198" w:rsidRPr="007026D3">
        <w:rPr>
          <w:rFonts w:ascii="Verdana" w:hAnsi="Verdana"/>
          <w:sz w:val="20"/>
          <w:szCs w:val="20"/>
        </w:rPr>
        <w:t>has brought together &gt;60 researchers and 37 (20 clinical, 17 nonclinical) postgraduate research students. Since 2012, we have enrolled 5170 patients into 83 translational and experimental medicine studies</w:t>
      </w:r>
      <w:r w:rsidR="00834198" w:rsidRPr="007026D3">
        <w:rPr>
          <w:rFonts w:ascii="Verdana" w:hAnsi="Verdana"/>
          <w:iCs/>
          <w:sz w:val="20"/>
          <w:szCs w:val="20"/>
        </w:rPr>
        <w:t>.</w:t>
      </w:r>
      <w:r w:rsidRPr="005D3AE2">
        <w:rPr>
          <w:rFonts w:ascii="Verdana" w:hAnsi="Verdana"/>
          <w:bCs/>
          <w:sz w:val="20"/>
          <w:szCs w:val="20"/>
        </w:rPr>
        <w:t xml:space="preserve"> </w:t>
      </w:r>
      <w:r w:rsidR="0042096A" w:rsidRPr="005D3AE2">
        <w:rPr>
          <w:rFonts w:ascii="Verdana" w:hAnsi="Verdana"/>
          <w:bCs/>
          <w:sz w:val="20"/>
          <w:szCs w:val="20"/>
        </w:rPr>
        <w:t xml:space="preserve">We also host the Nottingham Molecular Pathology Node (NPMN), one of 6 such infrastructures funded by Medical Research Council. </w:t>
      </w:r>
    </w:p>
    <w:p w14:paraId="03A6770A" w14:textId="77777777" w:rsidR="00D738AF" w:rsidRPr="007026D3" w:rsidRDefault="00D738AF" w:rsidP="00D738AF">
      <w:pPr>
        <w:pStyle w:val="BodyText3"/>
        <w:rPr>
          <w:rFonts w:ascii="Verdana" w:hAnsi="Verdana"/>
          <w:bCs/>
          <w:sz w:val="20"/>
          <w:szCs w:val="20"/>
        </w:rPr>
      </w:pPr>
    </w:p>
    <w:p w14:paraId="243165F2" w14:textId="77777777" w:rsidR="00D738AF" w:rsidRPr="005D3AE2" w:rsidRDefault="00D738AF" w:rsidP="00D738AF">
      <w:pPr>
        <w:pStyle w:val="PlainText"/>
        <w:rPr>
          <w:rFonts w:ascii="Verdana" w:hAnsi="Verdana"/>
          <w:b/>
          <w:sz w:val="20"/>
          <w:szCs w:val="20"/>
        </w:rPr>
      </w:pPr>
      <w:r w:rsidRPr="005D3AE2">
        <w:rPr>
          <w:rFonts w:ascii="Verdana" w:hAnsi="Verdana"/>
          <w:b/>
          <w:sz w:val="20"/>
          <w:szCs w:val="20"/>
        </w:rPr>
        <w:t xml:space="preserve">Job description </w:t>
      </w:r>
    </w:p>
    <w:p w14:paraId="1620A7F1" w14:textId="77777777" w:rsidR="00D738AF" w:rsidRPr="005D3AE2" w:rsidRDefault="00D738AF" w:rsidP="00D738AF">
      <w:pPr>
        <w:pStyle w:val="PlainText"/>
        <w:rPr>
          <w:rFonts w:ascii="Verdana" w:hAnsi="Verdana"/>
          <w:sz w:val="20"/>
          <w:szCs w:val="20"/>
        </w:rPr>
      </w:pPr>
      <w:r w:rsidRPr="005D3AE2">
        <w:rPr>
          <w:rFonts w:ascii="Verdana" w:hAnsi="Verdana"/>
          <w:sz w:val="20"/>
          <w:szCs w:val="20"/>
        </w:rPr>
        <w:t xml:space="preserve"> </w:t>
      </w:r>
    </w:p>
    <w:p w14:paraId="7DD796C6" w14:textId="6C01D4BE" w:rsidR="00D738AF" w:rsidRPr="007026D3" w:rsidRDefault="00D738AF" w:rsidP="00D738AF">
      <w:pPr>
        <w:rPr>
          <w:rFonts w:ascii="Verdana" w:hAnsi="Verdana"/>
          <w:color w:val="000000"/>
          <w:sz w:val="20"/>
          <w:szCs w:val="20"/>
        </w:rPr>
      </w:pPr>
      <w:r w:rsidRPr="007026D3">
        <w:rPr>
          <w:rFonts w:ascii="Verdana" w:hAnsi="Verdana"/>
          <w:sz w:val="20"/>
          <w:szCs w:val="20"/>
        </w:rPr>
        <w:t>Th</w:t>
      </w:r>
      <w:r w:rsidR="002F3720">
        <w:rPr>
          <w:rFonts w:ascii="Verdana" w:hAnsi="Verdana"/>
          <w:sz w:val="20"/>
          <w:szCs w:val="20"/>
        </w:rPr>
        <w:t>is</w:t>
      </w:r>
      <w:r w:rsidRPr="007026D3">
        <w:rPr>
          <w:rFonts w:ascii="Verdana" w:hAnsi="Verdana"/>
          <w:sz w:val="20"/>
          <w:szCs w:val="20"/>
        </w:rPr>
        <w:t xml:space="preserve"> post will be focussed on </w:t>
      </w:r>
      <w:r w:rsidR="002F3720">
        <w:rPr>
          <w:rFonts w:ascii="Verdana" w:hAnsi="Verdana"/>
          <w:sz w:val="20"/>
          <w:szCs w:val="20"/>
        </w:rPr>
        <w:t xml:space="preserve">advanced endoscopic imaging research. </w:t>
      </w:r>
      <w:r w:rsidRPr="007026D3">
        <w:rPr>
          <w:rFonts w:ascii="Verdana" w:hAnsi="Verdana"/>
          <w:sz w:val="20"/>
          <w:szCs w:val="20"/>
        </w:rPr>
        <w:t>The clinical research fellow</w:t>
      </w:r>
      <w:r w:rsidRPr="005D3AE2">
        <w:rPr>
          <w:rFonts w:ascii="Verdana" w:hAnsi="Verdana"/>
          <w:sz w:val="20"/>
          <w:szCs w:val="20"/>
        </w:rPr>
        <w:t xml:space="preserve"> (CRF) will </w:t>
      </w:r>
      <w:r w:rsidR="00C9202A" w:rsidRPr="007026D3">
        <w:rPr>
          <w:rFonts w:ascii="Verdana" w:hAnsi="Verdana"/>
          <w:sz w:val="20"/>
          <w:szCs w:val="20"/>
        </w:rPr>
        <w:t xml:space="preserve">be involved in the </w:t>
      </w:r>
      <w:r w:rsidR="002F3720">
        <w:rPr>
          <w:rFonts w:ascii="Verdana" w:hAnsi="Verdana"/>
          <w:sz w:val="20"/>
          <w:szCs w:val="20"/>
        </w:rPr>
        <w:t xml:space="preserve">already established endoscopic research programme within the NDDC and thereby perform </w:t>
      </w:r>
      <w:r w:rsidR="00DE2259">
        <w:rPr>
          <w:rFonts w:ascii="Verdana" w:hAnsi="Verdana"/>
          <w:sz w:val="20"/>
          <w:szCs w:val="20"/>
        </w:rPr>
        <w:t xml:space="preserve">at least 2 </w:t>
      </w:r>
      <w:r w:rsidR="002F3720">
        <w:rPr>
          <w:rFonts w:ascii="Verdana" w:hAnsi="Verdana"/>
          <w:sz w:val="20"/>
          <w:szCs w:val="20"/>
        </w:rPr>
        <w:t>research endoscopy sessions</w:t>
      </w:r>
      <w:r w:rsidR="00DE2259">
        <w:rPr>
          <w:rFonts w:ascii="Verdana" w:hAnsi="Verdana"/>
          <w:sz w:val="20"/>
          <w:szCs w:val="20"/>
        </w:rPr>
        <w:t xml:space="preserve"> per week</w:t>
      </w:r>
      <w:r w:rsidR="002F3720">
        <w:rPr>
          <w:rFonts w:ascii="Verdana" w:hAnsi="Verdana"/>
          <w:sz w:val="20"/>
          <w:szCs w:val="20"/>
        </w:rPr>
        <w:t>.</w:t>
      </w:r>
      <w:r w:rsidRPr="005D3AE2">
        <w:rPr>
          <w:rFonts w:ascii="Verdana" w:hAnsi="Verdana"/>
          <w:color w:val="000000"/>
          <w:sz w:val="20"/>
          <w:szCs w:val="20"/>
        </w:rPr>
        <w:t xml:space="preserve"> </w:t>
      </w:r>
      <w:r w:rsidR="002F3720">
        <w:rPr>
          <w:rFonts w:ascii="Verdana" w:hAnsi="Verdana"/>
          <w:color w:val="000000"/>
          <w:sz w:val="20"/>
          <w:szCs w:val="20"/>
        </w:rPr>
        <w:t xml:space="preserve">Hence, it is essential the candidate is competent in upper and lower GI Endoscopy with JAG accreditation. It is expected that the candidate </w:t>
      </w:r>
      <w:r w:rsidR="00076103">
        <w:rPr>
          <w:rFonts w:ascii="Verdana" w:hAnsi="Verdana"/>
          <w:color w:val="000000"/>
          <w:sz w:val="20"/>
          <w:szCs w:val="20"/>
        </w:rPr>
        <w:t>has already registered for a higher degree in the UON within the field of Gastroenterology / Hepatology. T</w:t>
      </w:r>
      <w:r w:rsidRPr="005D3AE2">
        <w:rPr>
          <w:rFonts w:ascii="Verdana" w:hAnsi="Verdana"/>
          <w:color w:val="000000"/>
          <w:sz w:val="20"/>
          <w:szCs w:val="20"/>
        </w:rPr>
        <w:t xml:space="preserve">raining will be offered in </w:t>
      </w:r>
      <w:r w:rsidR="00076103">
        <w:rPr>
          <w:rFonts w:ascii="Verdana" w:hAnsi="Verdana"/>
          <w:color w:val="000000"/>
          <w:sz w:val="20"/>
          <w:szCs w:val="20"/>
        </w:rPr>
        <w:t xml:space="preserve">advanced endoscopic imaging including the use of NBI, AFI, confocal and zoom endoscopy. </w:t>
      </w:r>
      <w:r w:rsidRPr="005D3AE2">
        <w:rPr>
          <w:rFonts w:ascii="Verdana" w:hAnsi="Verdana"/>
          <w:color w:val="000000"/>
          <w:sz w:val="20"/>
          <w:szCs w:val="20"/>
        </w:rPr>
        <w:t xml:space="preserve">   </w:t>
      </w:r>
    </w:p>
    <w:p w14:paraId="52C01C0B" w14:textId="77777777" w:rsidR="00D738AF" w:rsidRPr="007026D3" w:rsidRDefault="00D738AF" w:rsidP="00D738AF">
      <w:pPr>
        <w:pStyle w:val="PlainText"/>
        <w:rPr>
          <w:rFonts w:ascii="Verdana" w:hAnsi="Verdana"/>
          <w:bCs/>
          <w:sz w:val="20"/>
          <w:szCs w:val="20"/>
        </w:rPr>
      </w:pPr>
      <w:r w:rsidRPr="005D3AE2">
        <w:rPr>
          <w:rFonts w:ascii="Verdana" w:hAnsi="Verdana"/>
          <w:sz w:val="20"/>
          <w:szCs w:val="20"/>
        </w:rPr>
        <w:t xml:space="preserve"> </w:t>
      </w:r>
    </w:p>
    <w:p w14:paraId="2F00C46A" w14:textId="77777777" w:rsidR="00D738AF" w:rsidRPr="007026D3" w:rsidRDefault="00D738AF" w:rsidP="00D738AF">
      <w:pPr>
        <w:pStyle w:val="Heading5"/>
        <w:jc w:val="left"/>
        <w:rPr>
          <w:rFonts w:ascii="Verdana" w:hAnsi="Verdana"/>
          <w:b/>
          <w:i w:val="0"/>
          <w:sz w:val="20"/>
          <w:szCs w:val="20"/>
        </w:rPr>
      </w:pPr>
      <w:r w:rsidRPr="007026D3">
        <w:rPr>
          <w:rFonts w:ascii="Verdana" w:hAnsi="Verdana"/>
          <w:b/>
          <w:i w:val="0"/>
          <w:sz w:val="20"/>
          <w:szCs w:val="20"/>
        </w:rPr>
        <w:t>General Description and Academic Career Path</w:t>
      </w:r>
    </w:p>
    <w:p w14:paraId="4B7BD7FF" w14:textId="77777777" w:rsidR="00D738AF" w:rsidRPr="007026D3" w:rsidRDefault="00D738AF" w:rsidP="00D738AF">
      <w:pPr>
        <w:rPr>
          <w:rFonts w:ascii="Verdana" w:hAnsi="Verdana"/>
          <w:sz w:val="20"/>
          <w:szCs w:val="20"/>
        </w:rPr>
      </w:pPr>
    </w:p>
    <w:p w14:paraId="691A2208" w14:textId="1132F41F" w:rsidR="00D738AF" w:rsidRPr="005D3AE2" w:rsidRDefault="00D738AF" w:rsidP="00D738AF">
      <w:pPr>
        <w:pStyle w:val="BodyText"/>
        <w:rPr>
          <w:rFonts w:ascii="Verdana" w:hAnsi="Verdana"/>
          <w:sz w:val="20"/>
          <w:lang w:val="en-GB"/>
        </w:rPr>
      </w:pPr>
      <w:r w:rsidRPr="005D3AE2">
        <w:rPr>
          <w:rFonts w:ascii="Verdana" w:hAnsi="Verdana"/>
          <w:sz w:val="20"/>
          <w:lang w:val="en-GB"/>
        </w:rPr>
        <w:t xml:space="preserve">This post is </w:t>
      </w:r>
      <w:r w:rsidR="0042096A" w:rsidRPr="005D3AE2">
        <w:rPr>
          <w:rFonts w:ascii="Verdana" w:hAnsi="Verdana"/>
          <w:sz w:val="20"/>
          <w:lang w:val="en-GB"/>
        </w:rPr>
        <w:t xml:space="preserve">suitable </w:t>
      </w:r>
      <w:r w:rsidRPr="005D3AE2">
        <w:rPr>
          <w:rFonts w:ascii="Verdana" w:hAnsi="Verdana"/>
          <w:sz w:val="20"/>
          <w:lang w:val="en-GB"/>
        </w:rPr>
        <w:t xml:space="preserve">for doctors pursuing a career </w:t>
      </w:r>
      <w:r w:rsidR="00C02EB7" w:rsidRPr="005D3AE2">
        <w:rPr>
          <w:rFonts w:ascii="Verdana" w:hAnsi="Verdana"/>
          <w:sz w:val="20"/>
          <w:lang w:val="en-GB"/>
        </w:rPr>
        <w:t>in Academic gastroenterology/hepatology.</w:t>
      </w:r>
      <w:r w:rsidRPr="005D3AE2">
        <w:rPr>
          <w:rFonts w:ascii="Verdana" w:hAnsi="Verdana"/>
          <w:sz w:val="20"/>
          <w:lang w:val="en-GB"/>
        </w:rPr>
        <w:t xml:space="preserve"> The post-holder will be planning </w:t>
      </w:r>
      <w:r w:rsidR="0042096A" w:rsidRPr="005D3AE2">
        <w:rPr>
          <w:rFonts w:ascii="Verdana" w:hAnsi="Verdana"/>
          <w:sz w:val="20"/>
          <w:lang w:val="en-GB"/>
        </w:rPr>
        <w:t xml:space="preserve">to apply for </w:t>
      </w:r>
      <w:r w:rsidR="005D3AE2">
        <w:rPr>
          <w:rFonts w:ascii="Verdana" w:hAnsi="Verdana"/>
          <w:sz w:val="20"/>
          <w:lang w:val="en-GB"/>
        </w:rPr>
        <w:t xml:space="preserve">a </w:t>
      </w:r>
      <w:r w:rsidR="0042096A" w:rsidRPr="005D3AE2">
        <w:rPr>
          <w:rFonts w:ascii="Verdana" w:hAnsi="Verdana"/>
          <w:sz w:val="20"/>
          <w:lang w:val="en-GB"/>
        </w:rPr>
        <w:t xml:space="preserve">training fellowship </w:t>
      </w:r>
      <w:r w:rsidR="00C02EB7" w:rsidRPr="005D3AE2">
        <w:rPr>
          <w:rFonts w:ascii="Verdana" w:hAnsi="Verdana"/>
          <w:sz w:val="20"/>
          <w:lang w:val="en-GB"/>
        </w:rPr>
        <w:t xml:space="preserve">funded by MRC, Wellcome, NIHR or other sources </w:t>
      </w:r>
      <w:r w:rsidR="0042096A" w:rsidRPr="005D3AE2">
        <w:rPr>
          <w:rFonts w:ascii="Verdana" w:hAnsi="Verdana"/>
          <w:sz w:val="20"/>
          <w:lang w:val="en-GB"/>
        </w:rPr>
        <w:t xml:space="preserve">based on their initial work </w:t>
      </w:r>
      <w:r w:rsidR="00C02EB7" w:rsidRPr="005D3AE2">
        <w:rPr>
          <w:rFonts w:ascii="Verdana" w:hAnsi="Verdana"/>
          <w:sz w:val="20"/>
          <w:lang w:val="en-GB"/>
        </w:rPr>
        <w:t>and be interested</w:t>
      </w:r>
      <w:r w:rsidR="00076103">
        <w:rPr>
          <w:rFonts w:ascii="Verdana" w:hAnsi="Verdana"/>
          <w:sz w:val="20"/>
          <w:lang w:val="en-GB"/>
        </w:rPr>
        <w:t>.</w:t>
      </w:r>
      <w:r w:rsidR="00C02EB7" w:rsidRPr="005D3AE2">
        <w:rPr>
          <w:rFonts w:ascii="Verdana" w:hAnsi="Verdana"/>
          <w:sz w:val="20"/>
          <w:lang w:val="en-GB"/>
        </w:rPr>
        <w:t xml:space="preserve"> </w:t>
      </w:r>
    </w:p>
    <w:p w14:paraId="2A98894A" w14:textId="77777777" w:rsidR="00D738AF" w:rsidRPr="005D3AE2" w:rsidRDefault="00D738AF" w:rsidP="00D738AF">
      <w:pPr>
        <w:pStyle w:val="BodyText"/>
        <w:rPr>
          <w:rFonts w:ascii="Verdana" w:hAnsi="Verdana"/>
          <w:sz w:val="20"/>
          <w:lang w:val="en-GB"/>
        </w:rPr>
      </w:pPr>
    </w:p>
    <w:p w14:paraId="6CDFD3B2" w14:textId="77777777" w:rsidR="00D738AF" w:rsidRPr="007026D3" w:rsidRDefault="00D738AF" w:rsidP="00D738AF">
      <w:pPr>
        <w:rPr>
          <w:rFonts w:ascii="Verdana" w:hAnsi="Verdana"/>
          <w:sz w:val="20"/>
          <w:szCs w:val="20"/>
          <w:u w:val="single"/>
        </w:rPr>
      </w:pPr>
    </w:p>
    <w:p w14:paraId="61C9481A" w14:textId="77777777" w:rsidR="00D738AF" w:rsidRPr="007026D3" w:rsidRDefault="009474A3" w:rsidP="00D738AF">
      <w:pPr>
        <w:pStyle w:val="Heading1"/>
        <w:rPr>
          <w:rFonts w:ascii="Verdana" w:hAnsi="Verdana"/>
          <w:sz w:val="20"/>
          <w:szCs w:val="20"/>
        </w:rPr>
      </w:pPr>
      <w:r w:rsidRPr="007026D3">
        <w:rPr>
          <w:rFonts w:ascii="Verdana" w:hAnsi="Verdana"/>
          <w:sz w:val="20"/>
          <w:szCs w:val="20"/>
        </w:rPr>
        <w:t>Research in the Nottingham Digestive Diseases Centre</w:t>
      </w:r>
    </w:p>
    <w:p w14:paraId="01DFF1C7" w14:textId="77777777" w:rsidR="00D738AF" w:rsidRPr="007026D3" w:rsidRDefault="00D738AF" w:rsidP="00D738AF">
      <w:pPr>
        <w:rPr>
          <w:rFonts w:ascii="Verdana" w:hAnsi="Verdana"/>
          <w:sz w:val="20"/>
          <w:szCs w:val="20"/>
          <w:lang w:val="en-US"/>
        </w:rPr>
      </w:pPr>
    </w:p>
    <w:p w14:paraId="074B1B17" w14:textId="77777777" w:rsidR="00AB4955" w:rsidRPr="005D3AE2" w:rsidRDefault="00AB4955" w:rsidP="00AB4955">
      <w:pPr>
        <w:rPr>
          <w:rFonts w:ascii="Verdana" w:hAnsi="Verdana"/>
          <w:sz w:val="20"/>
          <w:szCs w:val="20"/>
        </w:rPr>
      </w:pPr>
      <w:r w:rsidRPr="005D3AE2">
        <w:rPr>
          <w:rFonts w:ascii="Verdana" w:hAnsi="Verdana"/>
          <w:sz w:val="20"/>
          <w:szCs w:val="20"/>
        </w:rPr>
        <w:t xml:space="preserve">Academic hepatology, gastroenterology &amp; GI surgery in Nottingham comprises of medical and surgical gastroenterologists, hepatologists and non-clinical scientists, which we believe to be the largest clinically-based gastro-intestinal research grouping in the UK. At its core are 12 senior academics (8 full Professors and 4 associate professor/senior Lecturer) with extensive, </w:t>
      </w:r>
      <w:r w:rsidRPr="005D3AE2">
        <w:rPr>
          <w:rFonts w:ascii="Verdana" w:hAnsi="Verdana"/>
          <w:sz w:val="20"/>
          <w:szCs w:val="20"/>
        </w:rPr>
        <w:lastRenderedPageBreak/>
        <w:t>mature, well-funded research programmes and expertise ranging from molecular and cellular biology through patient-based research to clinical trials and GI epidemiology. They work closely with the NHS gastroenterologists/hepatologists, many of whom also have active research programmes. University of Nottingham was ranked 8</w:t>
      </w:r>
      <w:r w:rsidRPr="005D3AE2">
        <w:rPr>
          <w:rFonts w:ascii="Verdana" w:hAnsi="Verdana"/>
          <w:sz w:val="20"/>
          <w:szCs w:val="20"/>
          <w:vertAlign w:val="superscript"/>
        </w:rPr>
        <w:t>th</w:t>
      </w:r>
      <w:r w:rsidRPr="005D3AE2">
        <w:rPr>
          <w:rFonts w:ascii="Verdana" w:hAnsi="Verdana"/>
          <w:sz w:val="20"/>
          <w:szCs w:val="20"/>
        </w:rPr>
        <w:t xml:space="preserve"> in the UK by research power according to the Research Excellence Framework 2014; 81% of School of Medicine research has been rated as ‘world leading’ (34%) or ‘international excellent’. </w:t>
      </w:r>
    </w:p>
    <w:p w14:paraId="675AF2E2" w14:textId="77777777" w:rsidR="00D738AF" w:rsidRPr="007026D3" w:rsidRDefault="00D738AF" w:rsidP="00D738AF">
      <w:pPr>
        <w:rPr>
          <w:rFonts w:ascii="Verdana" w:hAnsi="Verdana"/>
          <w:sz w:val="20"/>
          <w:szCs w:val="20"/>
        </w:rPr>
      </w:pPr>
    </w:p>
    <w:p w14:paraId="2724BB69" w14:textId="77777777" w:rsidR="00D738AF" w:rsidRPr="005D3AE2" w:rsidRDefault="00D738AF" w:rsidP="00D738AF">
      <w:pPr>
        <w:pStyle w:val="BodyText"/>
        <w:jc w:val="both"/>
        <w:rPr>
          <w:rFonts w:ascii="Verdana" w:hAnsi="Verdana"/>
          <w:sz w:val="20"/>
          <w:u w:val="single"/>
        </w:rPr>
      </w:pPr>
      <w:r w:rsidRPr="005D3AE2">
        <w:rPr>
          <w:rFonts w:ascii="Verdana" w:hAnsi="Verdana"/>
          <w:sz w:val="20"/>
          <w:u w:val="single"/>
        </w:rPr>
        <w:t>Clinical research training</w:t>
      </w:r>
    </w:p>
    <w:p w14:paraId="4736643D" w14:textId="77777777" w:rsidR="00D738AF" w:rsidRPr="007026D3" w:rsidRDefault="00D738AF" w:rsidP="001C0272">
      <w:pPr>
        <w:pStyle w:val="Default"/>
        <w:jc w:val="both"/>
        <w:rPr>
          <w:sz w:val="20"/>
          <w:szCs w:val="20"/>
        </w:rPr>
      </w:pPr>
      <w:r w:rsidRPr="007026D3">
        <w:rPr>
          <w:sz w:val="20"/>
          <w:szCs w:val="20"/>
        </w:rPr>
        <w:t>Medical Gastroenterology/hepatology has a particularly proud record of clinical research training</w:t>
      </w:r>
      <w:r w:rsidR="007F1BCC" w:rsidRPr="007026D3">
        <w:rPr>
          <w:sz w:val="20"/>
          <w:szCs w:val="20"/>
        </w:rPr>
        <w:t xml:space="preserve">; our collaboration includes over 60 </w:t>
      </w:r>
      <w:r w:rsidR="007F1BCC" w:rsidRPr="007026D3">
        <w:rPr>
          <w:bCs/>
          <w:sz w:val="20"/>
          <w:szCs w:val="20"/>
        </w:rPr>
        <w:t xml:space="preserve">Principal Investigators and also we have the largest dedicated academic training programme in gastroenterology in the UK, with </w:t>
      </w:r>
      <w:r w:rsidR="007F1BCC" w:rsidRPr="005D3AE2">
        <w:rPr>
          <w:sz w:val="20"/>
          <w:szCs w:val="20"/>
        </w:rPr>
        <w:t>and 37 (20 clinical, 17 nonclinical) postgraduate research students. NIHR NDD BRU has 4-bedded area suitable for intensive monitoring and interventions, research endoscopy facility, patient assessment rooms and tissue processing and storage facility. We have access to state-of-the-art laboratories in the University of Nottingham.</w:t>
      </w:r>
      <w:r w:rsidR="001C0272" w:rsidRPr="005D3AE2">
        <w:rPr>
          <w:sz w:val="20"/>
          <w:szCs w:val="20"/>
        </w:rPr>
        <w:t xml:space="preserve"> </w:t>
      </w:r>
      <w:r w:rsidRPr="007026D3">
        <w:rPr>
          <w:sz w:val="20"/>
          <w:szCs w:val="20"/>
        </w:rPr>
        <w:t xml:space="preserve"> PhD/MD training for clinicians in the School of </w:t>
      </w:r>
      <w:r w:rsidR="00C72AB6" w:rsidRPr="007026D3">
        <w:rPr>
          <w:sz w:val="20"/>
          <w:szCs w:val="20"/>
        </w:rPr>
        <w:t>Medicine</w:t>
      </w:r>
      <w:r w:rsidRPr="007026D3">
        <w:rPr>
          <w:sz w:val="20"/>
          <w:szCs w:val="20"/>
        </w:rPr>
        <w:t xml:space="preserve"> is closely supervised and carefully structured: clinical students take part in a taught course which has been developed specifically for medically-qualified graduates undergoing research training. Gastroenterology research trainees also attend vibrant weekly academic meetings with all consultant and trainee gastroenterologists plus GI pathologists, a GI paediatrician.  These meetings consist of critical appraisal of published research with implications for Nottingham research and clinical practice (</w:t>
      </w:r>
      <w:r w:rsidR="001C0272" w:rsidRPr="007026D3">
        <w:rPr>
          <w:sz w:val="20"/>
          <w:szCs w:val="20"/>
        </w:rPr>
        <w:t>45 minutes</w:t>
      </w:r>
      <w:r w:rsidRPr="007026D3">
        <w:rPr>
          <w:sz w:val="20"/>
          <w:szCs w:val="20"/>
        </w:rPr>
        <w:t xml:space="preserve">) and case-based clinical training (45 minutes). There are also </w:t>
      </w:r>
      <w:r w:rsidR="001C0272" w:rsidRPr="007026D3">
        <w:rPr>
          <w:sz w:val="20"/>
          <w:szCs w:val="20"/>
        </w:rPr>
        <w:t>regular weekly lunch time research seminars</w:t>
      </w:r>
      <w:r w:rsidRPr="007026D3">
        <w:rPr>
          <w:sz w:val="20"/>
          <w:szCs w:val="20"/>
        </w:rPr>
        <w:t xml:space="preserve">, </w:t>
      </w:r>
      <w:r w:rsidR="001C0272" w:rsidRPr="007026D3">
        <w:rPr>
          <w:sz w:val="20"/>
          <w:szCs w:val="20"/>
        </w:rPr>
        <w:t xml:space="preserve">including </w:t>
      </w:r>
      <w:r w:rsidRPr="007026D3">
        <w:rPr>
          <w:sz w:val="20"/>
          <w:szCs w:val="20"/>
        </w:rPr>
        <w:t>invited seminar programme with external speakers, and regular research meetings based in other Research Institutes.</w:t>
      </w:r>
    </w:p>
    <w:p w14:paraId="699E8FD9" w14:textId="77777777" w:rsidR="00D738AF" w:rsidRDefault="00D738AF" w:rsidP="00D738AF">
      <w:pPr>
        <w:rPr>
          <w:rFonts w:ascii="Verdana" w:hAnsi="Verdana"/>
          <w:sz w:val="20"/>
          <w:szCs w:val="20"/>
          <w:lang w:val="en-US"/>
        </w:rPr>
      </w:pPr>
    </w:p>
    <w:tbl>
      <w:tblPr>
        <w:tblpPr w:leftFromText="180" w:rightFromText="180" w:vertAnchor="text" w:horzAnchor="margin" w:tblpY="1936"/>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7654"/>
        <w:gridCol w:w="1418"/>
      </w:tblGrid>
      <w:tr w:rsidR="00224566" w:rsidRPr="005D3AE2" w14:paraId="677A82E6" w14:textId="77777777" w:rsidTr="00254ED5">
        <w:trPr>
          <w:trHeight w:val="647"/>
        </w:trPr>
        <w:tc>
          <w:tcPr>
            <w:tcW w:w="534" w:type="dxa"/>
            <w:tcBorders>
              <w:top w:val="nil"/>
              <w:left w:val="nil"/>
              <w:bottom w:val="single" w:sz="6" w:space="0" w:color="auto"/>
              <w:right w:val="single" w:sz="6" w:space="0" w:color="auto"/>
            </w:tcBorders>
          </w:tcPr>
          <w:p w14:paraId="0994E960" w14:textId="77777777" w:rsidR="00224566" w:rsidRPr="007026D3" w:rsidRDefault="00224566" w:rsidP="00254ED5">
            <w:pPr>
              <w:overflowPunct w:val="0"/>
              <w:autoSpaceDE w:val="0"/>
              <w:autoSpaceDN w:val="0"/>
              <w:adjustRightInd w:val="0"/>
              <w:rPr>
                <w:rFonts w:ascii="Verdana" w:hAnsi="Verdana"/>
                <w:sz w:val="20"/>
                <w:szCs w:val="20"/>
              </w:rPr>
            </w:pPr>
          </w:p>
        </w:tc>
        <w:tc>
          <w:tcPr>
            <w:tcW w:w="7654" w:type="dxa"/>
            <w:tcBorders>
              <w:top w:val="single" w:sz="6" w:space="0" w:color="auto"/>
              <w:left w:val="single" w:sz="6" w:space="0" w:color="auto"/>
              <w:bottom w:val="single" w:sz="6" w:space="0" w:color="auto"/>
              <w:right w:val="single" w:sz="6" w:space="0" w:color="auto"/>
            </w:tcBorders>
          </w:tcPr>
          <w:p w14:paraId="30C9AEFD" w14:textId="77777777" w:rsidR="00224566" w:rsidRPr="005D3AE2" w:rsidRDefault="00224566" w:rsidP="00254ED5">
            <w:pPr>
              <w:rPr>
                <w:rFonts w:ascii="Verdana" w:hAnsi="Verdana"/>
                <w:b/>
                <w:sz w:val="20"/>
                <w:szCs w:val="20"/>
              </w:rPr>
            </w:pPr>
            <w:r w:rsidRPr="005D3AE2">
              <w:rPr>
                <w:rFonts w:ascii="Verdana" w:hAnsi="Verdana"/>
                <w:b/>
                <w:sz w:val="20"/>
                <w:szCs w:val="20"/>
              </w:rPr>
              <w:t xml:space="preserve">Main Responsibilities </w:t>
            </w:r>
          </w:p>
          <w:p w14:paraId="444AF2B5" w14:textId="77777777" w:rsidR="00224566" w:rsidRPr="005D3AE2" w:rsidRDefault="00224566" w:rsidP="00254ED5">
            <w:pPr>
              <w:overflowPunct w:val="0"/>
              <w:autoSpaceDE w:val="0"/>
              <w:autoSpaceDN w:val="0"/>
              <w:adjustRightInd w:val="0"/>
              <w:rPr>
                <w:rFonts w:ascii="Verdana" w:hAnsi="Verdana"/>
                <w:b/>
                <w:sz w:val="20"/>
                <w:szCs w:val="20"/>
              </w:rPr>
            </w:pPr>
          </w:p>
        </w:tc>
        <w:tc>
          <w:tcPr>
            <w:tcW w:w="1418" w:type="dxa"/>
            <w:tcBorders>
              <w:top w:val="single" w:sz="6" w:space="0" w:color="auto"/>
              <w:left w:val="single" w:sz="6" w:space="0" w:color="auto"/>
              <w:bottom w:val="single" w:sz="6" w:space="0" w:color="auto"/>
              <w:right w:val="single" w:sz="6" w:space="0" w:color="auto"/>
            </w:tcBorders>
            <w:hideMark/>
          </w:tcPr>
          <w:p w14:paraId="0A4DD895" w14:textId="77777777" w:rsidR="00224566" w:rsidRPr="005D3AE2" w:rsidRDefault="00224566" w:rsidP="00254ED5">
            <w:pPr>
              <w:overflowPunct w:val="0"/>
              <w:autoSpaceDE w:val="0"/>
              <w:autoSpaceDN w:val="0"/>
              <w:adjustRightInd w:val="0"/>
              <w:rPr>
                <w:rFonts w:ascii="Verdana" w:hAnsi="Verdana"/>
                <w:b/>
                <w:sz w:val="20"/>
                <w:szCs w:val="20"/>
              </w:rPr>
            </w:pPr>
            <w:r w:rsidRPr="005D3AE2">
              <w:rPr>
                <w:rFonts w:ascii="Verdana" w:hAnsi="Verdana"/>
                <w:b/>
                <w:sz w:val="20"/>
                <w:szCs w:val="20"/>
              </w:rPr>
              <w:t>% time per year</w:t>
            </w:r>
          </w:p>
        </w:tc>
      </w:tr>
      <w:tr w:rsidR="00224566" w:rsidRPr="005D3AE2" w14:paraId="62DD0EAE" w14:textId="77777777" w:rsidTr="00254ED5">
        <w:tc>
          <w:tcPr>
            <w:tcW w:w="534" w:type="dxa"/>
            <w:tcBorders>
              <w:top w:val="single" w:sz="6" w:space="0" w:color="auto"/>
              <w:left w:val="single" w:sz="6" w:space="0" w:color="auto"/>
              <w:bottom w:val="single" w:sz="6" w:space="0" w:color="auto"/>
              <w:right w:val="single" w:sz="6" w:space="0" w:color="auto"/>
            </w:tcBorders>
            <w:hideMark/>
          </w:tcPr>
          <w:p w14:paraId="61FCA94A" w14:textId="77777777" w:rsidR="00224566" w:rsidRPr="007026D3" w:rsidRDefault="00224566" w:rsidP="00254ED5">
            <w:pPr>
              <w:overflowPunct w:val="0"/>
              <w:autoSpaceDE w:val="0"/>
              <w:autoSpaceDN w:val="0"/>
              <w:adjustRightInd w:val="0"/>
              <w:rPr>
                <w:rFonts w:ascii="Verdana" w:hAnsi="Verdana"/>
                <w:sz w:val="20"/>
                <w:szCs w:val="20"/>
              </w:rPr>
            </w:pPr>
            <w:r w:rsidRPr="007026D3">
              <w:rPr>
                <w:rFonts w:ascii="Verdana" w:hAnsi="Verdana"/>
                <w:sz w:val="20"/>
                <w:szCs w:val="20"/>
              </w:rPr>
              <w:t>1.</w:t>
            </w:r>
          </w:p>
        </w:tc>
        <w:tc>
          <w:tcPr>
            <w:tcW w:w="7654" w:type="dxa"/>
            <w:tcBorders>
              <w:top w:val="single" w:sz="6" w:space="0" w:color="auto"/>
              <w:left w:val="single" w:sz="6" w:space="0" w:color="auto"/>
              <w:bottom w:val="single" w:sz="6" w:space="0" w:color="auto"/>
              <w:right w:val="single" w:sz="6" w:space="0" w:color="auto"/>
            </w:tcBorders>
            <w:hideMark/>
          </w:tcPr>
          <w:p w14:paraId="2F9A4C03" w14:textId="6D9445A4" w:rsidR="00224566" w:rsidRPr="005D3AE2" w:rsidRDefault="00224566" w:rsidP="00224566">
            <w:pPr>
              <w:rPr>
                <w:rFonts w:ascii="Verdana" w:hAnsi="Verdana"/>
                <w:sz w:val="20"/>
                <w:szCs w:val="20"/>
              </w:rPr>
            </w:pPr>
            <w:r w:rsidRPr="007026D3">
              <w:rPr>
                <w:rFonts w:ascii="Verdana" w:hAnsi="Verdana"/>
                <w:sz w:val="20"/>
                <w:szCs w:val="20"/>
              </w:rPr>
              <w:t>Th</w:t>
            </w:r>
            <w:r>
              <w:rPr>
                <w:rFonts w:ascii="Verdana" w:hAnsi="Verdana"/>
                <w:sz w:val="20"/>
                <w:szCs w:val="20"/>
              </w:rPr>
              <w:t>is</w:t>
            </w:r>
            <w:r w:rsidRPr="007026D3">
              <w:rPr>
                <w:rFonts w:ascii="Verdana" w:hAnsi="Verdana"/>
                <w:sz w:val="20"/>
                <w:szCs w:val="20"/>
              </w:rPr>
              <w:t xml:space="preserve"> post will be focussed on </w:t>
            </w:r>
            <w:r>
              <w:rPr>
                <w:rFonts w:ascii="Verdana" w:hAnsi="Verdana"/>
                <w:sz w:val="20"/>
                <w:szCs w:val="20"/>
              </w:rPr>
              <w:t xml:space="preserve">advanced endoscopic imaging research. </w:t>
            </w:r>
            <w:r w:rsidRPr="007026D3">
              <w:rPr>
                <w:rFonts w:ascii="Verdana" w:hAnsi="Verdana"/>
                <w:sz w:val="20"/>
                <w:szCs w:val="20"/>
              </w:rPr>
              <w:t>The clinical research fellow</w:t>
            </w:r>
            <w:r w:rsidRPr="005D3AE2">
              <w:rPr>
                <w:rFonts w:ascii="Verdana" w:hAnsi="Verdana"/>
                <w:sz w:val="20"/>
                <w:szCs w:val="20"/>
              </w:rPr>
              <w:t xml:space="preserve"> (CRF) will </w:t>
            </w:r>
            <w:r w:rsidRPr="007026D3">
              <w:rPr>
                <w:rFonts w:ascii="Verdana" w:hAnsi="Verdana"/>
                <w:sz w:val="20"/>
                <w:szCs w:val="20"/>
              </w:rPr>
              <w:t xml:space="preserve">be involved in the </w:t>
            </w:r>
            <w:r>
              <w:rPr>
                <w:rFonts w:ascii="Verdana" w:hAnsi="Verdana"/>
                <w:sz w:val="20"/>
                <w:szCs w:val="20"/>
              </w:rPr>
              <w:t>already established endoscopic research programme within the NDDC and thereby perform at least 2 research endoscopy sessions per week.</w:t>
            </w:r>
            <w:r w:rsidRPr="005D3AE2">
              <w:rPr>
                <w:rFonts w:ascii="Verdana" w:hAnsi="Verdana"/>
                <w:color w:val="000000"/>
                <w:sz w:val="20"/>
                <w:szCs w:val="20"/>
              </w:rPr>
              <w:t xml:space="preserve"> </w:t>
            </w:r>
            <w:bookmarkStart w:id="0" w:name="_GoBack"/>
            <w:bookmarkEnd w:id="0"/>
          </w:p>
        </w:tc>
        <w:tc>
          <w:tcPr>
            <w:tcW w:w="1418" w:type="dxa"/>
            <w:tcBorders>
              <w:top w:val="single" w:sz="6" w:space="0" w:color="auto"/>
              <w:left w:val="single" w:sz="6" w:space="0" w:color="auto"/>
              <w:bottom w:val="single" w:sz="6" w:space="0" w:color="auto"/>
              <w:right w:val="single" w:sz="6" w:space="0" w:color="auto"/>
            </w:tcBorders>
            <w:hideMark/>
          </w:tcPr>
          <w:p w14:paraId="4D62D047" w14:textId="3347842B" w:rsidR="00224566" w:rsidRPr="005D3AE2" w:rsidRDefault="00224566" w:rsidP="00254ED5">
            <w:pPr>
              <w:overflowPunct w:val="0"/>
              <w:autoSpaceDE w:val="0"/>
              <w:autoSpaceDN w:val="0"/>
              <w:adjustRightInd w:val="0"/>
              <w:jc w:val="right"/>
              <w:rPr>
                <w:rFonts w:ascii="Verdana" w:hAnsi="Verdana"/>
                <w:sz w:val="20"/>
                <w:szCs w:val="20"/>
              </w:rPr>
            </w:pPr>
            <w:r>
              <w:rPr>
                <w:rFonts w:ascii="Verdana" w:hAnsi="Verdana"/>
                <w:sz w:val="20"/>
                <w:szCs w:val="20"/>
              </w:rPr>
              <w:t>80</w:t>
            </w:r>
            <w:r w:rsidRPr="005D3AE2">
              <w:rPr>
                <w:rFonts w:ascii="Verdana" w:hAnsi="Verdana"/>
                <w:sz w:val="20"/>
                <w:szCs w:val="20"/>
              </w:rPr>
              <w:t>%</w:t>
            </w:r>
          </w:p>
        </w:tc>
      </w:tr>
      <w:tr w:rsidR="00224566" w:rsidRPr="005D3AE2" w14:paraId="124232CE" w14:textId="77777777" w:rsidTr="00254ED5">
        <w:tc>
          <w:tcPr>
            <w:tcW w:w="534" w:type="dxa"/>
            <w:tcBorders>
              <w:top w:val="single" w:sz="6" w:space="0" w:color="auto"/>
              <w:left w:val="single" w:sz="6" w:space="0" w:color="auto"/>
              <w:bottom w:val="single" w:sz="6" w:space="0" w:color="auto"/>
              <w:right w:val="single" w:sz="6" w:space="0" w:color="auto"/>
            </w:tcBorders>
            <w:hideMark/>
          </w:tcPr>
          <w:p w14:paraId="56CC5F19" w14:textId="0257E18D" w:rsidR="00224566" w:rsidRPr="007026D3" w:rsidRDefault="00224566" w:rsidP="00254ED5">
            <w:pPr>
              <w:overflowPunct w:val="0"/>
              <w:autoSpaceDE w:val="0"/>
              <w:autoSpaceDN w:val="0"/>
              <w:adjustRightInd w:val="0"/>
              <w:rPr>
                <w:rFonts w:ascii="Verdana" w:hAnsi="Verdana"/>
                <w:sz w:val="20"/>
                <w:szCs w:val="20"/>
              </w:rPr>
            </w:pPr>
            <w:r>
              <w:rPr>
                <w:rFonts w:ascii="Verdana" w:hAnsi="Verdana"/>
                <w:sz w:val="20"/>
                <w:szCs w:val="20"/>
              </w:rPr>
              <w:t>2.</w:t>
            </w:r>
          </w:p>
        </w:tc>
        <w:tc>
          <w:tcPr>
            <w:tcW w:w="7654" w:type="dxa"/>
            <w:tcBorders>
              <w:top w:val="single" w:sz="6" w:space="0" w:color="auto"/>
              <w:left w:val="single" w:sz="6" w:space="0" w:color="auto"/>
              <w:bottom w:val="single" w:sz="6" w:space="0" w:color="auto"/>
              <w:right w:val="single" w:sz="6" w:space="0" w:color="auto"/>
            </w:tcBorders>
            <w:hideMark/>
          </w:tcPr>
          <w:p w14:paraId="79692881" w14:textId="154B94AB" w:rsidR="00224566" w:rsidRPr="005D3AE2" w:rsidRDefault="00224566" w:rsidP="00254ED5">
            <w:pPr>
              <w:pStyle w:val="Header"/>
              <w:tabs>
                <w:tab w:val="left" w:pos="720"/>
              </w:tabs>
              <w:rPr>
                <w:rFonts w:ascii="Verdana" w:hAnsi="Verdana"/>
                <w:sz w:val="20"/>
                <w:szCs w:val="20"/>
              </w:rPr>
            </w:pPr>
            <w:r>
              <w:rPr>
                <w:rFonts w:ascii="Verdana" w:hAnsi="Verdana"/>
                <w:sz w:val="20"/>
                <w:szCs w:val="20"/>
              </w:rPr>
              <w:t>You are expected to make a contribution to research that is in balance with wider contributions to teaching and other activities</w:t>
            </w:r>
          </w:p>
        </w:tc>
        <w:tc>
          <w:tcPr>
            <w:tcW w:w="1418" w:type="dxa"/>
            <w:tcBorders>
              <w:top w:val="single" w:sz="6" w:space="0" w:color="auto"/>
              <w:left w:val="single" w:sz="6" w:space="0" w:color="auto"/>
              <w:bottom w:val="single" w:sz="6" w:space="0" w:color="auto"/>
              <w:right w:val="single" w:sz="6" w:space="0" w:color="auto"/>
            </w:tcBorders>
            <w:hideMark/>
          </w:tcPr>
          <w:p w14:paraId="5243E8AE" w14:textId="19701515" w:rsidR="00224566" w:rsidRPr="005D3AE2" w:rsidRDefault="00224566" w:rsidP="00254ED5">
            <w:pPr>
              <w:overflowPunct w:val="0"/>
              <w:autoSpaceDE w:val="0"/>
              <w:autoSpaceDN w:val="0"/>
              <w:adjustRightInd w:val="0"/>
              <w:jc w:val="right"/>
              <w:rPr>
                <w:rFonts w:ascii="Verdana" w:hAnsi="Verdana"/>
                <w:sz w:val="20"/>
                <w:szCs w:val="20"/>
              </w:rPr>
            </w:pPr>
            <w:r>
              <w:rPr>
                <w:rFonts w:ascii="Verdana" w:hAnsi="Verdana"/>
                <w:sz w:val="20"/>
                <w:szCs w:val="20"/>
              </w:rPr>
              <w:t>10%</w:t>
            </w:r>
          </w:p>
        </w:tc>
      </w:tr>
    </w:tbl>
    <w:p w14:paraId="4AFA90E1" w14:textId="77777777" w:rsidR="00224566" w:rsidRDefault="00224566" w:rsidP="00D738AF">
      <w:pPr>
        <w:rPr>
          <w:rFonts w:ascii="Verdana" w:hAnsi="Verdana"/>
          <w:sz w:val="20"/>
          <w:szCs w:val="20"/>
          <w:lang w:val="en-US"/>
        </w:rPr>
      </w:pPr>
    </w:p>
    <w:p w14:paraId="75334568" w14:textId="77777777" w:rsidR="00224566" w:rsidRPr="005D3AE2" w:rsidRDefault="00224566" w:rsidP="00D738AF">
      <w:pPr>
        <w:rPr>
          <w:rFonts w:ascii="Verdana" w:hAnsi="Verdana"/>
          <w:sz w:val="20"/>
          <w:szCs w:val="20"/>
          <w:lang w:val="en-US"/>
        </w:rPr>
      </w:pPr>
    </w:p>
    <w:p w14:paraId="03015426" w14:textId="77777777" w:rsidR="00D738AF" w:rsidRPr="005D3AE2" w:rsidRDefault="00D738AF" w:rsidP="00D738AF">
      <w:pPr>
        <w:rPr>
          <w:rFonts w:ascii="Verdana" w:hAnsi="Verdana"/>
          <w:sz w:val="20"/>
          <w:szCs w:val="20"/>
          <w:lang w:val="en-US"/>
        </w:rPr>
      </w:pPr>
    </w:p>
    <w:p w14:paraId="6505E0E3" w14:textId="77777777" w:rsidR="00680FB7" w:rsidRPr="005D3AE2" w:rsidRDefault="00680FB7" w:rsidP="00680FB7">
      <w:pPr>
        <w:rPr>
          <w:rFonts w:ascii="Verdana" w:hAnsi="Verdana"/>
          <w:b/>
          <w:sz w:val="20"/>
          <w:szCs w:val="20"/>
        </w:rPr>
      </w:pPr>
      <w:r w:rsidRPr="005D3AE2">
        <w:rPr>
          <w:rFonts w:ascii="Verdana" w:hAnsi="Verdana"/>
          <w:b/>
          <w:sz w:val="20"/>
          <w:szCs w:val="20"/>
        </w:rPr>
        <w:t>Knowledge, Skills, Qualifications &amp; Experience</w:t>
      </w:r>
    </w:p>
    <w:p w14:paraId="2D914F51" w14:textId="77777777" w:rsidR="00680FB7" w:rsidRPr="005D3AE2" w:rsidRDefault="00680FB7" w:rsidP="00D738AF">
      <w:pPr>
        <w:pStyle w:val="Title"/>
        <w:jc w:val="left"/>
        <w:rPr>
          <w:rFonts w:ascii="Verdana" w:hAnsi="Verdana"/>
          <w:i/>
          <w:sz w:val="20"/>
        </w:rPr>
      </w:pPr>
    </w:p>
    <w:p w14:paraId="3A9CA1A8" w14:textId="77777777" w:rsidR="00680FB7" w:rsidRPr="005D3AE2" w:rsidRDefault="00680FB7" w:rsidP="00D738AF">
      <w:pPr>
        <w:pStyle w:val="Title"/>
        <w:jc w:val="left"/>
        <w:rPr>
          <w:rFonts w:ascii="Verdana" w:hAnsi="Verdana"/>
          <w:i/>
          <w:sz w:val="20"/>
        </w:rPr>
      </w:pPr>
    </w:p>
    <w:tbl>
      <w:tblPr>
        <w:tblW w:w="0" w:type="auto"/>
        <w:tblLayout w:type="fixed"/>
        <w:tblCellMar>
          <w:left w:w="80" w:type="dxa"/>
          <w:right w:w="80" w:type="dxa"/>
        </w:tblCellMar>
        <w:tblLook w:val="0000" w:firstRow="0" w:lastRow="0" w:firstColumn="0" w:lastColumn="0" w:noHBand="0" w:noVBand="0"/>
      </w:tblPr>
      <w:tblGrid>
        <w:gridCol w:w="2000"/>
        <w:gridCol w:w="4320"/>
        <w:gridCol w:w="3368"/>
      </w:tblGrid>
      <w:tr w:rsidR="00D738AF" w:rsidRPr="005D3AE2" w14:paraId="03278543" w14:textId="77777777" w:rsidTr="00D14932">
        <w:trPr>
          <w:cantSplit/>
        </w:trPr>
        <w:tc>
          <w:tcPr>
            <w:tcW w:w="2000" w:type="dxa"/>
            <w:tcBorders>
              <w:top w:val="single" w:sz="6" w:space="0" w:color="auto"/>
              <w:left w:val="single" w:sz="6" w:space="0" w:color="auto"/>
              <w:bottom w:val="single" w:sz="6" w:space="0" w:color="auto"/>
              <w:right w:val="single" w:sz="6" w:space="0" w:color="auto"/>
            </w:tcBorders>
          </w:tcPr>
          <w:p w14:paraId="25F26B98" w14:textId="77777777" w:rsidR="00D738AF" w:rsidRPr="007026D3" w:rsidRDefault="00D738AF" w:rsidP="00D14932">
            <w:pPr>
              <w:rPr>
                <w:rFonts w:ascii="Verdana" w:hAnsi="Verdana"/>
                <w:b/>
                <w:sz w:val="20"/>
                <w:szCs w:val="20"/>
              </w:rPr>
            </w:pPr>
            <w:r w:rsidRPr="007026D3">
              <w:rPr>
                <w:rFonts w:ascii="Verdana" w:hAnsi="Verdana"/>
                <w:b/>
                <w:sz w:val="20"/>
                <w:szCs w:val="20"/>
              </w:rPr>
              <w:t>Work Related</w:t>
            </w:r>
          </w:p>
        </w:tc>
        <w:tc>
          <w:tcPr>
            <w:tcW w:w="4320" w:type="dxa"/>
            <w:tcBorders>
              <w:top w:val="single" w:sz="6" w:space="0" w:color="auto"/>
              <w:left w:val="single" w:sz="6" w:space="0" w:color="auto"/>
              <w:right w:val="single" w:sz="6" w:space="0" w:color="auto"/>
            </w:tcBorders>
          </w:tcPr>
          <w:p w14:paraId="60167D95" w14:textId="77777777" w:rsidR="00D738AF" w:rsidRPr="007026D3" w:rsidRDefault="00D738AF" w:rsidP="00D14932">
            <w:pPr>
              <w:rPr>
                <w:rFonts w:ascii="Verdana" w:hAnsi="Verdana"/>
                <w:b/>
                <w:sz w:val="20"/>
                <w:szCs w:val="20"/>
              </w:rPr>
            </w:pPr>
            <w:r w:rsidRPr="007026D3">
              <w:rPr>
                <w:rFonts w:ascii="Verdana" w:hAnsi="Verdana"/>
                <w:b/>
                <w:sz w:val="20"/>
                <w:szCs w:val="20"/>
              </w:rPr>
              <w:t>Essential</w:t>
            </w:r>
          </w:p>
        </w:tc>
        <w:tc>
          <w:tcPr>
            <w:tcW w:w="3368" w:type="dxa"/>
            <w:tcBorders>
              <w:top w:val="single" w:sz="6" w:space="0" w:color="auto"/>
              <w:left w:val="single" w:sz="6" w:space="0" w:color="auto"/>
              <w:bottom w:val="single" w:sz="6" w:space="0" w:color="auto"/>
              <w:right w:val="single" w:sz="6" w:space="0" w:color="auto"/>
            </w:tcBorders>
          </w:tcPr>
          <w:p w14:paraId="59DCB563" w14:textId="77777777" w:rsidR="00D738AF" w:rsidRPr="007026D3" w:rsidRDefault="00D738AF" w:rsidP="00D14932">
            <w:pPr>
              <w:rPr>
                <w:rFonts w:ascii="Verdana" w:hAnsi="Verdana"/>
                <w:b/>
                <w:sz w:val="20"/>
                <w:szCs w:val="20"/>
              </w:rPr>
            </w:pPr>
            <w:r w:rsidRPr="007026D3">
              <w:rPr>
                <w:rFonts w:ascii="Verdana" w:hAnsi="Verdana"/>
                <w:b/>
                <w:sz w:val="20"/>
                <w:szCs w:val="20"/>
              </w:rPr>
              <w:t>Desirable</w:t>
            </w:r>
          </w:p>
        </w:tc>
      </w:tr>
      <w:tr w:rsidR="00224566" w:rsidRPr="005D3AE2" w14:paraId="1F44855B" w14:textId="77777777" w:rsidTr="00D14932">
        <w:trPr>
          <w:cantSplit/>
        </w:trPr>
        <w:tc>
          <w:tcPr>
            <w:tcW w:w="2000" w:type="dxa"/>
            <w:tcBorders>
              <w:top w:val="single" w:sz="6" w:space="0" w:color="auto"/>
              <w:left w:val="single" w:sz="6" w:space="0" w:color="auto"/>
              <w:bottom w:val="single" w:sz="6" w:space="0" w:color="auto"/>
              <w:right w:val="single" w:sz="6" w:space="0" w:color="auto"/>
            </w:tcBorders>
          </w:tcPr>
          <w:p w14:paraId="1CEE0EA5" w14:textId="77777777" w:rsidR="00224566" w:rsidRPr="007026D3" w:rsidRDefault="00224566" w:rsidP="00D14932">
            <w:pPr>
              <w:rPr>
                <w:rFonts w:ascii="Verdana" w:hAnsi="Verdana"/>
                <w:b/>
                <w:sz w:val="20"/>
                <w:szCs w:val="20"/>
              </w:rPr>
            </w:pPr>
          </w:p>
        </w:tc>
        <w:tc>
          <w:tcPr>
            <w:tcW w:w="4320" w:type="dxa"/>
            <w:tcBorders>
              <w:top w:val="single" w:sz="6" w:space="0" w:color="auto"/>
              <w:left w:val="single" w:sz="6" w:space="0" w:color="auto"/>
              <w:right w:val="single" w:sz="6" w:space="0" w:color="auto"/>
            </w:tcBorders>
          </w:tcPr>
          <w:p w14:paraId="73B48477" w14:textId="77777777" w:rsidR="00224566" w:rsidRPr="007026D3" w:rsidRDefault="00224566" w:rsidP="00D14932">
            <w:pPr>
              <w:rPr>
                <w:rFonts w:ascii="Verdana" w:hAnsi="Verdana"/>
                <w:b/>
                <w:sz w:val="20"/>
                <w:szCs w:val="20"/>
              </w:rPr>
            </w:pPr>
          </w:p>
        </w:tc>
        <w:tc>
          <w:tcPr>
            <w:tcW w:w="3368" w:type="dxa"/>
            <w:tcBorders>
              <w:top w:val="single" w:sz="6" w:space="0" w:color="auto"/>
              <w:left w:val="single" w:sz="6" w:space="0" w:color="auto"/>
              <w:bottom w:val="single" w:sz="6" w:space="0" w:color="auto"/>
              <w:right w:val="single" w:sz="6" w:space="0" w:color="auto"/>
            </w:tcBorders>
          </w:tcPr>
          <w:p w14:paraId="6F4AAFBB" w14:textId="77777777" w:rsidR="00224566" w:rsidRPr="007026D3" w:rsidRDefault="00224566" w:rsidP="00D14932">
            <w:pPr>
              <w:rPr>
                <w:rFonts w:ascii="Verdana" w:hAnsi="Verdana"/>
                <w:b/>
                <w:sz w:val="20"/>
                <w:szCs w:val="20"/>
              </w:rPr>
            </w:pPr>
          </w:p>
        </w:tc>
      </w:tr>
      <w:tr w:rsidR="00D738AF" w:rsidRPr="005D3AE2" w14:paraId="355B148E" w14:textId="77777777" w:rsidTr="00D14932">
        <w:trPr>
          <w:cantSplit/>
          <w:trHeight w:val="1598"/>
        </w:trPr>
        <w:tc>
          <w:tcPr>
            <w:tcW w:w="2000" w:type="dxa"/>
            <w:tcBorders>
              <w:top w:val="single" w:sz="6" w:space="0" w:color="auto"/>
              <w:left w:val="single" w:sz="6" w:space="0" w:color="auto"/>
              <w:bottom w:val="single" w:sz="4" w:space="0" w:color="auto"/>
            </w:tcBorders>
          </w:tcPr>
          <w:p w14:paraId="1E301D34" w14:textId="77777777" w:rsidR="00D738AF" w:rsidRPr="005D3AE2" w:rsidRDefault="00D738AF" w:rsidP="00D14932">
            <w:pPr>
              <w:rPr>
                <w:rFonts w:ascii="Verdana" w:hAnsi="Verdana"/>
                <w:b/>
                <w:sz w:val="20"/>
                <w:szCs w:val="20"/>
              </w:rPr>
            </w:pPr>
            <w:r w:rsidRPr="005D3AE2">
              <w:rPr>
                <w:rFonts w:ascii="Verdana" w:hAnsi="Verdana"/>
                <w:b/>
                <w:sz w:val="20"/>
                <w:szCs w:val="20"/>
              </w:rPr>
              <w:t xml:space="preserve">Qualifications </w:t>
            </w:r>
          </w:p>
          <w:p w14:paraId="36DD20C5" w14:textId="77777777" w:rsidR="00D738AF" w:rsidRPr="007026D3" w:rsidRDefault="00D738AF" w:rsidP="00D14932">
            <w:pPr>
              <w:rPr>
                <w:rFonts w:ascii="Verdana" w:hAnsi="Verdana"/>
                <w:b/>
                <w:sz w:val="20"/>
                <w:szCs w:val="20"/>
              </w:rPr>
            </w:pPr>
            <w:r w:rsidRPr="007026D3">
              <w:rPr>
                <w:rFonts w:ascii="Verdana" w:hAnsi="Verdana"/>
                <w:b/>
                <w:sz w:val="20"/>
                <w:szCs w:val="20"/>
              </w:rPr>
              <w:t>and prizes:</w:t>
            </w:r>
          </w:p>
          <w:p w14:paraId="5C3EFDFB" w14:textId="77777777" w:rsidR="00D738AF" w:rsidRPr="007026D3" w:rsidRDefault="00D738AF" w:rsidP="00D14932">
            <w:pPr>
              <w:rPr>
                <w:rFonts w:ascii="Verdana" w:hAnsi="Verdana"/>
                <w:b/>
                <w:sz w:val="20"/>
                <w:szCs w:val="20"/>
              </w:rPr>
            </w:pPr>
          </w:p>
          <w:p w14:paraId="77A26CE8" w14:textId="77777777" w:rsidR="00D738AF" w:rsidRPr="007026D3" w:rsidRDefault="00D738AF" w:rsidP="00D14932">
            <w:pPr>
              <w:rPr>
                <w:rFonts w:ascii="Verdana" w:hAnsi="Verdana"/>
                <w:b/>
                <w:sz w:val="20"/>
                <w:szCs w:val="20"/>
              </w:rPr>
            </w:pPr>
          </w:p>
          <w:p w14:paraId="2D39019C" w14:textId="77777777" w:rsidR="00D738AF" w:rsidRPr="007026D3" w:rsidRDefault="00D738AF" w:rsidP="00D14932">
            <w:pPr>
              <w:rPr>
                <w:rFonts w:ascii="Verdana" w:hAnsi="Verdana"/>
                <w:b/>
                <w:sz w:val="20"/>
                <w:szCs w:val="20"/>
              </w:rPr>
            </w:pPr>
          </w:p>
          <w:p w14:paraId="7EFF84ED" w14:textId="77777777" w:rsidR="00D738AF" w:rsidRPr="007026D3" w:rsidRDefault="00D738AF" w:rsidP="00D14932">
            <w:pPr>
              <w:rPr>
                <w:rFonts w:ascii="Verdana" w:hAnsi="Verdana"/>
                <w:b/>
                <w:sz w:val="20"/>
                <w:szCs w:val="20"/>
              </w:rPr>
            </w:pPr>
          </w:p>
        </w:tc>
        <w:tc>
          <w:tcPr>
            <w:tcW w:w="4320" w:type="dxa"/>
            <w:tcBorders>
              <w:top w:val="single" w:sz="4" w:space="0" w:color="auto"/>
              <w:left w:val="single" w:sz="4" w:space="0" w:color="auto"/>
              <w:bottom w:val="single" w:sz="4" w:space="0" w:color="auto"/>
              <w:right w:val="single" w:sz="4" w:space="0" w:color="auto"/>
            </w:tcBorders>
          </w:tcPr>
          <w:p w14:paraId="2B9B6E56" w14:textId="77777777" w:rsidR="00D738AF" w:rsidRPr="007026D3" w:rsidRDefault="00D738AF" w:rsidP="00D14932">
            <w:pPr>
              <w:rPr>
                <w:rFonts w:ascii="Verdana" w:hAnsi="Verdana"/>
                <w:sz w:val="20"/>
                <w:szCs w:val="20"/>
              </w:rPr>
            </w:pPr>
            <w:r w:rsidRPr="007026D3">
              <w:rPr>
                <w:rFonts w:ascii="Verdana" w:hAnsi="Verdana"/>
                <w:sz w:val="20"/>
                <w:szCs w:val="20"/>
              </w:rPr>
              <w:t>MBBS or equivalent</w:t>
            </w:r>
          </w:p>
          <w:p w14:paraId="04E4A500" w14:textId="77777777" w:rsidR="00D738AF" w:rsidRPr="007026D3" w:rsidRDefault="00D738AF" w:rsidP="00D14932">
            <w:pPr>
              <w:rPr>
                <w:rFonts w:ascii="Verdana" w:hAnsi="Verdana"/>
                <w:sz w:val="20"/>
                <w:szCs w:val="20"/>
              </w:rPr>
            </w:pPr>
          </w:p>
          <w:p w14:paraId="529A969D" w14:textId="77777777" w:rsidR="00D738AF" w:rsidRPr="007026D3" w:rsidRDefault="00D738AF" w:rsidP="00D14932">
            <w:pPr>
              <w:rPr>
                <w:rFonts w:ascii="Verdana" w:hAnsi="Verdana"/>
                <w:sz w:val="20"/>
                <w:szCs w:val="20"/>
              </w:rPr>
            </w:pPr>
            <w:r w:rsidRPr="007026D3">
              <w:rPr>
                <w:rFonts w:ascii="Verdana" w:hAnsi="Verdana"/>
                <w:sz w:val="20"/>
                <w:szCs w:val="20"/>
              </w:rPr>
              <w:t>MRCP</w:t>
            </w:r>
            <w:r w:rsidR="00E260D1" w:rsidRPr="007026D3">
              <w:rPr>
                <w:rFonts w:ascii="Verdana" w:hAnsi="Verdana"/>
                <w:sz w:val="20"/>
                <w:szCs w:val="20"/>
              </w:rPr>
              <w:t xml:space="preserve"> or equivalent</w:t>
            </w:r>
          </w:p>
          <w:p w14:paraId="0F90E5EC" w14:textId="77777777" w:rsidR="00D738AF" w:rsidRPr="007026D3" w:rsidRDefault="00D738AF" w:rsidP="00D14932">
            <w:pPr>
              <w:rPr>
                <w:rFonts w:ascii="Verdana" w:hAnsi="Verdana"/>
                <w:sz w:val="20"/>
                <w:szCs w:val="20"/>
              </w:rPr>
            </w:pPr>
          </w:p>
          <w:p w14:paraId="44D13CE4" w14:textId="77777777" w:rsidR="00D738AF" w:rsidRPr="007026D3" w:rsidRDefault="00D738AF" w:rsidP="00D14932">
            <w:pPr>
              <w:rPr>
                <w:rFonts w:ascii="Verdana" w:hAnsi="Verdana"/>
                <w:sz w:val="20"/>
                <w:szCs w:val="20"/>
              </w:rPr>
            </w:pPr>
          </w:p>
        </w:tc>
        <w:tc>
          <w:tcPr>
            <w:tcW w:w="3368" w:type="dxa"/>
            <w:tcBorders>
              <w:top w:val="single" w:sz="6" w:space="0" w:color="auto"/>
              <w:left w:val="nil"/>
              <w:bottom w:val="single" w:sz="4" w:space="0" w:color="auto"/>
              <w:right w:val="single" w:sz="4" w:space="0" w:color="auto"/>
            </w:tcBorders>
          </w:tcPr>
          <w:p w14:paraId="2A19CC79" w14:textId="77777777" w:rsidR="00D738AF" w:rsidRPr="007026D3" w:rsidRDefault="00D738AF" w:rsidP="00D14932">
            <w:pPr>
              <w:rPr>
                <w:rFonts w:ascii="Verdana" w:hAnsi="Verdana"/>
                <w:sz w:val="20"/>
                <w:szCs w:val="20"/>
              </w:rPr>
            </w:pPr>
            <w:r w:rsidRPr="007026D3">
              <w:rPr>
                <w:rFonts w:ascii="Verdana" w:hAnsi="Verdana"/>
                <w:sz w:val="20"/>
                <w:szCs w:val="20"/>
              </w:rPr>
              <w:t>BSc or equivalent intercalated degree (N.B. NOT essential).</w:t>
            </w:r>
          </w:p>
          <w:p w14:paraId="3AC60909" w14:textId="77777777" w:rsidR="00D738AF" w:rsidRPr="007026D3" w:rsidRDefault="00D738AF" w:rsidP="00D14932">
            <w:pPr>
              <w:rPr>
                <w:rFonts w:ascii="Verdana" w:hAnsi="Verdana"/>
                <w:sz w:val="20"/>
                <w:szCs w:val="20"/>
              </w:rPr>
            </w:pPr>
          </w:p>
          <w:p w14:paraId="5A557842" w14:textId="77777777" w:rsidR="00D738AF" w:rsidRPr="007026D3" w:rsidRDefault="00D738AF" w:rsidP="00D14932">
            <w:pPr>
              <w:rPr>
                <w:rFonts w:ascii="Verdana" w:hAnsi="Verdana"/>
                <w:sz w:val="20"/>
                <w:szCs w:val="20"/>
              </w:rPr>
            </w:pPr>
            <w:r w:rsidRPr="007026D3">
              <w:rPr>
                <w:rFonts w:ascii="Verdana" w:hAnsi="Verdana"/>
                <w:sz w:val="20"/>
                <w:szCs w:val="20"/>
              </w:rPr>
              <w:t>Evidence of exceptional academic performance during training.</w:t>
            </w:r>
          </w:p>
          <w:p w14:paraId="1BF35B96" w14:textId="77777777" w:rsidR="00D738AF" w:rsidRPr="007026D3" w:rsidRDefault="00D738AF" w:rsidP="00D14932">
            <w:pPr>
              <w:rPr>
                <w:rFonts w:ascii="Verdana" w:hAnsi="Verdana"/>
                <w:sz w:val="20"/>
                <w:szCs w:val="20"/>
              </w:rPr>
            </w:pPr>
          </w:p>
          <w:p w14:paraId="620D5AA3" w14:textId="77777777" w:rsidR="00D738AF" w:rsidRPr="007026D3" w:rsidRDefault="00D738AF" w:rsidP="00D14932">
            <w:pPr>
              <w:rPr>
                <w:rFonts w:ascii="Verdana" w:hAnsi="Verdana"/>
                <w:sz w:val="20"/>
                <w:szCs w:val="20"/>
              </w:rPr>
            </w:pPr>
          </w:p>
        </w:tc>
      </w:tr>
      <w:tr w:rsidR="00D738AF" w:rsidRPr="005D3AE2" w14:paraId="6E2BF7AA" w14:textId="77777777" w:rsidTr="00D14932">
        <w:trPr>
          <w:cantSplit/>
          <w:trHeight w:val="1924"/>
        </w:trPr>
        <w:tc>
          <w:tcPr>
            <w:tcW w:w="2000" w:type="dxa"/>
            <w:tcBorders>
              <w:top w:val="single" w:sz="4" w:space="0" w:color="auto"/>
              <w:left w:val="single" w:sz="6" w:space="0" w:color="auto"/>
              <w:bottom w:val="single" w:sz="4" w:space="0" w:color="auto"/>
            </w:tcBorders>
          </w:tcPr>
          <w:p w14:paraId="0230504D" w14:textId="77777777" w:rsidR="00D738AF" w:rsidRPr="005D3AE2" w:rsidRDefault="00D738AF" w:rsidP="00D14932">
            <w:pPr>
              <w:rPr>
                <w:rFonts w:ascii="Verdana" w:hAnsi="Verdana"/>
                <w:b/>
                <w:sz w:val="20"/>
                <w:szCs w:val="20"/>
              </w:rPr>
            </w:pPr>
            <w:r w:rsidRPr="005D3AE2">
              <w:rPr>
                <w:rFonts w:ascii="Verdana" w:hAnsi="Verdana"/>
                <w:b/>
                <w:sz w:val="20"/>
                <w:szCs w:val="20"/>
              </w:rPr>
              <w:lastRenderedPageBreak/>
              <w:t>Research/</w:t>
            </w:r>
          </w:p>
          <w:p w14:paraId="12853CBE" w14:textId="77777777" w:rsidR="00D738AF" w:rsidRPr="007026D3" w:rsidRDefault="00D738AF" w:rsidP="00D14932">
            <w:pPr>
              <w:rPr>
                <w:rFonts w:ascii="Verdana" w:hAnsi="Verdana"/>
                <w:b/>
                <w:sz w:val="20"/>
                <w:szCs w:val="20"/>
              </w:rPr>
            </w:pPr>
            <w:r w:rsidRPr="007026D3">
              <w:rPr>
                <w:rFonts w:ascii="Verdana" w:hAnsi="Verdana"/>
                <w:b/>
                <w:sz w:val="20"/>
                <w:szCs w:val="20"/>
              </w:rPr>
              <w:t>Publications:</w:t>
            </w:r>
          </w:p>
          <w:p w14:paraId="1C78034B" w14:textId="77777777" w:rsidR="00D738AF" w:rsidRPr="007026D3" w:rsidRDefault="00D738AF" w:rsidP="00D14932">
            <w:pPr>
              <w:rPr>
                <w:rFonts w:ascii="Verdana" w:hAnsi="Verdana"/>
                <w:b/>
                <w:sz w:val="20"/>
                <w:szCs w:val="20"/>
              </w:rPr>
            </w:pPr>
          </w:p>
          <w:p w14:paraId="43231C8D" w14:textId="77777777" w:rsidR="00D738AF" w:rsidRPr="007026D3" w:rsidRDefault="00D738AF" w:rsidP="00D14932">
            <w:pPr>
              <w:rPr>
                <w:rFonts w:ascii="Verdana" w:hAnsi="Verdana"/>
                <w:b/>
                <w:sz w:val="20"/>
                <w:szCs w:val="20"/>
              </w:rPr>
            </w:pPr>
          </w:p>
          <w:p w14:paraId="350B31ED" w14:textId="77777777" w:rsidR="00D738AF" w:rsidRPr="007026D3" w:rsidRDefault="00D738AF" w:rsidP="00D14932">
            <w:pPr>
              <w:rPr>
                <w:rFonts w:ascii="Verdana" w:hAnsi="Verdana"/>
                <w:b/>
                <w:sz w:val="20"/>
                <w:szCs w:val="20"/>
              </w:rPr>
            </w:pPr>
          </w:p>
          <w:p w14:paraId="09872FBC" w14:textId="77777777" w:rsidR="00D738AF" w:rsidRPr="007026D3" w:rsidRDefault="00D738AF" w:rsidP="00D14932">
            <w:pPr>
              <w:rPr>
                <w:rFonts w:ascii="Verdana" w:hAnsi="Verdana"/>
                <w:b/>
                <w:sz w:val="20"/>
                <w:szCs w:val="20"/>
              </w:rPr>
            </w:pPr>
          </w:p>
          <w:p w14:paraId="223F0296" w14:textId="77777777" w:rsidR="00D738AF" w:rsidRPr="007026D3" w:rsidRDefault="00D738AF" w:rsidP="00D14932">
            <w:pPr>
              <w:rPr>
                <w:rFonts w:ascii="Verdana" w:hAnsi="Verdana"/>
                <w:b/>
                <w:sz w:val="20"/>
                <w:szCs w:val="20"/>
              </w:rPr>
            </w:pPr>
          </w:p>
          <w:p w14:paraId="6652EC50" w14:textId="77777777" w:rsidR="00D738AF" w:rsidRPr="007026D3" w:rsidRDefault="00D738AF" w:rsidP="00D14932">
            <w:pPr>
              <w:rPr>
                <w:rFonts w:ascii="Verdana" w:hAnsi="Verdana"/>
                <w:b/>
                <w:sz w:val="20"/>
                <w:szCs w:val="20"/>
              </w:rPr>
            </w:pPr>
          </w:p>
        </w:tc>
        <w:tc>
          <w:tcPr>
            <w:tcW w:w="4320" w:type="dxa"/>
            <w:tcBorders>
              <w:top w:val="single" w:sz="4" w:space="0" w:color="auto"/>
              <w:left w:val="single" w:sz="4" w:space="0" w:color="auto"/>
              <w:bottom w:val="single" w:sz="4" w:space="0" w:color="auto"/>
              <w:right w:val="single" w:sz="4" w:space="0" w:color="auto"/>
            </w:tcBorders>
          </w:tcPr>
          <w:p w14:paraId="16409F44" w14:textId="77777777" w:rsidR="00D738AF" w:rsidRPr="007026D3" w:rsidRDefault="00D738AF" w:rsidP="00D14932">
            <w:pPr>
              <w:rPr>
                <w:rFonts w:ascii="Verdana" w:hAnsi="Verdana"/>
                <w:sz w:val="20"/>
                <w:szCs w:val="20"/>
              </w:rPr>
            </w:pPr>
            <w:r w:rsidRPr="007026D3">
              <w:rPr>
                <w:rFonts w:ascii="Verdana" w:hAnsi="Verdana"/>
                <w:sz w:val="20"/>
                <w:szCs w:val="20"/>
              </w:rPr>
              <w:t xml:space="preserve">Demonstrated interest in medical research </w:t>
            </w:r>
          </w:p>
          <w:p w14:paraId="482AC440" w14:textId="77777777" w:rsidR="00D738AF" w:rsidRPr="007026D3" w:rsidRDefault="00D738AF" w:rsidP="00D14932">
            <w:pPr>
              <w:rPr>
                <w:rFonts w:ascii="Verdana" w:hAnsi="Verdana"/>
                <w:sz w:val="20"/>
                <w:szCs w:val="20"/>
              </w:rPr>
            </w:pPr>
          </w:p>
        </w:tc>
        <w:tc>
          <w:tcPr>
            <w:tcW w:w="3368" w:type="dxa"/>
            <w:tcBorders>
              <w:top w:val="single" w:sz="4" w:space="0" w:color="auto"/>
              <w:left w:val="nil"/>
              <w:bottom w:val="single" w:sz="4" w:space="0" w:color="auto"/>
              <w:right w:val="single" w:sz="4" w:space="0" w:color="auto"/>
            </w:tcBorders>
          </w:tcPr>
          <w:p w14:paraId="2BB7AF35" w14:textId="77777777" w:rsidR="00D738AF" w:rsidRPr="007026D3" w:rsidRDefault="00D738AF" w:rsidP="00D14932">
            <w:pPr>
              <w:rPr>
                <w:rFonts w:ascii="Verdana" w:hAnsi="Verdana"/>
                <w:sz w:val="20"/>
                <w:szCs w:val="20"/>
              </w:rPr>
            </w:pPr>
            <w:r w:rsidRPr="007026D3">
              <w:rPr>
                <w:rFonts w:ascii="Verdana" w:hAnsi="Verdana"/>
                <w:sz w:val="20"/>
                <w:szCs w:val="20"/>
              </w:rPr>
              <w:t>Published papers in scientific/medical journals.</w:t>
            </w:r>
          </w:p>
          <w:p w14:paraId="40C94392" w14:textId="77777777" w:rsidR="00D738AF" w:rsidRPr="007026D3" w:rsidRDefault="00D738AF" w:rsidP="00D14932">
            <w:pPr>
              <w:rPr>
                <w:rFonts w:ascii="Verdana" w:hAnsi="Verdana"/>
                <w:sz w:val="20"/>
                <w:szCs w:val="20"/>
              </w:rPr>
            </w:pPr>
          </w:p>
          <w:p w14:paraId="0431FE2D" w14:textId="77777777" w:rsidR="00D738AF" w:rsidRPr="007026D3" w:rsidRDefault="00D738AF" w:rsidP="00D14932">
            <w:pPr>
              <w:rPr>
                <w:rFonts w:ascii="Verdana" w:hAnsi="Verdana"/>
                <w:sz w:val="20"/>
                <w:szCs w:val="20"/>
              </w:rPr>
            </w:pPr>
            <w:r w:rsidRPr="007026D3">
              <w:rPr>
                <w:rFonts w:ascii="Verdana" w:hAnsi="Verdana"/>
                <w:sz w:val="20"/>
                <w:szCs w:val="20"/>
              </w:rPr>
              <w:t>Presented research abstracts (oral and/or poster) at national/international meetings e.g. BS</w:t>
            </w:r>
            <w:r w:rsidR="00A206BA">
              <w:rPr>
                <w:rFonts w:ascii="Verdana" w:hAnsi="Verdana"/>
                <w:sz w:val="20"/>
                <w:szCs w:val="20"/>
              </w:rPr>
              <w:t>G, DDW, UEGW annual meetings</w:t>
            </w:r>
          </w:p>
          <w:p w14:paraId="0CF0B86D" w14:textId="77777777" w:rsidR="00D738AF" w:rsidRPr="007026D3" w:rsidRDefault="00D738AF" w:rsidP="00D14932">
            <w:pPr>
              <w:rPr>
                <w:rFonts w:ascii="Verdana" w:hAnsi="Verdana"/>
                <w:sz w:val="20"/>
                <w:szCs w:val="20"/>
              </w:rPr>
            </w:pPr>
          </w:p>
          <w:p w14:paraId="09DFEA4B" w14:textId="77777777" w:rsidR="00D738AF" w:rsidRPr="007026D3" w:rsidRDefault="00D738AF" w:rsidP="00D14932">
            <w:pPr>
              <w:rPr>
                <w:rFonts w:ascii="Verdana" w:hAnsi="Verdana"/>
                <w:sz w:val="20"/>
                <w:szCs w:val="20"/>
              </w:rPr>
            </w:pPr>
          </w:p>
        </w:tc>
      </w:tr>
      <w:tr w:rsidR="00D738AF" w:rsidRPr="005D3AE2" w14:paraId="519579EA" w14:textId="77777777" w:rsidTr="00D14932">
        <w:trPr>
          <w:cantSplit/>
          <w:trHeight w:val="720"/>
        </w:trPr>
        <w:tc>
          <w:tcPr>
            <w:tcW w:w="2000" w:type="dxa"/>
            <w:tcBorders>
              <w:top w:val="single" w:sz="4" w:space="0" w:color="auto"/>
              <w:left w:val="single" w:sz="6" w:space="0" w:color="auto"/>
              <w:bottom w:val="single" w:sz="4" w:space="0" w:color="auto"/>
            </w:tcBorders>
          </w:tcPr>
          <w:p w14:paraId="27C92C58" w14:textId="77777777" w:rsidR="00D738AF" w:rsidRPr="005D3AE2" w:rsidRDefault="00D738AF" w:rsidP="00D14932">
            <w:pPr>
              <w:rPr>
                <w:rFonts w:ascii="Verdana" w:hAnsi="Verdana"/>
                <w:b/>
                <w:sz w:val="20"/>
                <w:szCs w:val="20"/>
              </w:rPr>
            </w:pPr>
            <w:r w:rsidRPr="005D3AE2">
              <w:rPr>
                <w:rFonts w:ascii="Verdana" w:hAnsi="Verdana"/>
                <w:b/>
                <w:sz w:val="20"/>
                <w:szCs w:val="20"/>
              </w:rPr>
              <w:t>Teaching:</w:t>
            </w:r>
          </w:p>
        </w:tc>
        <w:tc>
          <w:tcPr>
            <w:tcW w:w="4320" w:type="dxa"/>
            <w:tcBorders>
              <w:top w:val="single" w:sz="4" w:space="0" w:color="auto"/>
              <w:left w:val="single" w:sz="4" w:space="0" w:color="auto"/>
              <w:bottom w:val="single" w:sz="4" w:space="0" w:color="auto"/>
              <w:right w:val="single" w:sz="4" w:space="0" w:color="auto"/>
            </w:tcBorders>
          </w:tcPr>
          <w:p w14:paraId="6BB701E9" w14:textId="77777777" w:rsidR="00D738AF" w:rsidRPr="007026D3" w:rsidRDefault="00D738AF" w:rsidP="00D14932">
            <w:pPr>
              <w:rPr>
                <w:rFonts w:ascii="Verdana" w:hAnsi="Verdana"/>
                <w:sz w:val="20"/>
                <w:szCs w:val="20"/>
              </w:rPr>
            </w:pPr>
          </w:p>
          <w:p w14:paraId="66D12E98" w14:textId="77777777" w:rsidR="00D738AF" w:rsidRPr="007026D3" w:rsidRDefault="00D738AF" w:rsidP="00D14932">
            <w:pPr>
              <w:rPr>
                <w:rFonts w:ascii="Verdana" w:hAnsi="Verdana"/>
                <w:sz w:val="20"/>
                <w:szCs w:val="20"/>
              </w:rPr>
            </w:pPr>
          </w:p>
          <w:p w14:paraId="01F56D3E" w14:textId="77777777" w:rsidR="00D738AF" w:rsidRPr="007026D3" w:rsidRDefault="00D738AF" w:rsidP="00D14932">
            <w:pPr>
              <w:rPr>
                <w:rFonts w:ascii="Verdana" w:hAnsi="Verdana"/>
                <w:sz w:val="20"/>
                <w:szCs w:val="20"/>
              </w:rPr>
            </w:pPr>
          </w:p>
        </w:tc>
        <w:tc>
          <w:tcPr>
            <w:tcW w:w="3368" w:type="dxa"/>
            <w:tcBorders>
              <w:top w:val="single" w:sz="4" w:space="0" w:color="auto"/>
              <w:left w:val="nil"/>
              <w:bottom w:val="single" w:sz="4" w:space="0" w:color="auto"/>
              <w:right w:val="single" w:sz="4" w:space="0" w:color="auto"/>
            </w:tcBorders>
          </w:tcPr>
          <w:p w14:paraId="3F6C85D7" w14:textId="2D17879A" w:rsidR="00D738AF" w:rsidRPr="007026D3" w:rsidRDefault="00076103" w:rsidP="00076103">
            <w:pPr>
              <w:jc w:val="left"/>
              <w:rPr>
                <w:rFonts w:ascii="Verdana" w:hAnsi="Verdana"/>
                <w:sz w:val="20"/>
                <w:szCs w:val="20"/>
              </w:rPr>
            </w:pPr>
            <w:r>
              <w:rPr>
                <w:rFonts w:ascii="Verdana" w:hAnsi="Verdana"/>
                <w:sz w:val="20"/>
                <w:szCs w:val="20"/>
              </w:rPr>
              <w:t xml:space="preserve">Demonstrable </w:t>
            </w:r>
            <w:r w:rsidR="00D738AF" w:rsidRPr="007026D3">
              <w:rPr>
                <w:rFonts w:ascii="Verdana" w:hAnsi="Verdana"/>
                <w:sz w:val="20"/>
                <w:szCs w:val="20"/>
              </w:rPr>
              <w:t>teaching experience</w:t>
            </w:r>
            <w:r>
              <w:rPr>
                <w:rFonts w:ascii="Verdana" w:hAnsi="Verdana"/>
                <w:sz w:val="20"/>
                <w:szCs w:val="20"/>
              </w:rPr>
              <w:t xml:space="preserve"> in endoscopy</w:t>
            </w:r>
            <w:r w:rsidR="00D738AF" w:rsidRPr="007026D3">
              <w:rPr>
                <w:rFonts w:ascii="Verdana" w:hAnsi="Verdana"/>
                <w:sz w:val="20"/>
                <w:szCs w:val="20"/>
              </w:rPr>
              <w:t>.</w:t>
            </w:r>
          </w:p>
          <w:p w14:paraId="41576A4A" w14:textId="77777777" w:rsidR="00D738AF" w:rsidRPr="007026D3" w:rsidRDefault="00D738AF" w:rsidP="00D14932">
            <w:pPr>
              <w:rPr>
                <w:rFonts w:ascii="Verdana" w:hAnsi="Verdana"/>
                <w:sz w:val="20"/>
                <w:szCs w:val="20"/>
              </w:rPr>
            </w:pPr>
          </w:p>
        </w:tc>
      </w:tr>
      <w:tr w:rsidR="00D738AF" w:rsidRPr="005D3AE2" w14:paraId="0A617246" w14:textId="77777777" w:rsidTr="00D14932">
        <w:trPr>
          <w:cantSplit/>
          <w:trHeight w:val="616"/>
        </w:trPr>
        <w:tc>
          <w:tcPr>
            <w:tcW w:w="2000" w:type="dxa"/>
            <w:tcBorders>
              <w:top w:val="single" w:sz="4" w:space="0" w:color="auto"/>
              <w:left w:val="single" w:sz="6" w:space="0" w:color="auto"/>
              <w:bottom w:val="single" w:sz="4" w:space="0" w:color="auto"/>
            </w:tcBorders>
          </w:tcPr>
          <w:p w14:paraId="6E72E876" w14:textId="77777777" w:rsidR="00D738AF" w:rsidRPr="005D3AE2" w:rsidRDefault="00D738AF" w:rsidP="00D14932">
            <w:pPr>
              <w:rPr>
                <w:rFonts w:ascii="Verdana" w:hAnsi="Verdana"/>
                <w:b/>
                <w:sz w:val="20"/>
                <w:szCs w:val="20"/>
              </w:rPr>
            </w:pPr>
            <w:r w:rsidRPr="005D3AE2">
              <w:rPr>
                <w:rFonts w:ascii="Verdana" w:hAnsi="Verdana"/>
                <w:b/>
                <w:sz w:val="20"/>
                <w:szCs w:val="20"/>
              </w:rPr>
              <w:t>Clinical Experience:</w:t>
            </w:r>
          </w:p>
          <w:p w14:paraId="494CEAA2" w14:textId="77777777" w:rsidR="00D738AF" w:rsidRPr="007026D3" w:rsidRDefault="00D738AF" w:rsidP="00D14932">
            <w:pPr>
              <w:rPr>
                <w:rFonts w:ascii="Verdana" w:hAnsi="Verdana"/>
                <w:b/>
                <w:sz w:val="20"/>
                <w:szCs w:val="20"/>
              </w:rPr>
            </w:pPr>
          </w:p>
        </w:tc>
        <w:tc>
          <w:tcPr>
            <w:tcW w:w="4320" w:type="dxa"/>
            <w:tcBorders>
              <w:top w:val="single" w:sz="4" w:space="0" w:color="auto"/>
              <w:left w:val="single" w:sz="4" w:space="0" w:color="auto"/>
              <w:bottom w:val="single" w:sz="4" w:space="0" w:color="auto"/>
              <w:right w:val="single" w:sz="4" w:space="0" w:color="auto"/>
            </w:tcBorders>
          </w:tcPr>
          <w:p w14:paraId="26D214C1" w14:textId="729C5632" w:rsidR="00D738AF" w:rsidRPr="007026D3" w:rsidRDefault="00076103" w:rsidP="00D14932">
            <w:pPr>
              <w:rPr>
                <w:rFonts w:ascii="Verdana" w:hAnsi="Verdana"/>
                <w:sz w:val="20"/>
                <w:szCs w:val="20"/>
              </w:rPr>
            </w:pPr>
            <w:r>
              <w:rPr>
                <w:rFonts w:ascii="Verdana" w:hAnsi="Verdana"/>
                <w:sz w:val="20"/>
                <w:szCs w:val="20"/>
              </w:rPr>
              <w:t>ST4 and above in Gastroenterology, competent in upper and lower GI Endoscopy</w:t>
            </w:r>
          </w:p>
          <w:p w14:paraId="64730A06" w14:textId="77777777" w:rsidR="00D738AF" w:rsidRPr="007026D3" w:rsidRDefault="00D738AF" w:rsidP="00D14932">
            <w:pPr>
              <w:rPr>
                <w:rFonts w:ascii="Verdana" w:hAnsi="Verdana"/>
                <w:sz w:val="20"/>
                <w:szCs w:val="20"/>
              </w:rPr>
            </w:pPr>
          </w:p>
        </w:tc>
        <w:tc>
          <w:tcPr>
            <w:tcW w:w="3368" w:type="dxa"/>
            <w:tcBorders>
              <w:top w:val="single" w:sz="4" w:space="0" w:color="auto"/>
              <w:left w:val="nil"/>
              <w:bottom w:val="single" w:sz="4" w:space="0" w:color="auto"/>
              <w:right w:val="single" w:sz="4" w:space="0" w:color="auto"/>
            </w:tcBorders>
          </w:tcPr>
          <w:p w14:paraId="41D2EB58" w14:textId="77777777" w:rsidR="00D738AF" w:rsidRPr="007026D3" w:rsidRDefault="00D738AF" w:rsidP="00D14932">
            <w:pPr>
              <w:rPr>
                <w:rFonts w:ascii="Verdana" w:hAnsi="Verdana"/>
                <w:sz w:val="20"/>
                <w:szCs w:val="20"/>
              </w:rPr>
            </w:pPr>
          </w:p>
          <w:p w14:paraId="539B5D91" w14:textId="77777777" w:rsidR="00D738AF" w:rsidRPr="007026D3" w:rsidRDefault="00D738AF" w:rsidP="00D14932">
            <w:pPr>
              <w:rPr>
                <w:rFonts w:ascii="Verdana" w:hAnsi="Verdana"/>
                <w:sz w:val="20"/>
                <w:szCs w:val="20"/>
              </w:rPr>
            </w:pPr>
          </w:p>
        </w:tc>
      </w:tr>
      <w:tr w:rsidR="00D738AF" w:rsidRPr="005D3AE2" w14:paraId="67AF9DD1" w14:textId="77777777" w:rsidTr="00E260D1">
        <w:trPr>
          <w:cantSplit/>
          <w:trHeight w:val="671"/>
        </w:trPr>
        <w:tc>
          <w:tcPr>
            <w:tcW w:w="2000" w:type="dxa"/>
            <w:tcBorders>
              <w:top w:val="single" w:sz="4" w:space="0" w:color="auto"/>
              <w:left w:val="single" w:sz="6" w:space="0" w:color="auto"/>
              <w:bottom w:val="single" w:sz="4" w:space="0" w:color="auto"/>
            </w:tcBorders>
          </w:tcPr>
          <w:p w14:paraId="57699ECD" w14:textId="77777777" w:rsidR="00D738AF" w:rsidRPr="005D3AE2" w:rsidRDefault="00D738AF" w:rsidP="00D14932">
            <w:pPr>
              <w:rPr>
                <w:rFonts w:ascii="Verdana" w:hAnsi="Verdana"/>
                <w:b/>
                <w:sz w:val="20"/>
                <w:szCs w:val="20"/>
              </w:rPr>
            </w:pPr>
            <w:r w:rsidRPr="005D3AE2">
              <w:rPr>
                <w:rFonts w:ascii="Verdana" w:hAnsi="Verdana"/>
                <w:b/>
                <w:sz w:val="20"/>
                <w:szCs w:val="20"/>
              </w:rPr>
              <w:t>Skills/Attitudes/knowledge:</w:t>
            </w:r>
          </w:p>
        </w:tc>
        <w:tc>
          <w:tcPr>
            <w:tcW w:w="4320" w:type="dxa"/>
            <w:tcBorders>
              <w:top w:val="single" w:sz="4" w:space="0" w:color="auto"/>
              <w:left w:val="single" w:sz="4" w:space="0" w:color="auto"/>
              <w:bottom w:val="single" w:sz="4" w:space="0" w:color="auto"/>
              <w:right w:val="single" w:sz="4" w:space="0" w:color="auto"/>
            </w:tcBorders>
          </w:tcPr>
          <w:p w14:paraId="09FE013B" w14:textId="77777777" w:rsidR="00D738AF" w:rsidRPr="007026D3" w:rsidRDefault="00D738AF" w:rsidP="00D14932">
            <w:pPr>
              <w:rPr>
                <w:rFonts w:ascii="Verdana" w:hAnsi="Verdana"/>
                <w:sz w:val="20"/>
                <w:szCs w:val="20"/>
              </w:rPr>
            </w:pPr>
            <w:r w:rsidRPr="007026D3">
              <w:rPr>
                <w:rFonts w:ascii="Verdana" w:hAnsi="Verdana"/>
                <w:sz w:val="20"/>
                <w:szCs w:val="20"/>
              </w:rPr>
              <w:t>Strong commitment to a career i</w:t>
            </w:r>
            <w:r w:rsidR="00A206BA">
              <w:rPr>
                <w:rFonts w:ascii="Verdana" w:hAnsi="Verdana"/>
                <w:sz w:val="20"/>
                <w:szCs w:val="20"/>
              </w:rPr>
              <w:t>n Academic Gastroenterology/ Endoscopy</w:t>
            </w:r>
          </w:p>
        </w:tc>
        <w:tc>
          <w:tcPr>
            <w:tcW w:w="3368" w:type="dxa"/>
            <w:tcBorders>
              <w:top w:val="single" w:sz="4" w:space="0" w:color="auto"/>
              <w:left w:val="nil"/>
              <w:bottom w:val="single" w:sz="4" w:space="0" w:color="auto"/>
              <w:right w:val="single" w:sz="4" w:space="0" w:color="auto"/>
            </w:tcBorders>
          </w:tcPr>
          <w:p w14:paraId="7081F758" w14:textId="77777777" w:rsidR="00D738AF" w:rsidRPr="007026D3" w:rsidRDefault="00D738AF" w:rsidP="00D14932">
            <w:pPr>
              <w:rPr>
                <w:rFonts w:ascii="Verdana" w:hAnsi="Verdana"/>
                <w:sz w:val="20"/>
                <w:szCs w:val="20"/>
              </w:rPr>
            </w:pPr>
          </w:p>
          <w:p w14:paraId="44FACCAD" w14:textId="77777777" w:rsidR="00D738AF" w:rsidRPr="007026D3" w:rsidRDefault="00D738AF" w:rsidP="00D14932">
            <w:pPr>
              <w:rPr>
                <w:rFonts w:ascii="Verdana" w:hAnsi="Verdana"/>
                <w:sz w:val="20"/>
                <w:szCs w:val="20"/>
              </w:rPr>
            </w:pPr>
          </w:p>
          <w:p w14:paraId="648ADD4A" w14:textId="77777777" w:rsidR="00D738AF" w:rsidRPr="007026D3" w:rsidRDefault="00D738AF" w:rsidP="00D14932">
            <w:pPr>
              <w:rPr>
                <w:rFonts w:ascii="Verdana" w:hAnsi="Verdana"/>
                <w:sz w:val="20"/>
                <w:szCs w:val="20"/>
              </w:rPr>
            </w:pPr>
          </w:p>
          <w:p w14:paraId="3E5854EC" w14:textId="77777777" w:rsidR="00D738AF" w:rsidRPr="007026D3" w:rsidRDefault="00D738AF" w:rsidP="00D14932">
            <w:pPr>
              <w:rPr>
                <w:rFonts w:ascii="Verdana" w:hAnsi="Verdana"/>
                <w:sz w:val="20"/>
                <w:szCs w:val="20"/>
              </w:rPr>
            </w:pPr>
          </w:p>
          <w:p w14:paraId="5DBEB0EF" w14:textId="77777777" w:rsidR="00D738AF" w:rsidRPr="007026D3" w:rsidRDefault="00D738AF" w:rsidP="00D14932">
            <w:pPr>
              <w:rPr>
                <w:rFonts w:ascii="Verdana" w:hAnsi="Verdana"/>
                <w:sz w:val="20"/>
                <w:szCs w:val="20"/>
              </w:rPr>
            </w:pPr>
          </w:p>
          <w:p w14:paraId="77969A6F" w14:textId="77777777" w:rsidR="00D738AF" w:rsidRPr="007026D3" w:rsidRDefault="00D738AF" w:rsidP="00D14932">
            <w:pPr>
              <w:rPr>
                <w:rFonts w:ascii="Verdana" w:hAnsi="Verdana"/>
                <w:sz w:val="20"/>
                <w:szCs w:val="20"/>
              </w:rPr>
            </w:pPr>
          </w:p>
        </w:tc>
      </w:tr>
      <w:tr w:rsidR="00D738AF" w:rsidRPr="005D3AE2" w14:paraId="3CFC9C36" w14:textId="77777777" w:rsidTr="00D14932">
        <w:trPr>
          <w:cantSplit/>
          <w:trHeight w:val="1673"/>
        </w:trPr>
        <w:tc>
          <w:tcPr>
            <w:tcW w:w="2000" w:type="dxa"/>
            <w:tcBorders>
              <w:top w:val="single" w:sz="4" w:space="0" w:color="auto"/>
              <w:left w:val="single" w:sz="6" w:space="0" w:color="auto"/>
              <w:bottom w:val="single" w:sz="6" w:space="0" w:color="auto"/>
            </w:tcBorders>
          </w:tcPr>
          <w:p w14:paraId="574640C1" w14:textId="77777777" w:rsidR="00D738AF" w:rsidRPr="005D3AE2" w:rsidRDefault="00D738AF" w:rsidP="00D14932">
            <w:pPr>
              <w:rPr>
                <w:rFonts w:ascii="Verdana" w:hAnsi="Verdana"/>
                <w:b/>
                <w:sz w:val="20"/>
                <w:szCs w:val="20"/>
              </w:rPr>
            </w:pPr>
            <w:r w:rsidRPr="005D3AE2">
              <w:rPr>
                <w:rFonts w:ascii="Verdana" w:hAnsi="Verdana"/>
                <w:b/>
                <w:sz w:val="20"/>
                <w:szCs w:val="20"/>
              </w:rPr>
              <w:t>Legal/Health/</w:t>
            </w:r>
          </w:p>
          <w:p w14:paraId="3D2F002F" w14:textId="77777777" w:rsidR="00D738AF" w:rsidRPr="007026D3" w:rsidRDefault="00D738AF" w:rsidP="00D14932">
            <w:pPr>
              <w:rPr>
                <w:rFonts w:ascii="Verdana" w:hAnsi="Verdana"/>
                <w:b/>
                <w:sz w:val="20"/>
                <w:szCs w:val="20"/>
              </w:rPr>
            </w:pPr>
            <w:r w:rsidRPr="007026D3">
              <w:rPr>
                <w:rFonts w:ascii="Verdana" w:hAnsi="Verdana"/>
                <w:b/>
                <w:sz w:val="20"/>
                <w:szCs w:val="20"/>
              </w:rPr>
              <w:t>Other:</w:t>
            </w:r>
          </w:p>
          <w:p w14:paraId="4F26DD45" w14:textId="77777777" w:rsidR="00D738AF" w:rsidRPr="007026D3" w:rsidRDefault="00D738AF" w:rsidP="00D14932">
            <w:pPr>
              <w:rPr>
                <w:rFonts w:ascii="Verdana" w:hAnsi="Verdana"/>
                <w:b/>
                <w:sz w:val="20"/>
                <w:szCs w:val="20"/>
              </w:rPr>
            </w:pPr>
          </w:p>
          <w:p w14:paraId="210383E0" w14:textId="77777777" w:rsidR="00D738AF" w:rsidRPr="007026D3" w:rsidRDefault="00D738AF" w:rsidP="00D14932">
            <w:pPr>
              <w:rPr>
                <w:rFonts w:ascii="Verdana" w:hAnsi="Verdana"/>
                <w:b/>
                <w:sz w:val="20"/>
                <w:szCs w:val="20"/>
              </w:rPr>
            </w:pPr>
          </w:p>
        </w:tc>
        <w:tc>
          <w:tcPr>
            <w:tcW w:w="4320" w:type="dxa"/>
            <w:tcBorders>
              <w:top w:val="single" w:sz="4" w:space="0" w:color="auto"/>
              <w:left w:val="single" w:sz="4" w:space="0" w:color="auto"/>
              <w:bottom w:val="single" w:sz="4" w:space="0" w:color="auto"/>
              <w:right w:val="single" w:sz="4" w:space="0" w:color="auto"/>
            </w:tcBorders>
          </w:tcPr>
          <w:p w14:paraId="1EE6D9C1" w14:textId="77777777" w:rsidR="00D738AF" w:rsidRPr="007026D3" w:rsidRDefault="00D738AF" w:rsidP="00D14932">
            <w:pPr>
              <w:rPr>
                <w:rFonts w:ascii="Verdana" w:hAnsi="Verdana"/>
                <w:sz w:val="20"/>
                <w:szCs w:val="20"/>
              </w:rPr>
            </w:pPr>
            <w:r w:rsidRPr="007026D3">
              <w:rPr>
                <w:rFonts w:ascii="Verdana" w:hAnsi="Verdana"/>
                <w:sz w:val="20"/>
                <w:szCs w:val="20"/>
              </w:rPr>
              <w:t xml:space="preserve">GMC Registration </w:t>
            </w:r>
            <w:r w:rsidR="00E260D1" w:rsidRPr="007026D3">
              <w:rPr>
                <w:rFonts w:ascii="Verdana" w:hAnsi="Verdana"/>
                <w:sz w:val="20"/>
                <w:szCs w:val="20"/>
              </w:rPr>
              <w:t xml:space="preserve">with a licence to practise </w:t>
            </w:r>
          </w:p>
          <w:p w14:paraId="193C8F7E" w14:textId="77777777" w:rsidR="00D738AF" w:rsidRPr="007026D3" w:rsidRDefault="00D738AF" w:rsidP="00D14932">
            <w:pPr>
              <w:rPr>
                <w:rFonts w:ascii="Verdana" w:hAnsi="Verdana"/>
                <w:sz w:val="20"/>
                <w:szCs w:val="20"/>
              </w:rPr>
            </w:pPr>
            <w:r w:rsidRPr="007026D3">
              <w:rPr>
                <w:rFonts w:ascii="Verdana" w:hAnsi="Verdana"/>
                <w:sz w:val="20"/>
                <w:szCs w:val="20"/>
              </w:rPr>
              <w:t>Good communication skills and good professional relationships.</w:t>
            </w:r>
          </w:p>
          <w:p w14:paraId="43598819" w14:textId="77777777" w:rsidR="00D738AF" w:rsidRPr="007026D3" w:rsidRDefault="00D738AF" w:rsidP="00D14932">
            <w:pPr>
              <w:rPr>
                <w:rFonts w:ascii="Verdana" w:hAnsi="Verdana"/>
                <w:sz w:val="20"/>
                <w:szCs w:val="20"/>
              </w:rPr>
            </w:pPr>
          </w:p>
          <w:p w14:paraId="5CC7112E" w14:textId="77777777" w:rsidR="00D738AF" w:rsidRPr="007026D3" w:rsidRDefault="00D738AF" w:rsidP="00D14932">
            <w:pPr>
              <w:rPr>
                <w:rFonts w:ascii="Verdana" w:hAnsi="Verdana"/>
                <w:sz w:val="20"/>
                <w:szCs w:val="20"/>
              </w:rPr>
            </w:pPr>
            <w:r w:rsidRPr="007026D3">
              <w:rPr>
                <w:rFonts w:ascii="Verdana" w:hAnsi="Verdana"/>
                <w:sz w:val="20"/>
                <w:szCs w:val="20"/>
              </w:rPr>
              <w:t>Satisfactory enhanced disclosure from the Disclosure and Barring Service</w:t>
            </w:r>
          </w:p>
          <w:p w14:paraId="5BEAF357" w14:textId="77777777" w:rsidR="00D738AF" w:rsidRPr="007026D3" w:rsidRDefault="00D738AF" w:rsidP="00D14932">
            <w:pPr>
              <w:rPr>
                <w:rFonts w:ascii="Verdana" w:hAnsi="Verdana"/>
                <w:sz w:val="20"/>
                <w:szCs w:val="20"/>
              </w:rPr>
            </w:pPr>
          </w:p>
        </w:tc>
        <w:tc>
          <w:tcPr>
            <w:tcW w:w="3368" w:type="dxa"/>
            <w:tcBorders>
              <w:top w:val="single" w:sz="4" w:space="0" w:color="auto"/>
              <w:left w:val="nil"/>
              <w:bottom w:val="single" w:sz="6" w:space="0" w:color="auto"/>
              <w:right w:val="single" w:sz="4" w:space="0" w:color="auto"/>
            </w:tcBorders>
          </w:tcPr>
          <w:p w14:paraId="5F864471" w14:textId="77777777" w:rsidR="00D738AF" w:rsidRPr="007026D3" w:rsidRDefault="00D738AF" w:rsidP="00D14932">
            <w:pPr>
              <w:rPr>
                <w:rFonts w:ascii="Verdana" w:hAnsi="Verdana"/>
                <w:sz w:val="20"/>
                <w:szCs w:val="20"/>
              </w:rPr>
            </w:pPr>
          </w:p>
        </w:tc>
      </w:tr>
    </w:tbl>
    <w:p w14:paraId="42019271" w14:textId="77777777" w:rsidR="00D738AF" w:rsidRPr="005D3AE2" w:rsidRDefault="00D738AF" w:rsidP="00D738AF">
      <w:pPr>
        <w:rPr>
          <w:rFonts w:ascii="Verdana" w:hAnsi="Verdana"/>
          <w:b/>
          <w:sz w:val="20"/>
          <w:szCs w:val="20"/>
          <w:u w:val="single"/>
        </w:rPr>
      </w:pPr>
    </w:p>
    <w:p w14:paraId="515BD630" w14:textId="77777777" w:rsidR="00E260D1" w:rsidRPr="005D3AE2" w:rsidRDefault="00E260D1" w:rsidP="0072509F">
      <w:pPr>
        <w:rPr>
          <w:rFonts w:ascii="Verdana" w:hAnsi="Verdana"/>
          <w:b/>
          <w:sz w:val="20"/>
          <w:szCs w:val="20"/>
        </w:rPr>
      </w:pPr>
    </w:p>
    <w:p w14:paraId="4B34C0CF" w14:textId="77777777" w:rsidR="005C1D8D" w:rsidRPr="005D3AE2" w:rsidRDefault="005C1D8D" w:rsidP="005C1D8D">
      <w:pPr>
        <w:rPr>
          <w:rFonts w:ascii="Verdana" w:hAnsi="Verdana"/>
          <w:b/>
          <w:sz w:val="20"/>
          <w:szCs w:val="20"/>
        </w:rPr>
      </w:pPr>
      <w:r w:rsidRPr="005D3AE2">
        <w:rPr>
          <w:rFonts w:ascii="Verdana" w:hAnsi="Verdana"/>
          <w:b/>
          <w:sz w:val="20"/>
          <w:szCs w:val="20"/>
        </w:rPr>
        <w:t>Decision Making</w:t>
      </w:r>
    </w:p>
    <w:p w14:paraId="41D5A914" w14:textId="77777777" w:rsidR="005C1D8D" w:rsidRPr="005D3AE2" w:rsidRDefault="005C1D8D" w:rsidP="005C1D8D">
      <w:pPr>
        <w:rPr>
          <w:rFonts w:ascii="Verdana" w:hAnsi="Verdana"/>
          <w:b/>
          <w:i/>
          <w:sz w:val="20"/>
          <w:szCs w:val="20"/>
        </w:rPr>
      </w:pPr>
    </w:p>
    <w:p w14:paraId="3CC442FA" w14:textId="77777777" w:rsidR="005C1D8D" w:rsidRPr="005D3AE2" w:rsidRDefault="005C1D8D" w:rsidP="005C1D8D">
      <w:pPr>
        <w:rPr>
          <w:rFonts w:ascii="Verdana" w:hAnsi="Verdana"/>
          <w:b/>
          <w:sz w:val="20"/>
          <w:szCs w:val="20"/>
        </w:rPr>
      </w:pPr>
      <w:proofErr w:type="spellStart"/>
      <w:r w:rsidRPr="005D3AE2">
        <w:rPr>
          <w:rFonts w:ascii="Verdana" w:hAnsi="Verdana"/>
          <w:b/>
          <w:sz w:val="20"/>
          <w:szCs w:val="20"/>
        </w:rPr>
        <w:t>i</w:t>
      </w:r>
      <w:proofErr w:type="spellEnd"/>
      <w:r w:rsidRPr="005D3AE2">
        <w:rPr>
          <w:rFonts w:ascii="Verdana" w:hAnsi="Verdana"/>
          <w:b/>
          <w:sz w:val="20"/>
          <w:szCs w:val="20"/>
        </w:rPr>
        <w:t>)</w:t>
      </w:r>
      <w:r w:rsidRPr="005D3AE2">
        <w:rPr>
          <w:rFonts w:ascii="Verdana" w:hAnsi="Verdana"/>
          <w:b/>
          <w:sz w:val="20"/>
          <w:szCs w:val="20"/>
        </w:rPr>
        <w:tab/>
      </w:r>
      <w:proofErr w:type="gramStart"/>
      <w:r w:rsidRPr="005D3AE2">
        <w:rPr>
          <w:rFonts w:ascii="Verdana" w:hAnsi="Verdana"/>
          <w:b/>
          <w:sz w:val="20"/>
          <w:szCs w:val="20"/>
        </w:rPr>
        <w:t>taken</w:t>
      </w:r>
      <w:proofErr w:type="gramEnd"/>
      <w:r w:rsidRPr="005D3AE2">
        <w:rPr>
          <w:rFonts w:ascii="Verdana" w:hAnsi="Verdana"/>
          <w:b/>
          <w:sz w:val="20"/>
          <w:szCs w:val="20"/>
        </w:rPr>
        <w:t xml:space="preserve"> independently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5C1D8D" w:rsidRPr="005D3AE2" w14:paraId="2FF644EC" w14:textId="77777777" w:rsidTr="00A206BA">
        <w:tc>
          <w:tcPr>
            <w:tcW w:w="9857" w:type="dxa"/>
          </w:tcPr>
          <w:p w14:paraId="504A3B13" w14:textId="77777777" w:rsidR="00B354D2" w:rsidRPr="005D3AE2" w:rsidRDefault="00B354D2" w:rsidP="00B354D2">
            <w:pPr>
              <w:rPr>
                <w:rFonts w:ascii="Verdana" w:hAnsi="Verdana"/>
                <w:sz w:val="20"/>
                <w:szCs w:val="20"/>
              </w:rPr>
            </w:pPr>
            <w:r w:rsidRPr="005D3AE2">
              <w:rPr>
                <w:rFonts w:ascii="Verdana" w:hAnsi="Verdana"/>
                <w:sz w:val="20"/>
                <w:szCs w:val="20"/>
              </w:rPr>
              <w:t>Working on own initiative.</w:t>
            </w:r>
          </w:p>
          <w:p w14:paraId="4AC921F7" w14:textId="77777777" w:rsidR="00B354D2" w:rsidRPr="005D3AE2" w:rsidRDefault="00B354D2" w:rsidP="00B354D2">
            <w:pPr>
              <w:rPr>
                <w:rFonts w:ascii="Verdana" w:hAnsi="Verdana"/>
                <w:sz w:val="20"/>
                <w:szCs w:val="20"/>
              </w:rPr>
            </w:pPr>
            <w:r w:rsidRPr="005D3AE2">
              <w:rPr>
                <w:rFonts w:ascii="Verdana" w:hAnsi="Verdana"/>
                <w:sz w:val="20"/>
                <w:szCs w:val="20"/>
              </w:rPr>
              <w:t>Prioritising own workload.</w:t>
            </w:r>
          </w:p>
          <w:p w14:paraId="2128E74F" w14:textId="77777777" w:rsidR="00A04027" w:rsidRPr="005D3AE2" w:rsidRDefault="00B354D2" w:rsidP="00B354D2">
            <w:pPr>
              <w:rPr>
                <w:rFonts w:ascii="Verdana" w:hAnsi="Verdana"/>
                <w:b/>
                <w:sz w:val="20"/>
                <w:szCs w:val="20"/>
              </w:rPr>
            </w:pPr>
            <w:r w:rsidRPr="005D3AE2">
              <w:rPr>
                <w:rFonts w:ascii="Verdana" w:hAnsi="Verdana"/>
                <w:sz w:val="20"/>
                <w:szCs w:val="20"/>
              </w:rPr>
              <w:t>Making a decision in line with the issue at hand and information available, where there is more than one possible action and the options may require analysis.</w:t>
            </w:r>
          </w:p>
          <w:p w14:paraId="393E8EBA" w14:textId="77777777" w:rsidR="005C1D8D" w:rsidRPr="005D3AE2" w:rsidRDefault="00A04027" w:rsidP="005C1D8D">
            <w:pPr>
              <w:rPr>
                <w:rFonts w:ascii="Verdana" w:hAnsi="Verdana"/>
                <w:b/>
                <w:sz w:val="20"/>
                <w:szCs w:val="20"/>
              </w:rPr>
            </w:pPr>
            <w:r w:rsidRPr="005D3AE2">
              <w:rPr>
                <w:rFonts w:ascii="Verdana" w:hAnsi="Verdana"/>
                <w:sz w:val="20"/>
                <w:szCs w:val="20"/>
              </w:rPr>
              <w:t>Evaluation and recruitment of patients, data collection</w:t>
            </w:r>
          </w:p>
        </w:tc>
      </w:tr>
    </w:tbl>
    <w:p w14:paraId="15BED2ED" w14:textId="77777777" w:rsidR="005C1D8D" w:rsidRPr="005D3AE2" w:rsidRDefault="005C1D8D" w:rsidP="005C1D8D">
      <w:pPr>
        <w:rPr>
          <w:rFonts w:ascii="Verdana" w:hAnsi="Verdana"/>
          <w:b/>
          <w:sz w:val="20"/>
          <w:szCs w:val="20"/>
        </w:rPr>
      </w:pPr>
    </w:p>
    <w:p w14:paraId="54AE829F" w14:textId="77777777" w:rsidR="005C1D8D" w:rsidRPr="005D3AE2" w:rsidRDefault="005C1D8D" w:rsidP="005C1D8D">
      <w:pPr>
        <w:rPr>
          <w:rFonts w:ascii="Verdana" w:hAnsi="Verdana"/>
          <w:b/>
          <w:sz w:val="20"/>
          <w:szCs w:val="20"/>
        </w:rPr>
      </w:pPr>
      <w:r w:rsidRPr="005D3AE2">
        <w:rPr>
          <w:rFonts w:ascii="Verdana" w:hAnsi="Verdana"/>
          <w:b/>
          <w:sz w:val="20"/>
          <w:szCs w:val="20"/>
        </w:rPr>
        <w:t>ii)</w:t>
      </w:r>
      <w:r w:rsidRPr="005D3AE2">
        <w:rPr>
          <w:rFonts w:ascii="Verdana" w:hAnsi="Verdana"/>
          <w:b/>
          <w:sz w:val="20"/>
          <w:szCs w:val="20"/>
        </w:rPr>
        <w:tab/>
      </w:r>
      <w:proofErr w:type="gramStart"/>
      <w:r w:rsidRPr="005D3AE2">
        <w:rPr>
          <w:rFonts w:ascii="Verdana" w:hAnsi="Verdana"/>
          <w:b/>
          <w:sz w:val="20"/>
          <w:szCs w:val="20"/>
        </w:rPr>
        <w:t>taken</w:t>
      </w:r>
      <w:proofErr w:type="gramEnd"/>
      <w:r w:rsidRPr="005D3AE2">
        <w:rPr>
          <w:rFonts w:ascii="Verdana" w:hAnsi="Verdana"/>
          <w:b/>
          <w:sz w:val="20"/>
          <w:szCs w:val="20"/>
        </w:rPr>
        <w:t xml:space="preserve">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5C1D8D" w:rsidRPr="005D3AE2" w14:paraId="3125FE50" w14:textId="77777777" w:rsidTr="00A206BA">
        <w:tc>
          <w:tcPr>
            <w:tcW w:w="10188" w:type="dxa"/>
          </w:tcPr>
          <w:p w14:paraId="45D5F443" w14:textId="77777777" w:rsidR="005C1D8D" w:rsidRPr="005D3AE2" w:rsidRDefault="00A04027" w:rsidP="005C1D8D">
            <w:pPr>
              <w:rPr>
                <w:rFonts w:ascii="Verdana" w:hAnsi="Verdana"/>
                <w:b/>
                <w:i/>
                <w:sz w:val="20"/>
                <w:szCs w:val="20"/>
              </w:rPr>
            </w:pPr>
            <w:r w:rsidRPr="005D3AE2">
              <w:rPr>
                <w:rFonts w:ascii="Verdana" w:hAnsi="Verdana"/>
                <w:b/>
                <w:i/>
                <w:sz w:val="20"/>
                <w:szCs w:val="20"/>
              </w:rPr>
              <w:t>Data analysis, development of new projects</w:t>
            </w:r>
          </w:p>
          <w:p w14:paraId="3C089AC3" w14:textId="6F398849" w:rsidR="005C1D8D" w:rsidRPr="005D3AE2" w:rsidRDefault="001B6CB2" w:rsidP="001B6CB2">
            <w:pPr>
              <w:rPr>
                <w:rFonts w:ascii="Verdana" w:hAnsi="Verdana"/>
                <w:sz w:val="20"/>
                <w:szCs w:val="20"/>
              </w:rPr>
            </w:pPr>
            <w:r w:rsidRPr="005D3AE2">
              <w:rPr>
                <w:rFonts w:ascii="Verdana" w:hAnsi="Verdana"/>
                <w:sz w:val="20"/>
                <w:szCs w:val="20"/>
              </w:rPr>
              <w:t xml:space="preserve">Candidate will work with the </w:t>
            </w:r>
            <w:r w:rsidR="00A206BA">
              <w:rPr>
                <w:rFonts w:ascii="Verdana" w:hAnsi="Verdana"/>
                <w:sz w:val="20"/>
                <w:szCs w:val="20"/>
              </w:rPr>
              <w:t>Endoscopy research team lead by Prof Ragunath in collaboration wit</w:t>
            </w:r>
            <w:r w:rsidR="00266890">
              <w:rPr>
                <w:rFonts w:ascii="Verdana" w:hAnsi="Verdana"/>
                <w:sz w:val="20"/>
                <w:szCs w:val="20"/>
              </w:rPr>
              <w:t>h other national and International researchers evaluating</w:t>
            </w:r>
            <w:r w:rsidR="00A206BA">
              <w:rPr>
                <w:rFonts w:ascii="Verdana" w:hAnsi="Verdana"/>
                <w:sz w:val="20"/>
                <w:szCs w:val="20"/>
              </w:rPr>
              <w:t xml:space="preserve"> novel </w:t>
            </w:r>
            <w:r w:rsidR="00266890">
              <w:rPr>
                <w:rFonts w:ascii="Verdana" w:hAnsi="Verdana"/>
                <w:sz w:val="20"/>
                <w:szCs w:val="20"/>
              </w:rPr>
              <w:t xml:space="preserve">endoscopic imaging techniques </w:t>
            </w:r>
            <w:r w:rsidR="00A206BA">
              <w:rPr>
                <w:rFonts w:ascii="Verdana" w:hAnsi="Verdana"/>
                <w:sz w:val="20"/>
                <w:szCs w:val="20"/>
              </w:rPr>
              <w:t xml:space="preserve">in </w:t>
            </w:r>
            <w:r w:rsidR="00955978">
              <w:rPr>
                <w:rFonts w:ascii="Verdana" w:hAnsi="Verdana"/>
                <w:sz w:val="20"/>
                <w:szCs w:val="20"/>
              </w:rPr>
              <w:t>Multi-C</w:t>
            </w:r>
            <w:r w:rsidR="00266890">
              <w:rPr>
                <w:rFonts w:ascii="Verdana" w:hAnsi="Verdana"/>
                <w:sz w:val="20"/>
                <w:szCs w:val="20"/>
              </w:rPr>
              <w:t>entre studies</w:t>
            </w:r>
            <w:r w:rsidR="00A206BA">
              <w:rPr>
                <w:rFonts w:ascii="Verdana" w:hAnsi="Verdana"/>
                <w:sz w:val="20"/>
                <w:szCs w:val="20"/>
              </w:rPr>
              <w:t>.</w:t>
            </w:r>
          </w:p>
        </w:tc>
      </w:tr>
    </w:tbl>
    <w:p w14:paraId="199A03E1" w14:textId="77777777" w:rsidR="005C1D8D" w:rsidRPr="005D3AE2" w:rsidRDefault="005C1D8D" w:rsidP="005C1D8D">
      <w:pPr>
        <w:rPr>
          <w:rFonts w:ascii="Verdana" w:hAnsi="Verdana"/>
          <w:b/>
          <w:sz w:val="20"/>
          <w:szCs w:val="20"/>
        </w:rPr>
      </w:pPr>
    </w:p>
    <w:p w14:paraId="449386C9" w14:textId="77777777" w:rsidR="005C1D8D" w:rsidRPr="005D3AE2" w:rsidRDefault="005C1D8D" w:rsidP="005C1D8D">
      <w:pPr>
        <w:rPr>
          <w:rFonts w:ascii="Verdana" w:hAnsi="Verdana"/>
          <w:b/>
          <w:sz w:val="20"/>
          <w:szCs w:val="20"/>
        </w:rPr>
      </w:pPr>
      <w:r w:rsidRPr="005D3AE2">
        <w:rPr>
          <w:rFonts w:ascii="Verdana" w:hAnsi="Verdana"/>
          <w:b/>
          <w:sz w:val="20"/>
          <w:szCs w:val="20"/>
        </w:rPr>
        <w:t>iii)</w:t>
      </w:r>
      <w:r w:rsidRPr="005D3AE2">
        <w:rPr>
          <w:rFonts w:ascii="Verdana" w:hAnsi="Verdana"/>
          <w:b/>
          <w:sz w:val="20"/>
          <w:szCs w:val="20"/>
        </w:rPr>
        <w:tab/>
      </w:r>
      <w:proofErr w:type="gramStart"/>
      <w:r w:rsidRPr="005D3AE2">
        <w:rPr>
          <w:rFonts w:ascii="Verdana" w:hAnsi="Verdana"/>
          <w:b/>
          <w:sz w:val="20"/>
          <w:szCs w:val="20"/>
        </w:rPr>
        <w:t>referred</w:t>
      </w:r>
      <w:proofErr w:type="gramEnd"/>
      <w:r w:rsidRPr="005D3AE2">
        <w:rPr>
          <w:rFonts w:ascii="Verdana" w:hAnsi="Verdana"/>
          <w:b/>
          <w:sz w:val="20"/>
          <w:szCs w:val="20"/>
        </w:rPr>
        <w:t xml:space="preserve"> to the appropriate line manager (please name)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5C1D8D" w:rsidRPr="005D3AE2" w14:paraId="1B4DDB0C" w14:textId="77777777" w:rsidTr="00A206BA">
        <w:tc>
          <w:tcPr>
            <w:tcW w:w="9857" w:type="dxa"/>
          </w:tcPr>
          <w:p w14:paraId="6AA6A1C3" w14:textId="77777777" w:rsidR="005C1D8D" w:rsidRPr="005D3AE2" w:rsidRDefault="00A04027" w:rsidP="005C1D8D">
            <w:pPr>
              <w:rPr>
                <w:rFonts w:ascii="Verdana" w:hAnsi="Verdana"/>
                <w:b/>
                <w:i/>
                <w:sz w:val="20"/>
                <w:szCs w:val="20"/>
              </w:rPr>
            </w:pPr>
            <w:r w:rsidRPr="005D3AE2">
              <w:rPr>
                <w:rFonts w:ascii="Verdana" w:hAnsi="Verdana"/>
                <w:b/>
                <w:i/>
                <w:sz w:val="20"/>
                <w:szCs w:val="20"/>
              </w:rPr>
              <w:t>Doubts, difficulties, data presentation, development of projects</w:t>
            </w:r>
          </w:p>
          <w:p w14:paraId="1598A064" w14:textId="77777777" w:rsidR="005C1D8D" w:rsidRPr="005D3AE2" w:rsidRDefault="00011669" w:rsidP="001C0272">
            <w:pPr>
              <w:rPr>
                <w:rFonts w:ascii="Verdana" w:hAnsi="Verdana"/>
                <w:sz w:val="20"/>
                <w:szCs w:val="20"/>
              </w:rPr>
            </w:pPr>
            <w:r w:rsidRPr="005D3AE2">
              <w:rPr>
                <w:rFonts w:ascii="Verdana" w:hAnsi="Verdana"/>
                <w:sz w:val="20"/>
                <w:szCs w:val="20"/>
              </w:rPr>
              <w:t>The research project</w:t>
            </w:r>
            <w:r w:rsidR="00955978">
              <w:rPr>
                <w:rFonts w:ascii="Verdana" w:hAnsi="Verdana"/>
                <w:sz w:val="20"/>
                <w:szCs w:val="20"/>
              </w:rPr>
              <w:t xml:space="preserve"> will be supervised by Professor Ragunath </w:t>
            </w:r>
            <w:r w:rsidR="001C0272" w:rsidRPr="005D3AE2">
              <w:rPr>
                <w:rFonts w:ascii="Verdana" w:hAnsi="Verdana"/>
                <w:sz w:val="20"/>
                <w:szCs w:val="20"/>
              </w:rPr>
              <w:t>and co-supervisors</w:t>
            </w:r>
          </w:p>
        </w:tc>
      </w:tr>
    </w:tbl>
    <w:p w14:paraId="14D9101D" w14:textId="77777777" w:rsidR="005C1D8D" w:rsidRPr="005D3AE2" w:rsidRDefault="005C1D8D" w:rsidP="005C1D8D">
      <w:pPr>
        <w:rPr>
          <w:rFonts w:ascii="Verdana" w:hAnsi="Verdana"/>
          <w:b/>
          <w:sz w:val="20"/>
          <w:szCs w:val="20"/>
        </w:rPr>
      </w:pPr>
    </w:p>
    <w:p w14:paraId="664BD737" w14:textId="77777777" w:rsidR="00E260D1" w:rsidRPr="005D3AE2" w:rsidRDefault="00E260D1" w:rsidP="0072509F">
      <w:pPr>
        <w:rPr>
          <w:rFonts w:ascii="Verdana" w:hAnsi="Verdana"/>
          <w:b/>
          <w:sz w:val="20"/>
          <w:szCs w:val="20"/>
        </w:rPr>
      </w:pPr>
    </w:p>
    <w:p w14:paraId="068C390B" w14:textId="77777777" w:rsidR="0072509F" w:rsidRPr="005D3AE2" w:rsidRDefault="0072509F" w:rsidP="0072509F">
      <w:pPr>
        <w:rPr>
          <w:rFonts w:ascii="Verdana" w:hAnsi="Verdana"/>
          <w:b/>
          <w:sz w:val="20"/>
          <w:szCs w:val="20"/>
        </w:rPr>
      </w:pPr>
      <w:r w:rsidRPr="005D3AE2">
        <w:rPr>
          <w:rFonts w:ascii="Verdana" w:hAnsi="Verdana"/>
          <w:b/>
          <w:sz w:val="20"/>
          <w:szCs w:val="20"/>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5D3AE2" w14:paraId="447ED59B" w14:textId="77777777" w:rsidTr="0072509F">
        <w:tc>
          <w:tcPr>
            <w:tcW w:w="9857" w:type="dxa"/>
          </w:tcPr>
          <w:p w14:paraId="4C75093A" w14:textId="77777777" w:rsidR="00E260D1" w:rsidRPr="007026D3" w:rsidRDefault="00955978" w:rsidP="00E260D1">
            <w:pPr>
              <w:rPr>
                <w:rFonts w:ascii="Verdana" w:hAnsi="Verdana"/>
                <w:b/>
                <w:sz w:val="20"/>
                <w:szCs w:val="20"/>
                <w:u w:val="single"/>
              </w:rPr>
            </w:pPr>
            <w:r>
              <w:rPr>
                <w:rFonts w:ascii="Verdana" w:hAnsi="Verdana"/>
                <w:sz w:val="20"/>
                <w:szCs w:val="20"/>
              </w:rPr>
              <w:t>There will</w:t>
            </w:r>
            <w:r w:rsidR="00E260D1" w:rsidRPr="007026D3">
              <w:rPr>
                <w:rFonts w:ascii="Verdana" w:hAnsi="Verdana"/>
                <w:sz w:val="20"/>
                <w:szCs w:val="20"/>
              </w:rPr>
              <w:t xml:space="preserve"> be an opportunity to supplement the salary by contributing to the emergency gastroenterology/ hepatology/GI bleed on call rota.</w:t>
            </w:r>
          </w:p>
          <w:p w14:paraId="40EFD2AF" w14:textId="77777777" w:rsidR="0072509F" w:rsidRPr="005D3AE2" w:rsidRDefault="0072509F" w:rsidP="0072509F">
            <w:pPr>
              <w:rPr>
                <w:rFonts w:ascii="Verdana" w:hAnsi="Verdana"/>
                <w:sz w:val="20"/>
                <w:szCs w:val="20"/>
              </w:rPr>
            </w:pPr>
          </w:p>
          <w:p w14:paraId="4B724A88" w14:textId="77777777" w:rsidR="00D738AF" w:rsidRPr="007026D3" w:rsidRDefault="00D738AF" w:rsidP="00D738AF">
            <w:pPr>
              <w:rPr>
                <w:rFonts w:ascii="Verdana" w:hAnsi="Verdana"/>
                <w:sz w:val="20"/>
                <w:szCs w:val="20"/>
              </w:rPr>
            </w:pPr>
            <w:r w:rsidRPr="007026D3">
              <w:rPr>
                <w:rFonts w:ascii="Verdana" w:hAnsi="Verdana"/>
                <w:sz w:val="20"/>
                <w:szCs w:val="20"/>
              </w:rPr>
              <w:t xml:space="preserve">Because of the nature of the work for which you are applying, this post is exempted from the provisions of Section 4 (2) of the Rehabilitation of Offenders Act 1974 by virtue of the </w:t>
            </w:r>
            <w:r w:rsidRPr="007026D3">
              <w:rPr>
                <w:rFonts w:ascii="Verdana" w:hAnsi="Verdana"/>
                <w:sz w:val="20"/>
                <w:szCs w:val="20"/>
              </w:rPr>
              <w:lastRenderedPageBreak/>
              <w:t>Rehabilitation of Offenders Act 1974 (Exceptions) Order 1975.</w:t>
            </w:r>
          </w:p>
          <w:p w14:paraId="7AA21DC4" w14:textId="77777777" w:rsidR="00D738AF" w:rsidRPr="007026D3" w:rsidRDefault="00D738AF" w:rsidP="00D738AF">
            <w:pPr>
              <w:rPr>
                <w:rFonts w:ascii="Verdana" w:hAnsi="Verdana"/>
                <w:sz w:val="20"/>
                <w:szCs w:val="20"/>
              </w:rPr>
            </w:pPr>
          </w:p>
          <w:p w14:paraId="385CEAA7" w14:textId="77777777" w:rsidR="00D738AF" w:rsidRPr="007026D3" w:rsidRDefault="00D738AF" w:rsidP="00D738AF">
            <w:pPr>
              <w:rPr>
                <w:rFonts w:ascii="Verdana" w:hAnsi="Verdana"/>
                <w:sz w:val="20"/>
                <w:szCs w:val="20"/>
              </w:rPr>
            </w:pPr>
            <w:r w:rsidRPr="007026D3">
              <w:rPr>
                <w:rFonts w:ascii="Verdana" w:hAnsi="Verdana"/>
                <w:sz w:val="20"/>
                <w:szCs w:val="20"/>
              </w:rPr>
              <w:t xml:space="preserve">Applicants are therefore, not entitled to withhold information about convictions, which for other purposes are “spent” under the provisions of the Act, and in the event of employment any failure to disclose such convictions could result in dismissal or disciplinary action by the University.  Any information given will be strictly confidential and will be considered only in relation to an application for positions to which the Order applies. </w:t>
            </w:r>
          </w:p>
          <w:p w14:paraId="5FA2EBA6" w14:textId="77777777" w:rsidR="00D738AF" w:rsidRPr="007026D3" w:rsidRDefault="00D738AF" w:rsidP="00D738AF">
            <w:pPr>
              <w:rPr>
                <w:rFonts w:ascii="Verdana" w:hAnsi="Verdana"/>
                <w:sz w:val="20"/>
                <w:szCs w:val="20"/>
              </w:rPr>
            </w:pPr>
          </w:p>
          <w:p w14:paraId="08371720" w14:textId="77777777" w:rsidR="0072509F" w:rsidRPr="005D3AE2" w:rsidRDefault="00D738AF" w:rsidP="0072509F">
            <w:pPr>
              <w:rPr>
                <w:rFonts w:ascii="Verdana" w:hAnsi="Verdana"/>
                <w:sz w:val="20"/>
                <w:szCs w:val="20"/>
                <w:lang w:val="en-US" w:eastAsia="en-US"/>
              </w:rPr>
            </w:pPr>
            <w:r w:rsidRPr="007026D3">
              <w:rPr>
                <w:rFonts w:ascii="Verdana" w:hAnsi="Verdana"/>
                <w:sz w:val="20"/>
                <w:szCs w:val="20"/>
                <w:lang w:val="en-US" w:eastAsia="en-US"/>
              </w:rPr>
              <w:t xml:space="preserve">Applicants will be considered on an equal basis, subject to the relevant permission to work in the UK as defined by the requirements set out by the UK </w:t>
            </w:r>
            <w:r w:rsidR="00E260D1" w:rsidRPr="007026D3">
              <w:rPr>
                <w:rFonts w:ascii="Verdana" w:hAnsi="Verdana"/>
                <w:sz w:val="20"/>
                <w:szCs w:val="20"/>
                <w:lang w:val="en-US" w:eastAsia="en-US"/>
              </w:rPr>
              <w:t xml:space="preserve">Border and Immigration Agency. </w:t>
            </w:r>
            <w:r w:rsidRPr="007026D3">
              <w:rPr>
                <w:rFonts w:ascii="Verdana" w:hAnsi="Verdana"/>
                <w:sz w:val="20"/>
                <w:szCs w:val="20"/>
                <w:lang w:val="en-US" w:eastAsia="en-US"/>
              </w:rPr>
              <w:t xml:space="preserve">Please visit </w:t>
            </w:r>
            <w:hyperlink r:id="rId9" w:history="1">
              <w:r w:rsidRPr="007026D3">
                <w:rPr>
                  <w:rFonts w:ascii="Verdana" w:hAnsi="Verdana"/>
                  <w:color w:val="0000FF"/>
                  <w:sz w:val="20"/>
                  <w:szCs w:val="20"/>
                  <w:u w:val="single"/>
                  <w:lang w:val="en-US" w:eastAsia="en-US"/>
                </w:rPr>
                <w:t>http://www.ukba.homeoffice.gov.uk/</w:t>
              </w:r>
            </w:hyperlink>
            <w:r w:rsidRPr="005D3AE2">
              <w:rPr>
                <w:rFonts w:ascii="Verdana" w:hAnsi="Verdana"/>
                <w:sz w:val="20"/>
                <w:szCs w:val="20"/>
                <w:lang w:val="en-US" w:eastAsia="en-US"/>
              </w:rPr>
              <w:t xml:space="preserve"> for more information.  </w:t>
            </w:r>
          </w:p>
        </w:tc>
      </w:tr>
    </w:tbl>
    <w:p w14:paraId="50D570E0" w14:textId="77777777" w:rsidR="0072509F" w:rsidRPr="005D3AE2" w:rsidRDefault="0072509F" w:rsidP="0072509F">
      <w:pPr>
        <w:rPr>
          <w:rFonts w:ascii="Verdana" w:hAnsi="Verdana"/>
          <w:sz w:val="20"/>
          <w:szCs w:val="20"/>
        </w:rPr>
      </w:pPr>
    </w:p>
    <w:p w14:paraId="27582BDA" w14:textId="77777777" w:rsidR="0072509F" w:rsidRPr="005D3AE2" w:rsidRDefault="0072509F" w:rsidP="0072509F">
      <w:pPr>
        <w:rPr>
          <w:rFonts w:ascii="Verdana" w:hAnsi="Verdana"/>
          <w:sz w:val="20"/>
          <w:szCs w:val="20"/>
        </w:rPr>
      </w:pPr>
    </w:p>
    <w:p w14:paraId="7C9701F0" w14:textId="77777777" w:rsidR="0072509F" w:rsidRPr="005D3AE2" w:rsidRDefault="0072509F" w:rsidP="0072509F">
      <w:pPr>
        <w:rPr>
          <w:rFonts w:ascii="Verdana" w:hAnsi="Verdana"/>
          <w:b/>
          <w:sz w:val="20"/>
          <w:szCs w:val="20"/>
        </w:rPr>
      </w:pPr>
    </w:p>
    <w:p w14:paraId="483259C9" w14:textId="77777777" w:rsidR="0099089B" w:rsidRPr="007026D3" w:rsidRDefault="0099089B" w:rsidP="0099089B">
      <w:pPr>
        <w:rPr>
          <w:rFonts w:ascii="Verdana" w:hAnsi="Verdana"/>
          <w:b/>
          <w:sz w:val="20"/>
          <w:szCs w:val="20"/>
          <w:u w:val="single"/>
        </w:rPr>
      </w:pPr>
      <w:r w:rsidRPr="007026D3">
        <w:rPr>
          <w:rFonts w:ascii="Verdana" w:hAnsi="Verdana"/>
          <w:b/>
          <w:sz w:val="20"/>
          <w:szCs w:val="20"/>
          <w:u w:val="single"/>
        </w:rPr>
        <w:t xml:space="preserve">The interview for this post will be </w:t>
      </w:r>
      <w:r w:rsidR="00E93676" w:rsidRPr="007026D3">
        <w:rPr>
          <w:rFonts w:ascii="Verdana" w:hAnsi="Verdana"/>
          <w:b/>
          <w:sz w:val="20"/>
          <w:szCs w:val="20"/>
          <w:u w:val="single"/>
        </w:rPr>
        <w:t>i</w:t>
      </w:r>
      <w:r w:rsidRPr="007026D3">
        <w:rPr>
          <w:rFonts w:ascii="Verdana" w:hAnsi="Verdana"/>
          <w:b/>
          <w:sz w:val="20"/>
          <w:szCs w:val="20"/>
          <w:u w:val="single"/>
        </w:rPr>
        <w:t>n April 201</w:t>
      </w:r>
      <w:r w:rsidR="00E93676" w:rsidRPr="007026D3">
        <w:rPr>
          <w:rFonts w:ascii="Verdana" w:hAnsi="Verdana"/>
          <w:b/>
          <w:sz w:val="20"/>
          <w:szCs w:val="20"/>
          <w:u w:val="single"/>
        </w:rPr>
        <w:t>6</w:t>
      </w:r>
      <w:r w:rsidRPr="007026D3">
        <w:rPr>
          <w:rFonts w:ascii="Verdana" w:hAnsi="Verdana"/>
          <w:b/>
          <w:sz w:val="20"/>
          <w:szCs w:val="20"/>
          <w:u w:val="single"/>
        </w:rPr>
        <w:t>.</w:t>
      </w:r>
    </w:p>
    <w:p w14:paraId="4EAB48C3" w14:textId="77777777" w:rsidR="0099089B" w:rsidRPr="007026D3" w:rsidRDefault="0099089B" w:rsidP="0099089B">
      <w:pPr>
        <w:rPr>
          <w:rFonts w:ascii="Verdana" w:hAnsi="Verdana"/>
          <w:b/>
          <w:sz w:val="20"/>
          <w:szCs w:val="20"/>
          <w:u w:val="single"/>
        </w:rPr>
      </w:pPr>
    </w:p>
    <w:p w14:paraId="2B3FFA0B" w14:textId="7030DDF8" w:rsidR="0099089B" w:rsidRDefault="0099089B" w:rsidP="00076103">
      <w:pPr>
        <w:jc w:val="left"/>
        <w:rPr>
          <w:rFonts w:ascii="Verdana" w:hAnsi="Verdana"/>
          <w:i/>
          <w:sz w:val="20"/>
          <w:szCs w:val="20"/>
          <w:u w:val="single"/>
        </w:rPr>
      </w:pPr>
      <w:r w:rsidRPr="007026D3">
        <w:rPr>
          <w:rFonts w:ascii="Verdana" w:hAnsi="Verdana"/>
          <w:i/>
          <w:sz w:val="20"/>
          <w:szCs w:val="20"/>
          <w:u w:val="single"/>
        </w:rPr>
        <w:t xml:space="preserve">For informal enquiries please contact </w:t>
      </w:r>
      <w:r w:rsidR="00076103">
        <w:rPr>
          <w:rFonts w:ascii="Verdana" w:hAnsi="Verdana"/>
          <w:i/>
          <w:sz w:val="20"/>
          <w:szCs w:val="20"/>
          <w:u w:val="single"/>
        </w:rPr>
        <w:t>Professor Krish Ragunath (</w:t>
      </w:r>
      <w:hyperlink r:id="rId10" w:history="1">
        <w:r w:rsidR="00076103" w:rsidRPr="000846EF">
          <w:rPr>
            <w:rStyle w:val="Hyperlink"/>
            <w:rFonts w:ascii="Verdana" w:hAnsi="Verdana"/>
            <w:i/>
            <w:sz w:val="20"/>
            <w:szCs w:val="20"/>
          </w:rPr>
          <w:t>K.Ragunath@nottingham.ac.uk</w:t>
        </w:r>
      </w:hyperlink>
      <w:r w:rsidR="00076103">
        <w:rPr>
          <w:rFonts w:ascii="Verdana" w:hAnsi="Verdana"/>
          <w:i/>
          <w:sz w:val="20"/>
          <w:szCs w:val="20"/>
          <w:u w:val="single"/>
        </w:rPr>
        <w:t>)</w:t>
      </w:r>
    </w:p>
    <w:p w14:paraId="3E6C7E49" w14:textId="77777777" w:rsidR="00076103" w:rsidRPr="007026D3" w:rsidRDefault="00076103" w:rsidP="00076103">
      <w:pPr>
        <w:jc w:val="left"/>
        <w:rPr>
          <w:rFonts w:ascii="Verdana" w:hAnsi="Verdana"/>
          <w:b/>
          <w:sz w:val="20"/>
          <w:szCs w:val="20"/>
          <w:u w:val="single"/>
        </w:rPr>
      </w:pPr>
    </w:p>
    <w:p w14:paraId="5068531C" w14:textId="77777777" w:rsidR="0099089B" w:rsidRPr="005D3AE2" w:rsidRDefault="0099089B" w:rsidP="0099089B">
      <w:pPr>
        <w:jc w:val="left"/>
        <w:rPr>
          <w:rFonts w:ascii="Verdana" w:hAnsi="Verdana"/>
          <w:b/>
          <w:sz w:val="20"/>
          <w:szCs w:val="20"/>
        </w:rPr>
      </w:pPr>
      <w:r w:rsidRPr="005D3AE2">
        <w:rPr>
          <w:rFonts w:ascii="Verdana" w:hAnsi="Verdana"/>
          <w:b/>
          <w:sz w:val="20"/>
          <w:szCs w:val="20"/>
        </w:rPr>
        <w:t>For any administrative enquiries please contact Tiffany Hamilton (</w:t>
      </w:r>
      <w:hyperlink r:id="rId11" w:history="1">
        <w:r w:rsidRPr="005D3AE2">
          <w:rPr>
            <w:rStyle w:val="Hyperlink"/>
            <w:rFonts w:ascii="Verdana" w:hAnsi="Verdana"/>
            <w:b/>
            <w:sz w:val="20"/>
            <w:szCs w:val="20"/>
            <w:u w:val="none"/>
          </w:rPr>
          <w:t>tiffany.hamilton@nottingham.ac.uk</w:t>
        </w:r>
      </w:hyperlink>
      <w:r w:rsidRPr="005D3AE2">
        <w:rPr>
          <w:rFonts w:ascii="Verdana" w:hAnsi="Verdana"/>
          <w:b/>
          <w:sz w:val="20"/>
          <w:szCs w:val="20"/>
        </w:rPr>
        <w:t xml:space="preserve">) </w:t>
      </w:r>
    </w:p>
    <w:p w14:paraId="4D492E37" w14:textId="77777777" w:rsidR="0072509F" w:rsidRDefault="0072509F" w:rsidP="0072509F">
      <w:pPr>
        <w:rPr>
          <w:rFonts w:ascii="Verdana" w:hAnsi="Verdana"/>
          <w:sz w:val="20"/>
          <w:szCs w:val="20"/>
        </w:rPr>
      </w:pPr>
    </w:p>
    <w:p w14:paraId="0B7ED40B" w14:textId="77777777" w:rsidR="007026D3" w:rsidRPr="00E825ED" w:rsidRDefault="007026D3" w:rsidP="007026D3">
      <w:pPr>
        <w:jc w:val="left"/>
        <w:rPr>
          <w:rFonts w:ascii="Verdana" w:eastAsia="Microsoft YaHei" w:hAnsi="Verdana" w:cs="Times New Roman"/>
          <w:b/>
          <w:color w:val="000000"/>
          <w:sz w:val="20"/>
          <w:szCs w:val="20"/>
          <w:lang w:val="en-US" w:eastAsia="en-US"/>
        </w:rPr>
      </w:pPr>
      <w:r w:rsidRPr="00E825ED">
        <w:rPr>
          <w:rFonts w:ascii="Verdana" w:eastAsia="Microsoft YaHei" w:hAnsi="Verdana" w:cs="Times New Roman"/>
          <w:b/>
          <w:color w:val="000000"/>
          <w:sz w:val="20"/>
          <w:szCs w:val="20"/>
          <w:lang w:val="en-US" w:eastAsia="en-US"/>
        </w:rPr>
        <w:t>Appendix 1</w:t>
      </w:r>
    </w:p>
    <w:p w14:paraId="1B99583B" w14:textId="77777777" w:rsidR="007026D3" w:rsidRPr="00E825ED" w:rsidRDefault="007026D3" w:rsidP="007026D3">
      <w:pPr>
        <w:jc w:val="left"/>
        <w:rPr>
          <w:rFonts w:ascii="Verdana" w:eastAsia="Microsoft YaHei" w:hAnsi="Verdana" w:cs="Times New Roman"/>
          <w:b/>
          <w:color w:val="000000"/>
          <w:sz w:val="20"/>
          <w:szCs w:val="20"/>
          <w:lang w:val="en-US" w:eastAsia="en-US"/>
        </w:rPr>
      </w:pPr>
      <w:r w:rsidRPr="00E825ED">
        <w:rPr>
          <w:rFonts w:ascii="Verdana" w:eastAsia="Microsoft YaHei" w:hAnsi="Verdana" w:cs="Times New Roman"/>
          <w:b/>
          <w:color w:val="000000"/>
          <w:sz w:val="20"/>
          <w:szCs w:val="20"/>
          <w:lang w:val="en-US" w:eastAsia="en-US"/>
        </w:rPr>
        <w:t>The University of Nottingham</w:t>
      </w:r>
    </w:p>
    <w:p w14:paraId="64DA85AE" w14:textId="77777777" w:rsidR="007026D3" w:rsidRPr="00E825ED" w:rsidRDefault="007026D3" w:rsidP="007026D3">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14:paraId="2E475188" w14:textId="77777777" w:rsidR="007026D3" w:rsidRPr="00E825ED" w:rsidRDefault="007026D3" w:rsidP="007026D3">
      <w:pPr>
        <w:jc w:val="left"/>
        <w:rPr>
          <w:rFonts w:ascii="Verdana" w:eastAsia="Microsoft YaHei" w:hAnsi="Verdana" w:cs="Times New Roman"/>
          <w:color w:val="000000"/>
          <w:sz w:val="20"/>
          <w:szCs w:val="20"/>
          <w:lang w:val="en-US" w:eastAsia="en-US"/>
        </w:rPr>
      </w:pPr>
    </w:p>
    <w:p w14:paraId="010FA8C6" w14:textId="77777777" w:rsidR="007026D3" w:rsidRPr="007A713F" w:rsidRDefault="007026D3" w:rsidP="007026D3">
      <w:pPr>
        <w:jc w:val="left"/>
        <w:rPr>
          <w:rFonts w:ascii="Verdana" w:eastAsia="Microsoft YaHei" w:hAnsi="Verdana" w:cs="Times New Roman"/>
          <w:color w:val="000000"/>
          <w:sz w:val="20"/>
          <w:szCs w:val="20"/>
          <w:lang w:val="en-US" w:eastAsia="en-US"/>
        </w:rPr>
      </w:pPr>
      <w:r w:rsidRPr="007A713F">
        <w:rPr>
          <w:rFonts w:ascii="Verdana" w:eastAsia="Microsoft YaHei" w:hAnsi="Verdana" w:cs="Times New Roman"/>
          <w:color w:val="000000"/>
          <w:sz w:val="20"/>
          <w:szCs w:val="20"/>
          <w:lang w:val="en-US" w:eastAsia="en-US"/>
        </w:rPr>
        <w:t xml:space="preserve">Already ranked among the UK’s elite universities and global polls for research excellence, our reputation for world-class research has been further enhanced with the 2014 results of the Research </w:t>
      </w:r>
      <w:r>
        <w:rPr>
          <w:rFonts w:ascii="Verdana" w:eastAsia="Microsoft YaHei" w:hAnsi="Verdana" w:cs="Times New Roman"/>
          <w:color w:val="000000"/>
          <w:sz w:val="20"/>
          <w:szCs w:val="20"/>
          <w:lang w:val="en-US" w:eastAsia="en-US"/>
        </w:rPr>
        <w:t>Excellence Framework</w:t>
      </w:r>
      <w:r w:rsidRPr="007A713F">
        <w:rPr>
          <w:rFonts w:ascii="Verdana" w:eastAsia="Microsoft YaHei" w:hAnsi="Verdana" w:cs="Times New Roman"/>
          <w:color w:val="000000"/>
          <w:sz w:val="20"/>
          <w:szCs w:val="20"/>
          <w:lang w:val="en-US" w:eastAsia="en-US"/>
        </w:rPr>
        <w:t xml:space="preserve"> (R</w:t>
      </w:r>
      <w:r>
        <w:rPr>
          <w:rFonts w:ascii="Verdana" w:eastAsia="Microsoft YaHei" w:hAnsi="Verdana" w:cs="Times New Roman"/>
          <w:color w:val="000000"/>
          <w:sz w:val="20"/>
          <w:szCs w:val="20"/>
          <w:lang w:val="en-US" w:eastAsia="en-US"/>
        </w:rPr>
        <w:t>EF</w:t>
      </w:r>
      <w:r w:rsidRPr="007A713F">
        <w:rPr>
          <w:rFonts w:ascii="Verdana" w:eastAsia="Microsoft YaHei" w:hAnsi="Verdana" w:cs="Times New Roman"/>
          <w:color w:val="000000"/>
          <w:sz w:val="20"/>
          <w:szCs w:val="20"/>
          <w:lang w:val="en-US" w:eastAsia="en-US"/>
        </w:rPr>
        <w:t xml:space="preserve">). </w:t>
      </w:r>
    </w:p>
    <w:p w14:paraId="50CA69A7" w14:textId="77777777" w:rsidR="007026D3" w:rsidRPr="00E825ED" w:rsidRDefault="007026D3" w:rsidP="007026D3">
      <w:pPr>
        <w:jc w:val="left"/>
        <w:rPr>
          <w:rFonts w:ascii="Verdana" w:eastAsia="Microsoft YaHei" w:hAnsi="Verdana" w:cs="Times New Roman"/>
          <w:color w:val="000000"/>
          <w:sz w:val="20"/>
          <w:szCs w:val="20"/>
          <w:lang w:val="en-US" w:eastAsia="en-US"/>
        </w:rPr>
      </w:pPr>
      <w:r w:rsidRPr="007A713F">
        <w:rPr>
          <w:rFonts w:ascii="Verdana" w:eastAsia="Microsoft YaHei" w:hAnsi="Verdana" w:cs="Times New Roman"/>
          <w:color w:val="000000"/>
          <w:sz w:val="20"/>
          <w:szCs w:val="20"/>
          <w:lang w:val="en-US" w:eastAsia="en-US"/>
        </w:rPr>
        <w:t>In addition to scoring highly in quality rankings covering major disciplines in science, engineering, the social sciences, medicine, business and the arts, it is Nottingham’s research power rankings which demonstrate the impressive volume of excellent research which is carried out. We are now ranked</w:t>
      </w:r>
      <w:r>
        <w:rPr>
          <w:rFonts w:ascii="Verdana" w:eastAsia="Microsoft YaHei" w:hAnsi="Verdana" w:cs="Times New Roman"/>
          <w:color w:val="000000"/>
          <w:sz w:val="20"/>
          <w:szCs w:val="20"/>
          <w:lang w:val="en-US" w:eastAsia="en-US"/>
        </w:rPr>
        <w:t xml:space="preserve"> 8</w:t>
      </w:r>
      <w:r w:rsidRPr="009038E1">
        <w:rPr>
          <w:rFonts w:ascii="Verdana" w:eastAsia="Microsoft YaHei" w:hAnsi="Verdana" w:cs="Times New Roman"/>
          <w:color w:val="000000"/>
          <w:sz w:val="20"/>
          <w:szCs w:val="20"/>
          <w:vertAlign w:val="superscript"/>
          <w:lang w:val="en-US" w:eastAsia="en-US"/>
        </w:rPr>
        <w:t>th</w:t>
      </w:r>
      <w:r>
        <w:rPr>
          <w:rFonts w:ascii="Verdana" w:eastAsia="Microsoft YaHei" w:hAnsi="Verdana" w:cs="Times New Roman"/>
          <w:color w:val="000000"/>
          <w:sz w:val="20"/>
          <w:szCs w:val="20"/>
          <w:lang w:val="en-US" w:eastAsia="en-US"/>
        </w:rPr>
        <w:t xml:space="preserve"> in the UK on a measure of ‘research power’ which takes into account both the quality of research and the number of research-active staff who made REF returns, confirming Nottingham’s place in the top tier of the world’s elite higher education institutions.  </w:t>
      </w:r>
    </w:p>
    <w:p w14:paraId="00440E94" w14:textId="77777777" w:rsidR="007026D3" w:rsidRPr="00E825ED" w:rsidRDefault="007026D3" w:rsidP="007026D3">
      <w:pPr>
        <w:jc w:val="left"/>
        <w:rPr>
          <w:rFonts w:ascii="Verdana" w:eastAsia="Microsoft YaHei" w:hAnsi="Verdana" w:cs="Times New Roman"/>
          <w:color w:val="000000"/>
          <w:sz w:val="20"/>
          <w:szCs w:val="20"/>
          <w:lang w:val="en-US" w:eastAsia="en-US"/>
        </w:rPr>
      </w:pPr>
    </w:p>
    <w:p w14:paraId="4DEFF9B7" w14:textId="77777777" w:rsidR="007026D3" w:rsidRPr="00E825ED" w:rsidRDefault="007026D3" w:rsidP="007026D3">
      <w:pPr>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14:paraId="0A4BB2EF" w14:textId="77777777" w:rsidR="007026D3" w:rsidRPr="00E825ED" w:rsidRDefault="007026D3" w:rsidP="007026D3">
      <w:pPr>
        <w:keepNext/>
        <w:spacing w:before="120"/>
        <w:jc w:val="left"/>
        <w:outlineLvl w:val="2"/>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University of Nottingham Medical School</w:t>
      </w:r>
    </w:p>
    <w:p w14:paraId="151C2756" w14:textId="77777777" w:rsidR="007026D3" w:rsidRPr="00E825ED" w:rsidRDefault="007026D3" w:rsidP="007026D3">
      <w:pPr>
        <w:keepNext/>
        <w:jc w:val="left"/>
        <w:outlineLvl w:val="2"/>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14:paraId="741DBDAB" w14:textId="77777777" w:rsidR="007026D3" w:rsidRPr="00E825ED" w:rsidRDefault="007026D3" w:rsidP="007026D3">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b/>
          <w:sz w:val="20"/>
          <w:szCs w:val="20"/>
          <w:lang w:val="en-US" w:eastAsia="en-US"/>
        </w:rPr>
        <w:t>The School of Medicine</w:t>
      </w:r>
      <w:r w:rsidRPr="00E825ED">
        <w:rPr>
          <w:rFonts w:ascii="Verdana" w:eastAsia="Microsoft YaHei" w:hAnsi="Verdana" w:cs="Times New Roman"/>
          <w:sz w:val="20"/>
          <w:szCs w:val="20"/>
          <w:lang w:val="en-US" w:eastAsia="en-US"/>
        </w:rPr>
        <w:t xml:space="preserve"> was formed following Faculty reconfiguration on August 1</w:t>
      </w:r>
      <w:r w:rsidRPr="00E825ED">
        <w:rPr>
          <w:rFonts w:ascii="Verdana" w:eastAsia="Microsoft YaHei" w:hAnsi="Verdana" w:cs="Times New Roman"/>
          <w:sz w:val="20"/>
          <w:szCs w:val="20"/>
          <w:vertAlign w:val="superscript"/>
          <w:lang w:val="en-US" w:eastAsia="en-US"/>
        </w:rPr>
        <w:t>st</w:t>
      </w:r>
      <w:r w:rsidRPr="00E825ED">
        <w:rPr>
          <w:rFonts w:ascii="Verdana" w:eastAsia="Microsoft YaHei" w:hAnsi="Verdana" w:cs="Times New Roman"/>
          <w:sz w:val="20"/>
          <w:szCs w:val="20"/>
          <w:lang w:val="en-US" w:eastAsia="en-US"/>
        </w:rPr>
        <w:t xml:space="preserve"> 2013. The new School of Medicine comprises the Divisions of Cancer and Stem Cell Sciences, Child Health, Obstetrics and </w:t>
      </w:r>
      <w:proofErr w:type="spellStart"/>
      <w:r w:rsidRPr="00E825ED">
        <w:rPr>
          <w:rFonts w:ascii="Verdana" w:eastAsia="Microsoft YaHei" w:hAnsi="Verdana" w:cs="Times New Roman"/>
          <w:sz w:val="20"/>
          <w:szCs w:val="20"/>
          <w:lang w:val="en-US" w:eastAsia="en-US"/>
        </w:rPr>
        <w:t>Gynaecology</w:t>
      </w:r>
      <w:proofErr w:type="spellEnd"/>
      <w:r w:rsidRPr="00E825ED">
        <w:rPr>
          <w:rFonts w:ascii="Verdana" w:eastAsia="Microsoft YaHei" w:hAnsi="Verdana" w:cs="Times New Roman"/>
          <w:sz w:val="20"/>
          <w:szCs w:val="20"/>
          <w:lang w:val="en-US" w:eastAsia="en-US"/>
        </w:rPr>
        <w:t xml:space="preserve">; Clinical Neuroscience; Epidemiology and Public Health;  Primary Care; Psychiatry and Applied Psychology; Rehabilitation and Ageing; Medical Sciences and Graduate Entry Medicine; Respiratory Medicine; Rheumatology, Orthopaedics and Dermatology and the Nottingham Digestive Diseases Centre.   The School also hosts the Medical Education Centre, the Centre for </w:t>
      </w:r>
      <w:proofErr w:type="spellStart"/>
      <w:r w:rsidRPr="00E825ED">
        <w:rPr>
          <w:rFonts w:ascii="Verdana" w:eastAsia="Microsoft YaHei" w:hAnsi="Verdana" w:cs="Times New Roman"/>
          <w:sz w:val="20"/>
          <w:szCs w:val="20"/>
          <w:lang w:val="en-US" w:eastAsia="en-US"/>
        </w:rPr>
        <w:t>Interprofessional</w:t>
      </w:r>
      <w:proofErr w:type="spellEnd"/>
      <w:r w:rsidRPr="00E825ED">
        <w:rPr>
          <w:rFonts w:ascii="Verdana" w:eastAsia="Microsoft YaHei" w:hAnsi="Verdana" w:cs="Times New Roman"/>
          <w:sz w:val="20"/>
          <w:szCs w:val="20"/>
          <w:lang w:val="en-US" w:eastAsia="en-US"/>
        </w:rPr>
        <w:t xml:space="preserve"> Education and Learning, the Clinical </w:t>
      </w:r>
      <w:r w:rsidRPr="00E825ED">
        <w:rPr>
          <w:rFonts w:ascii="Verdana" w:eastAsia="Microsoft YaHei" w:hAnsi="Verdana" w:cs="Times New Roman"/>
          <w:sz w:val="20"/>
          <w:szCs w:val="20"/>
          <w:lang w:val="en-US" w:eastAsia="en-US"/>
        </w:rPr>
        <w:lastRenderedPageBreak/>
        <w:t>Research Facility, the Clinical Skills Centre, NIHR design Service East Midlands, Nottingham Clinical Trials Unit, PRIMIS and Medical Imaging Unit.</w:t>
      </w:r>
    </w:p>
    <w:p w14:paraId="34024880" w14:textId="77777777" w:rsidR="007026D3" w:rsidRPr="00E825ED" w:rsidRDefault="007026D3" w:rsidP="007026D3">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14:paraId="56A4283F" w14:textId="77777777" w:rsidR="007026D3" w:rsidRPr="00E825ED" w:rsidRDefault="007026D3" w:rsidP="007026D3">
      <w:pPr>
        <w:jc w:val="left"/>
        <w:rPr>
          <w:rFonts w:ascii="Verdana" w:eastAsia="Microsoft YaHei" w:hAnsi="Verdana" w:cs="Times New Roman"/>
          <w:sz w:val="20"/>
          <w:szCs w:val="20"/>
          <w:lang w:val="en-US" w:eastAsia="en-US"/>
        </w:rPr>
      </w:pPr>
    </w:p>
    <w:p w14:paraId="72A8D93E" w14:textId="77777777" w:rsidR="007026D3" w:rsidRPr="00E825ED" w:rsidRDefault="007026D3" w:rsidP="007026D3">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Mission:</w:t>
      </w:r>
    </w:p>
    <w:p w14:paraId="52A30FFD" w14:textId="77777777" w:rsidR="007026D3" w:rsidRPr="00E825ED" w:rsidRDefault="007026D3" w:rsidP="007026D3">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Our mission is to improve human health and quality of life locally, nationally and internationally through outstanding education, research and patient care.</w:t>
      </w:r>
    </w:p>
    <w:p w14:paraId="54A94F79" w14:textId="77777777" w:rsidR="007026D3" w:rsidRPr="00E825ED" w:rsidRDefault="007026D3" w:rsidP="007026D3">
      <w:pPr>
        <w:jc w:val="left"/>
        <w:rPr>
          <w:rFonts w:ascii="Verdana" w:eastAsia="Microsoft YaHei" w:hAnsi="Verdana" w:cs="Times New Roman"/>
          <w:sz w:val="20"/>
          <w:szCs w:val="20"/>
          <w:lang w:val="en-US" w:eastAsia="en-US"/>
        </w:rPr>
      </w:pPr>
    </w:p>
    <w:p w14:paraId="7E5ACABE" w14:textId="77777777" w:rsidR="007026D3" w:rsidRPr="00E825ED" w:rsidRDefault="007026D3" w:rsidP="007026D3">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Priorities:</w:t>
      </w:r>
    </w:p>
    <w:p w14:paraId="7C20C98A" w14:textId="77777777" w:rsidR="007026D3" w:rsidRPr="00E825ED" w:rsidRDefault="007026D3" w:rsidP="00EF0662">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Teaching and learning</w:t>
      </w:r>
      <w:r w:rsidRPr="00E825ED">
        <w:rPr>
          <w:rFonts w:ascii="Verdana" w:eastAsia="Microsoft YaHei" w:hAnsi="Verdana" w:cs="Times New Roman"/>
          <w:sz w:val="20"/>
          <w:szCs w:val="20"/>
          <w:lang w:eastAsia="en-US"/>
        </w:rPr>
        <w:t xml:space="preserve">, particularly training tomorrow’s doctors and teaching specialised postgraduates </w:t>
      </w:r>
    </w:p>
    <w:p w14:paraId="10E0B057" w14:textId="77777777" w:rsidR="007026D3" w:rsidRPr="00E825ED" w:rsidRDefault="007026D3" w:rsidP="00EF0662">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Research and research training:</w:t>
      </w:r>
      <w:r w:rsidRPr="00E825ED">
        <w:rPr>
          <w:rFonts w:ascii="Verdana" w:eastAsia="Microsoft YaHei" w:hAnsi="Verdana" w:cs="Times New Roman"/>
          <w:sz w:val="20"/>
          <w:szCs w:val="20"/>
          <w:lang w:eastAsia="en-US"/>
        </w:rPr>
        <w:t xml:space="preserve"> We will perform and support the highest quality “big” research which impacts on human health and disease </w:t>
      </w:r>
    </w:p>
    <w:p w14:paraId="16D9C12A" w14:textId="77777777" w:rsidR="007026D3" w:rsidRPr="00E825ED" w:rsidRDefault="007026D3" w:rsidP="00EF0662">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Partnership with the NHS</w:t>
      </w:r>
      <w:r w:rsidRPr="00E825ED">
        <w:rPr>
          <w:rFonts w:ascii="Verdana" w:eastAsia="Microsoft YaHei" w:hAnsi="Verdana" w:cs="Times New Roman"/>
          <w:sz w:val="20"/>
          <w:szCs w:val="20"/>
          <w:lang w:eastAsia="en-US"/>
        </w:rPr>
        <w:t xml:space="preserve"> and other healthcare providers </w:t>
      </w:r>
    </w:p>
    <w:p w14:paraId="3AD42DA4" w14:textId="77777777" w:rsidR="007026D3" w:rsidRPr="00E825ED" w:rsidRDefault="007026D3" w:rsidP="00EF0662">
      <w:pPr>
        <w:numPr>
          <w:ilvl w:val="0"/>
          <w:numId w:val="1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Visibility and profile of the School of Medicine:</w:t>
      </w:r>
      <w:r>
        <w:rPr>
          <w:rFonts w:ascii="Verdana" w:eastAsia="Microsoft YaHei" w:hAnsi="Verdana" w:cs="Times New Roman"/>
          <w:b/>
          <w:bCs/>
          <w:sz w:val="20"/>
          <w:szCs w:val="20"/>
          <w:lang w:eastAsia="en-US"/>
        </w:rPr>
        <w:t xml:space="preserve"> </w:t>
      </w:r>
      <w:r w:rsidRPr="00E825ED">
        <w:rPr>
          <w:rFonts w:ascii="Verdana" w:eastAsia="Microsoft YaHei" w:hAnsi="Verdana" w:cs="Times New Roman"/>
          <w:sz w:val="20"/>
          <w:szCs w:val="20"/>
          <w:lang w:eastAsia="en-US"/>
        </w:rPr>
        <w:t>We will do what we do better, and we will tell others about it</w:t>
      </w:r>
    </w:p>
    <w:p w14:paraId="78E7CE0F" w14:textId="77777777" w:rsidR="007026D3" w:rsidRPr="00E825ED" w:rsidRDefault="007026D3" w:rsidP="007026D3">
      <w:pPr>
        <w:jc w:val="left"/>
        <w:rPr>
          <w:rFonts w:ascii="Verdana" w:eastAsia="Microsoft YaHei" w:hAnsi="Verdana" w:cs="Times New Roman"/>
          <w:sz w:val="20"/>
          <w:szCs w:val="20"/>
          <w:lang w:val="en-US" w:eastAsia="en-US"/>
        </w:rPr>
      </w:pPr>
    </w:p>
    <w:p w14:paraId="6FD8FB59" w14:textId="77777777" w:rsidR="007026D3" w:rsidRPr="00E825ED" w:rsidRDefault="007026D3" w:rsidP="007026D3">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Ethos and principles:</w:t>
      </w:r>
    </w:p>
    <w:p w14:paraId="722F86BB" w14:textId="77777777" w:rsidR="007026D3" w:rsidRPr="00E825ED" w:rsidRDefault="007026D3" w:rsidP="00EF0662">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Having people and patients at the heart of all we do</w:t>
      </w:r>
      <w:r w:rsidRPr="00E825ED">
        <w:rPr>
          <w:rFonts w:ascii="Verdana" w:eastAsia="Microsoft YaHei" w:hAnsi="Verdana" w:cs="Times New Roman"/>
          <w:sz w:val="20"/>
          <w:szCs w:val="20"/>
          <w:lang w:eastAsia="en-US"/>
        </w:rPr>
        <w:t xml:space="preserve">: our teaching and learning, our research and our patient care </w:t>
      </w:r>
    </w:p>
    <w:p w14:paraId="2450A873" w14:textId="77777777" w:rsidR="007026D3" w:rsidRPr="00E825ED" w:rsidRDefault="007026D3" w:rsidP="00EF0662">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Contribution within the School of</w:t>
      </w:r>
      <w:r w:rsidRPr="00E825ED">
        <w:rPr>
          <w:rFonts w:ascii="Verdana" w:eastAsia="Microsoft YaHei" w:hAnsi="Verdana" w:cs="Times New Roman"/>
          <w:sz w:val="20"/>
          <w:szCs w:val="20"/>
          <w:lang w:eastAsia="en-US"/>
        </w:rPr>
        <w:t xml:space="preserve"> </w:t>
      </w:r>
      <w:r w:rsidRPr="00E825ED">
        <w:rPr>
          <w:rFonts w:ascii="Verdana" w:eastAsia="Microsoft YaHei" w:hAnsi="Verdana" w:cs="Times New Roman"/>
          <w:b/>
          <w:bCs/>
          <w:sz w:val="20"/>
          <w:szCs w:val="20"/>
          <w:lang w:eastAsia="en-US"/>
        </w:rPr>
        <w:t>Medicine and to society</w:t>
      </w:r>
      <w:r w:rsidRPr="00E825ED">
        <w:rPr>
          <w:rFonts w:ascii="Verdana" w:eastAsia="Microsoft YaHei" w:hAnsi="Verdana" w:cs="Times New Roman"/>
          <w:sz w:val="20"/>
          <w:szCs w:val="20"/>
          <w:lang w:eastAsia="en-US"/>
        </w:rPr>
        <w:t xml:space="preserve"> beyond our immediate roles; helpfulness and service </w:t>
      </w:r>
    </w:p>
    <w:p w14:paraId="455B08A3" w14:textId="77777777" w:rsidR="007026D3" w:rsidRPr="00E825ED" w:rsidRDefault="007026D3" w:rsidP="00EF0662">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Openness and fairness</w:t>
      </w:r>
      <w:r w:rsidRPr="00E825ED">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14:paraId="50672C48" w14:textId="77777777" w:rsidR="007026D3" w:rsidRPr="00E825ED" w:rsidRDefault="007026D3" w:rsidP="00EF0662">
      <w:pPr>
        <w:numPr>
          <w:ilvl w:val="0"/>
          <w:numId w:val="9"/>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Personal and group responsibility</w:t>
      </w:r>
      <w:r w:rsidRPr="00E825ED">
        <w:rPr>
          <w:rFonts w:ascii="Verdana" w:eastAsia="Microsoft YaHei" w:hAnsi="Verdana" w:cs="Times New Roman"/>
          <w:sz w:val="20"/>
          <w:szCs w:val="20"/>
          <w:lang w:eastAsia="en-US"/>
        </w:rPr>
        <w:t xml:space="preserve"> for all aspects of our work, within a culture of opportunity and reward</w:t>
      </w:r>
    </w:p>
    <w:p w14:paraId="211AA28C" w14:textId="77777777" w:rsidR="007026D3" w:rsidRPr="00E825ED" w:rsidRDefault="007026D3" w:rsidP="007026D3">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leading to PhD or DM. Many of our academics are clinicians, using their expertise to provide cutting edge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treatment to NHS patients; reflecting our ethos that patients are at the heart of all we do.</w:t>
      </w:r>
    </w:p>
    <w:p w14:paraId="15DA86EA" w14:textId="77777777" w:rsidR="007026D3" w:rsidRDefault="007026D3" w:rsidP="007026D3">
      <w:pPr>
        <w:spacing w:before="120"/>
        <w:jc w:val="left"/>
        <w:rPr>
          <w:rFonts w:ascii="Verdana" w:eastAsia="Microsoft YaHei" w:hAnsi="Verdana" w:cs="Times New Roman"/>
          <w:bCs/>
          <w:sz w:val="20"/>
          <w:szCs w:val="20"/>
          <w:lang w:val="en-US" w:eastAsia="en-US"/>
        </w:rPr>
      </w:pPr>
      <w:r>
        <w:rPr>
          <w:rFonts w:ascii="Verdana" w:eastAsia="Microsoft YaHei" w:hAnsi="Verdana" w:cs="Times New Roman"/>
          <w:sz w:val="20"/>
          <w:szCs w:val="20"/>
          <w:lang w:val="en-US" w:eastAsia="en-US"/>
        </w:rPr>
        <w:t xml:space="preserve">In the 2014 Research Excellence Framework the four Units of Assessment included in the School of Medicine were among the six most improved in the whole University since RAE 2008: Over 80% of our research in 2014 was graded as world-leading or internationally excellent. </w:t>
      </w:r>
      <w:r w:rsidRPr="00E825ED">
        <w:rPr>
          <w:rFonts w:ascii="Verdana" w:eastAsia="Microsoft YaHei" w:hAnsi="Verdana" w:cs="Times New Roman"/>
          <w:sz w:val="20"/>
          <w:szCs w:val="20"/>
          <w:lang w:val="en-US" w:eastAsia="en-US"/>
        </w:rPr>
        <w:t>Our research spans 11 major themes</w:t>
      </w:r>
      <w:r>
        <w:rPr>
          <w:rFonts w:ascii="Verdana" w:eastAsia="Microsoft YaHei" w:hAnsi="Verdana" w:cs="Times New Roman"/>
          <w:sz w:val="20"/>
          <w:szCs w:val="20"/>
          <w:lang w:val="en-US" w:eastAsia="en-US"/>
        </w:rPr>
        <w:t xml:space="preserve"> and </w:t>
      </w:r>
      <w:r w:rsidRPr="00E825ED">
        <w:rPr>
          <w:rFonts w:ascii="Verdana" w:eastAsia="Microsoft YaHei" w:hAnsi="Verdana" w:cs="Times New Roman"/>
          <w:sz w:val="20"/>
          <w:szCs w:val="20"/>
          <w:lang w:val="en-US" w:eastAsia="en-US"/>
        </w:rPr>
        <w:t>rang</w:t>
      </w:r>
      <w:r>
        <w:rPr>
          <w:rFonts w:ascii="Verdana" w:eastAsia="Microsoft YaHei" w:hAnsi="Verdana" w:cs="Times New Roman"/>
          <w:sz w:val="20"/>
          <w:szCs w:val="20"/>
          <w:lang w:val="en-US" w:eastAsia="en-US"/>
        </w:rPr>
        <w:t xml:space="preserve">es </w:t>
      </w:r>
      <w:r w:rsidRPr="00E825ED">
        <w:rPr>
          <w:rFonts w:ascii="Verdana" w:eastAsia="Microsoft YaHei" w:hAnsi="Verdana" w:cs="Times New Roman"/>
          <w:sz w:val="20"/>
          <w:szCs w:val="20"/>
          <w:lang w:val="en-US" w:eastAsia="en-US"/>
        </w:rPr>
        <w:t xml:space="preserve">from basic and translational science through to clinical trials, epidemiology, and health services research. We work closely with industry and the NHS. Our </w:t>
      </w:r>
      <w:r>
        <w:rPr>
          <w:rFonts w:ascii="Verdana" w:eastAsia="Microsoft YaHei" w:hAnsi="Verdana" w:cs="Times New Roman"/>
          <w:sz w:val="20"/>
          <w:szCs w:val="20"/>
          <w:lang w:val="en-US" w:eastAsia="en-US"/>
        </w:rPr>
        <w:t xml:space="preserve">research is underpinned by </w:t>
      </w:r>
      <w:r w:rsidRPr="00E825ED">
        <w:rPr>
          <w:rFonts w:ascii="Verdana" w:eastAsia="Microsoft YaHei" w:hAnsi="Verdana" w:cs="Times New Roman"/>
          <w:sz w:val="20"/>
          <w:szCs w:val="20"/>
          <w:lang w:val="en-US" w:eastAsia="en-US"/>
        </w:rPr>
        <w:t xml:space="preserve">a </w:t>
      </w:r>
      <w:r>
        <w:rPr>
          <w:rFonts w:ascii="Verdana" w:eastAsia="Microsoft YaHei" w:hAnsi="Verdana" w:cs="Times New Roman"/>
          <w:sz w:val="20"/>
          <w:szCs w:val="20"/>
          <w:lang w:val="en-US" w:eastAsia="en-US"/>
        </w:rPr>
        <w:t>strong</w:t>
      </w:r>
      <w:r w:rsidRPr="00E825ED">
        <w:rPr>
          <w:rFonts w:ascii="Verdana" w:eastAsia="Microsoft YaHei" w:hAnsi="Verdana" w:cs="Times New Roman"/>
          <w:sz w:val="20"/>
          <w:szCs w:val="20"/>
          <w:lang w:val="en-US" w:eastAsia="en-US"/>
        </w:rPr>
        <w:t xml:space="preserve"> postgraduate research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leading to PhD or DM. Our major research themes are in </w:t>
      </w:r>
      <w:r w:rsidRPr="00E825ED">
        <w:rPr>
          <w:rFonts w:ascii="Verdana" w:eastAsia="Microsoft YaHei" w:hAnsi="Verdana" w:cs="Times New Roman"/>
          <w:bCs/>
          <w:sz w:val="20"/>
          <w:szCs w:val="20"/>
          <w:lang w:val="en-US" w:eastAsia="en-US"/>
        </w:rPr>
        <w:t xml:space="preserve">Cancer and Stem Cells; Child Health, Obstetrics &amp; </w:t>
      </w:r>
      <w:proofErr w:type="spellStart"/>
      <w:r w:rsidRPr="00E825ED">
        <w:rPr>
          <w:rFonts w:ascii="Verdana" w:eastAsia="Microsoft YaHei" w:hAnsi="Verdana" w:cs="Times New Roman"/>
          <w:bCs/>
          <w:sz w:val="20"/>
          <w:szCs w:val="20"/>
          <w:lang w:val="en-US" w:eastAsia="en-US"/>
        </w:rPr>
        <w:t>Gynaecology</w:t>
      </w:r>
      <w:proofErr w:type="spellEnd"/>
      <w:r w:rsidRPr="00E825ED">
        <w:rPr>
          <w:rFonts w:ascii="Verdana" w:eastAsia="Microsoft YaHei" w:hAnsi="Verdana" w:cs="Times New Roman"/>
          <w:bCs/>
          <w:sz w:val="20"/>
          <w:szCs w:val="20"/>
          <w:lang w:val="en-US" w:eastAsia="en-US"/>
        </w:rPr>
        <w:t>; Clinical Neurosciences; Dermatology;</w:t>
      </w:r>
      <w:r>
        <w:rPr>
          <w:rFonts w:ascii="Verdana" w:eastAsia="Microsoft YaHei" w:hAnsi="Verdana" w:cs="Times New Roman"/>
          <w:bCs/>
          <w:sz w:val="20"/>
          <w:szCs w:val="20"/>
          <w:lang w:val="en-US" w:eastAsia="en-US"/>
        </w:rPr>
        <w:t xml:space="preserve"> </w:t>
      </w:r>
      <w:r w:rsidRPr="00E825ED">
        <w:rPr>
          <w:rFonts w:ascii="Verdana" w:eastAsia="Microsoft YaHei" w:hAnsi="Verdana" w:cs="Times New Roman"/>
          <w:bCs/>
          <w:sz w:val="20"/>
          <w:szCs w:val="20"/>
          <w:lang w:val="en-US" w:eastAsia="en-US"/>
        </w:rPr>
        <w:t>Digestive Diseases; Epidemiology and Public Health; Mental Health; Musculoskeletal</w:t>
      </w:r>
      <w:r>
        <w:rPr>
          <w:rFonts w:ascii="Verdana" w:eastAsia="Microsoft YaHei" w:hAnsi="Verdana" w:cs="Times New Roman"/>
          <w:bCs/>
          <w:sz w:val="20"/>
          <w:szCs w:val="20"/>
          <w:lang w:val="en-US" w:eastAsia="en-US"/>
        </w:rPr>
        <w:t xml:space="preserve"> physiology and disease;</w:t>
      </w:r>
      <w:r w:rsidRPr="00E825ED">
        <w:rPr>
          <w:rFonts w:ascii="Verdana" w:eastAsia="Microsoft YaHei" w:hAnsi="Verdana" w:cs="Times New Roman"/>
          <w:bCs/>
          <w:sz w:val="20"/>
          <w:szCs w:val="20"/>
          <w:lang w:val="en-US" w:eastAsia="en-US"/>
        </w:rPr>
        <w:t xml:space="preserve"> Primary Care; Rehabilitation and Ageing; Respiratory Medicine</w:t>
      </w:r>
      <w:r>
        <w:rPr>
          <w:rFonts w:ascii="Verdana" w:eastAsia="Microsoft YaHei" w:hAnsi="Verdana" w:cs="Times New Roman"/>
          <w:bCs/>
          <w:sz w:val="20"/>
          <w:szCs w:val="20"/>
          <w:lang w:val="en-US" w:eastAsia="en-US"/>
        </w:rPr>
        <w:t>;</w:t>
      </w:r>
      <w:r w:rsidRPr="00E825ED">
        <w:rPr>
          <w:rFonts w:ascii="Verdana" w:eastAsia="Microsoft YaHei" w:hAnsi="Verdana" w:cs="Times New Roman"/>
          <w:bCs/>
          <w:sz w:val="20"/>
          <w:szCs w:val="20"/>
          <w:lang w:val="en-US" w:eastAsia="en-US"/>
        </w:rPr>
        <w:t xml:space="preserve"> and</w:t>
      </w:r>
      <w:r w:rsidRPr="00E825ED">
        <w:rPr>
          <w:rFonts w:ascii="Verdana" w:eastAsia="Microsoft YaHei" w:hAnsi="Verdana" w:cs="Times New Roman"/>
          <w:sz w:val="20"/>
          <w:szCs w:val="20"/>
          <w:lang w:val="en-US" w:eastAsia="en-US"/>
        </w:rPr>
        <w:t xml:space="preserve"> </w:t>
      </w:r>
      <w:r w:rsidRPr="00E825ED">
        <w:rPr>
          <w:rFonts w:ascii="Verdana" w:eastAsia="Microsoft YaHei" w:hAnsi="Verdana" w:cs="Times New Roman"/>
          <w:bCs/>
          <w:sz w:val="20"/>
          <w:szCs w:val="20"/>
          <w:lang w:val="en-US" w:eastAsia="en-US"/>
        </w:rPr>
        <w:t>Renal Medicine</w:t>
      </w:r>
      <w:r>
        <w:rPr>
          <w:rFonts w:ascii="Verdana" w:eastAsia="Microsoft YaHei" w:hAnsi="Verdana" w:cs="Times New Roman"/>
          <w:bCs/>
          <w:sz w:val="20"/>
          <w:szCs w:val="20"/>
          <w:lang w:val="en-US" w:eastAsia="en-US"/>
        </w:rPr>
        <w:t xml:space="preserve">. </w:t>
      </w:r>
    </w:p>
    <w:p w14:paraId="7B767F5E" w14:textId="77777777" w:rsidR="007026D3" w:rsidRDefault="007026D3" w:rsidP="007026D3">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School of Medicine trains tomorrow’s doctors on a vibrant undergraduate medical course with a unique intercalated BMedSci, as well in a </w:t>
      </w:r>
      <w:proofErr w:type="spellStart"/>
      <w:r w:rsidRPr="00E825ED">
        <w:rPr>
          <w:rFonts w:ascii="Verdana" w:eastAsia="Microsoft YaHei" w:hAnsi="Verdana" w:cs="Times New Roman"/>
          <w:sz w:val="20"/>
          <w:szCs w:val="20"/>
          <w:lang w:val="en-US" w:eastAsia="en-US"/>
        </w:rPr>
        <w:t>specialised</w:t>
      </w:r>
      <w:proofErr w:type="spellEnd"/>
      <w:r w:rsidRPr="00E825ED">
        <w:rPr>
          <w:rFonts w:ascii="Verdana" w:eastAsia="Microsoft YaHei" w:hAnsi="Verdana" w:cs="Times New Roman"/>
          <w:sz w:val="20"/>
          <w:szCs w:val="20"/>
          <w:lang w:val="en-US" w:eastAsia="en-US"/>
        </w:rPr>
        <w:t xml:space="preserve"> graduate-entry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built around clinical problem solving. We teach medicine and related disciplines at both </w:t>
      </w:r>
      <w:r w:rsidRPr="00E825ED">
        <w:rPr>
          <w:rFonts w:ascii="Verdana" w:eastAsia="Microsoft YaHei" w:hAnsi="Verdana" w:cs="Times New Roman"/>
          <w:sz w:val="20"/>
          <w:szCs w:val="20"/>
          <w:lang w:val="en-US" w:eastAsia="en-US"/>
        </w:rPr>
        <w:lastRenderedPageBreak/>
        <w:t xml:space="preserve">undergraduate and postgraduate level. We have a dedicated clinical academic training </w:t>
      </w:r>
      <w:proofErr w:type="spellStart"/>
      <w:r w:rsidRPr="00E825ED">
        <w:rPr>
          <w:rFonts w:ascii="Verdana" w:eastAsia="Microsoft YaHei" w:hAnsi="Verdana" w:cs="Times New Roman"/>
          <w:sz w:val="20"/>
          <w:szCs w:val="20"/>
          <w:lang w:val="en-US" w:eastAsia="en-US"/>
        </w:rPr>
        <w:t>programme</w:t>
      </w:r>
      <w:proofErr w:type="spellEnd"/>
      <w:r w:rsidRPr="00E825ED">
        <w:rPr>
          <w:rFonts w:ascii="Verdana" w:eastAsia="Microsoft YaHei" w:hAnsi="Verdana" w:cs="Times New Roman"/>
          <w:sz w:val="20"/>
          <w:szCs w:val="20"/>
          <w:lang w:val="en-US" w:eastAsia="en-US"/>
        </w:rPr>
        <w:t xml:space="preserve"> and are committed to training PhD and doctoral research students and to supporting postdoctoral clinicians and scientists in their research.  </w:t>
      </w:r>
    </w:p>
    <w:p w14:paraId="0C013A7A" w14:textId="77777777" w:rsidR="007026D3" w:rsidRDefault="007026D3" w:rsidP="007026D3">
      <w:pPr>
        <w:spacing w:before="120"/>
        <w:jc w:val="left"/>
        <w:rPr>
          <w:rFonts w:ascii="Verdana" w:eastAsia="Microsoft YaHei" w:hAnsi="Verdana" w:cs="Times New Roman"/>
          <w:sz w:val="20"/>
          <w:szCs w:val="20"/>
          <w:lang w:val="en-US" w:eastAsia="en-US"/>
        </w:rPr>
      </w:pPr>
      <w:r w:rsidRPr="00B76CAA">
        <w:rPr>
          <w:rFonts w:ascii="Verdana" w:eastAsia="Microsoft YaHei" w:hAnsi="Verdana" w:cs="Times New Roman"/>
          <w:sz w:val="20"/>
          <w:szCs w:val="20"/>
          <w:lang w:val="en-US" w:eastAsia="en-US"/>
        </w:rPr>
        <w:t xml:space="preserve">The School of Medicine holds a Bronze Athena SWAN award in recognition of our commitment to advance the representation of women in science, technology, engineering, medicine and mathematics (STEMM).  The award reflects our commitment to promoting equality and diversity. Please see </w:t>
      </w:r>
      <w:hyperlink r:id="rId12" w:history="1">
        <w:r w:rsidRPr="007732AD">
          <w:rPr>
            <w:rStyle w:val="Hyperlink"/>
            <w:rFonts w:ascii="Verdana" w:eastAsia="Microsoft YaHei" w:hAnsi="Verdana" w:cs="Times New Roman"/>
            <w:sz w:val="20"/>
            <w:szCs w:val="20"/>
            <w:lang w:val="en-US" w:eastAsia="en-US"/>
          </w:rPr>
          <w:t>http://www.nottingham.ac.uk/medicine/about/athena-swan.aspx</w:t>
        </w:r>
      </w:hyperlink>
      <w:r>
        <w:rPr>
          <w:rFonts w:ascii="Verdana" w:eastAsia="Microsoft YaHei" w:hAnsi="Verdana" w:cs="Times New Roman"/>
          <w:sz w:val="20"/>
          <w:szCs w:val="20"/>
          <w:lang w:val="en-US" w:eastAsia="en-US"/>
        </w:rPr>
        <w:t xml:space="preserve">.  </w:t>
      </w:r>
    </w:p>
    <w:p w14:paraId="262D2194" w14:textId="77777777" w:rsidR="007026D3" w:rsidRPr="00E825ED" w:rsidRDefault="007026D3" w:rsidP="007026D3">
      <w:pPr>
        <w:spacing w:before="120"/>
        <w:jc w:val="left"/>
        <w:rPr>
          <w:rFonts w:ascii="Verdana" w:eastAsia="Microsoft YaHei" w:hAnsi="Verdana" w:cs="Times New Roman"/>
          <w:sz w:val="20"/>
          <w:szCs w:val="20"/>
          <w:lang w:val="en-US" w:eastAsia="en-US"/>
        </w:rPr>
      </w:pPr>
      <w:r>
        <w:rPr>
          <w:rFonts w:ascii="Verdana" w:eastAsia="Microsoft YaHei" w:hAnsi="Verdana" w:cs="Times New Roman"/>
          <w:sz w:val="20"/>
          <w:szCs w:val="20"/>
          <w:lang w:val="en-US" w:eastAsia="en-US"/>
        </w:rPr>
        <w:t>P</w:t>
      </w:r>
      <w:r w:rsidRPr="00E825ED">
        <w:rPr>
          <w:rFonts w:ascii="Verdana" w:eastAsia="Microsoft YaHei" w:hAnsi="Verdana" w:cs="Times New Roman"/>
          <w:sz w:val="20"/>
          <w:szCs w:val="20"/>
          <w:lang w:val="en-US" w:eastAsia="en-US"/>
        </w:rPr>
        <w:t xml:space="preserve">rofessor </w:t>
      </w:r>
      <w:r>
        <w:rPr>
          <w:rFonts w:ascii="Verdana" w:eastAsia="Microsoft YaHei" w:hAnsi="Verdana" w:cs="Times New Roman"/>
          <w:sz w:val="20"/>
          <w:szCs w:val="20"/>
          <w:lang w:val="en-US" w:eastAsia="en-US"/>
        </w:rPr>
        <w:t>Tony Avery</w:t>
      </w:r>
      <w:r w:rsidRPr="00E825ED">
        <w:rPr>
          <w:rFonts w:ascii="Verdana" w:eastAsia="Microsoft YaHei" w:hAnsi="Verdana" w:cs="Times New Roman"/>
          <w:sz w:val="20"/>
          <w:szCs w:val="20"/>
          <w:lang w:val="en-US" w:eastAsia="en-US"/>
        </w:rPr>
        <w:t xml:space="preserve"> is Dean of the School of Medicine.</w:t>
      </w:r>
    </w:p>
    <w:p w14:paraId="2C6DFAA4" w14:textId="77777777" w:rsidR="007026D3" w:rsidRPr="00E825ED" w:rsidRDefault="007026D3" w:rsidP="007026D3">
      <w:pPr>
        <w:spacing w:before="120"/>
        <w:jc w:val="left"/>
        <w:rPr>
          <w:rFonts w:ascii="Verdana" w:eastAsia="Microsoft YaHei" w:hAnsi="Verdana" w:cs="Times New Roman"/>
          <w:color w:val="0000FF"/>
          <w:sz w:val="20"/>
          <w:szCs w:val="20"/>
          <w:u w:val="single"/>
          <w:lang w:val="en-US" w:eastAsia="en-US"/>
        </w:rPr>
      </w:pPr>
      <w:r w:rsidRPr="00E825ED">
        <w:rPr>
          <w:rFonts w:ascii="Verdana" w:eastAsia="Microsoft YaHei" w:hAnsi="Verdana" w:cs="Times New Roman"/>
          <w:sz w:val="20"/>
          <w:szCs w:val="20"/>
          <w:lang w:val="en-US" w:eastAsia="en-US"/>
        </w:rPr>
        <w:t xml:space="preserve">For further information, please see our website </w:t>
      </w:r>
      <w:hyperlink r:id="rId13" w:history="1">
        <w:r w:rsidRPr="00E825ED">
          <w:rPr>
            <w:rFonts w:ascii="Verdana" w:eastAsia="Microsoft YaHei" w:hAnsi="Verdana" w:cs="Times New Roman"/>
            <w:color w:val="0000FF"/>
            <w:sz w:val="20"/>
            <w:szCs w:val="20"/>
            <w:u w:val="single"/>
            <w:lang w:val="en-US" w:eastAsia="en-US"/>
          </w:rPr>
          <w:t>http://www.nottingham.ac.uk/medicine</w:t>
        </w:r>
      </w:hyperlink>
    </w:p>
    <w:p w14:paraId="1235312F" w14:textId="77777777" w:rsidR="007026D3" w:rsidRPr="00E825ED" w:rsidRDefault="007026D3" w:rsidP="007026D3">
      <w:pPr>
        <w:jc w:val="left"/>
        <w:rPr>
          <w:rFonts w:ascii="Verdana" w:eastAsia="Microsoft YaHei" w:hAnsi="Verdana" w:cs="Times New Roman"/>
          <w:color w:val="0000FF"/>
          <w:sz w:val="20"/>
          <w:szCs w:val="20"/>
          <w:u w:val="single"/>
          <w:lang w:val="en-US" w:eastAsia="en-US"/>
        </w:rPr>
      </w:pPr>
    </w:p>
    <w:p w14:paraId="1DAC961E" w14:textId="77777777" w:rsidR="007026D3" w:rsidRPr="00E825ED" w:rsidRDefault="007026D3" w:rsidP="007026D3">
      <w:pPr>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Nottingham</w:t>
      </w:r>
    </w:p>
    <w:p w14:paraId="0107BFAA" w14:textId="77777777" w:rsidR="007026D3" w:rsidRPr="00E825ED" w:rsidRDefault="007026D3" w:rsidP="007026D3">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Central within the East Midlands, Nottingham is a vibrant and prosperous city with something to offer everyone. It is one of the UK’s leading retail </w:t>
      </w:r>
      <w:proofErr w:type="spellStart"/>
      <w:r w:rsidRPr="00E825ED">
        <w:rPr>
          <w:rFonts w:ascii="Verdana" w:eastAsia="Microsoft YaHei" w:hAnsi="Verdana" w:cs="Times New Roman"/>
          <w:sz w:val="20"/>
          <w:szCs w:val="20"/>
          <w:lang w:val="en-US" w:eastAsia="en-US"/>
        </w:rPr>
        <w:t>centres</w:t>
      </w:r>
      <w:proofErr w:type="spellEnd"/>
      <w:r w:rsidRPr="00E825ED">
        <w:rPr>
          <w:rFonts w:ascii="Verdana" w:eastAsia="Microsoft YaHei" w:hAnsi="Verdana" w:cs="Times New Roman"/>
          <w:sz w:val="20"/>
          <w:szCs w:val="20"/>
          <w:lang w:val="en-US" w:eastAsia="en-US"/>
        </w:rPr>
        <w:t xml:space="preserve">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w:t>
      </w:r>
      <w:proofErr w:type="spellStart"/>
      <w:r w:rsidRPr="00E825ED">
        <w:rPr>
          <w:rFonts w:ascii="Verdana" w:eastAsia="Microsoft YaHei" w:hAnsi="Verdana" w:cs="Times New Roman"/>
          <w:sz w:val="20"/>
          <w:szCs w:val="20"/>
          <w:lang w:val="en-US" w:eastAsia="en-US"/>
        </w:rPr>
        <w:t>Notts</w:t>
      </w:r>
      <w:proofErr w:type="spellEnd"/>
      <w:r w:rsidRPr="00E825ED">
        <w:rPr>
          <w:rFonts w:ascii="Verdana" w:eastAsia="Microsoft YaHei" w:hAnsi="Verdana" w:cs="Times New Roman"/>
          <w:sz w:val="20"/>
          <w:szCs w:val="20"/>
          <w:lang w:val="en-US" w:eastAsia="en-US"/>
        </w:rPr>
        <w:t xml:space="preserve">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14:paraId="21508A2B" w14:textId="77777777" w:rsidR="007026D3" w:rsidRPr="00E825ED" w:rsidRDefault="007026D3" w:rsidP="007026D3">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 xml:space="preserve">The city is set within a county of outstanding natural beauty which includes Sherwood Forest, </w:t>
      </w:r>
      <w:proofErr w:type="spellStart"/>
      <w:r w:rsidRPr="00E825ED">
        <w:rPr>
          <w:rFonts w:ascii="Verdana" w:eastAsia="Microsoft YaHei" w:hAnsi="Verdana" w:cs="Times New Roman"/>
          <w:sz w:val="20"/>
          <w:szCs w:val="20"/>
          <w:lang w:val="en-US" w:eastAsia="en-US"/>
        </w:rPr>
        <w:t>Wollaton</w:t>
      </w:r>
      <w:proofErr w:type="spellEnd"/>
      <w:r w:rsidRPr="00E825ED">
        <w:rPr>
          <w:rFonts w:ascii="Verdana" w:eastAsia="Microsoft YaHei" w:hAnsi="Verdana" w:cs="Times New Roman"/>
          <w:sz w:val="20"/>
          <w:szCs w:val="20"/>
          <w:lang w:val="en-US" w:eastAsia="en-US"/>
        </w:rPr>
        <w:t xml:space="preserve"> Park, lively market towns and wonderful historic buildings. Housing is relatively inexpensive and, in addition to the two Universities, there are excellent schools and colleges available.</w:t>
      </w:r>
    </w:p>
    <w:p w14:paraId="29D149F2" w14:textId="77777777" w:rsidR="007026D3" w:rsidRPr="00E825ED" w:rsidRDefault="007026D3" w:rsidP="007026D3">
      <w:pPr>
        <w:spacing w:before="120"/>
        <w:jc w:val="left"/>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To find out more about Nottingham, use the following links:</w:t>
      </w:r>
    </w:p>
    <w:p w14:paraId="5D0EA257" w14:textId="77777777" w:rsidR="007026D3" w:rsidRPr="00E825ED" w:rsidRDefault="007026D3" w:rsidP="007026D3">
      <w:pPr>
        <w:spacing w:before="120"/>
        <w:jc w:val="left"/>
        <w:rPr>
          <w:rFonts w:ascii="Verdana" w:eastAsia="Microsoft YaHei" w:hAnsi="Verdana" w:cs="Times New Roman"/>
          <w:bCs/>
          <w:sz w:val="20"/>
          <w:szCs w:val="20"/>
          <w:lang w:val="en-US" w:eastAsia="en-US"/>
        </w:rPr>
      </w:pPr>
      <w:r w:rsidRPr="00E825ED">
        <w:rPr>
          <w:rFonts w:ascii="Verdana" w:eastAsia="Microsoft YaHei" w:hAnsi="Verdana" w:cs="Times New Roman"/>
          <w:bCs/>
          <w:sz w:val="20"/>
          <w:szCs w:val="20"/>
          <w:lang w:val="en-US" w:eastAsia="en-US"/>
        </w:rPr>
        <w:t xml:space="preserve">Nottingham County Council – Tourism </w:t>
      </w:r>
      <w:r w:rsidRPr="00E825ED">
        <w:rPr>
          <w:rFonts w:ascii="Verdana" w:eastAsia="Microsoft YaHei" w:hAnsi="Verdana" w:cs="Times New Roman"/>
          <w:bCs/>
          <w:sz w:val="20"/>
          <w:szCs w:val="20"/>
          <w:lang w:val="en-US" w:eastAsia="en-US"/>
        </w:rPr>
        <w:tab/>
      </w:r>
      <w:hyperlink r:id="rId14" w:history="1">
        <w:r w:rsidRPr="00E825ED">
          <w:rPr>
            <w:rFonts w:ascii="Verdana" w:eastAsia="Microsoft YaHei" w:hAnsi="Verdana" w:cs="Times New Roman"/>
            <w:color w:val="0000FF"/>
            <w:sz w:val="20"/>
            <w:szCs w:val="20"/>
            <w:u w:val="single"/>
            <w:lang w:val="en-US" w:eastAsia="en-US"/>
          </w:rPr>
          <w:t>http://www.experiencenottinghamshire.com/</w:t>
        </w:r>
      </w:hyperlink>
      <w:r w:rsidRPr="00E825ED">
        <w:rPr>
          <w:rFonts w:ascii="Times New Roman" w:eastAsia="Microsoft YaHei" w:hAnsi="Times New Roman" w:cs="Times New Roman"/>
          <w:sz w:val="20"/>
          <w:szCs w:val="20"/>
          <w:lang w:val="en-US" w:eastAsia="en-US"/>
        </w:rPr>
        <w:t xml:space="preserve"> </w:t>
      </w:r>
      <w:r w:rsidRPr="00E825ED">
        <w:rPr>
          <w:rFonts w:ascii="Verdana" w:eastAsia="Microsoft YaHei" w:hAnsi="Verdana" w:cs="Times New Roman"/>
          <w:sz w:val="20"/>
          <w:szCs w:val="20"/>
          <w:lang w:val="en-US" w:eastAsia="en-US"/>
        </w:rPr>
        <w:t xml:space="preserve">  </w:t>
      </w:r>
    </w:p>
    <w:p w14:paraId="1576C880" w14:textId="77777777" w:rsidR="007026D3" w:rsidRPr="00E825ED" w:rsidRDefault="007026D3" w:rsidP="007026D3">
      <w:pPr>
        <w:spacing w:before="120"/>
        <w:jc w:val="left"/>
        <w:rPr>
          <w:rFonts w:ascii="Verdana" w:eastAsia="Microsoft YaHei" w:hAnsi="Verdana" w:cs="Times New Roman"/>
          <w:bCs/>
          <w:color w:val="000000"/>
          <w:sz w:val="20"/>
          <w:szCs w:val="20"/>
          <w:lang w:val="en-US" w:eastAsia="en-US"/>
        </w:rPr>
      </w:pPr>
      <w:r w:rsidRPr="00E825ED">
        <w:rPr>
          <w:rFonts w:ascii="Verdana" w:eastAsia="Microsoft YaHei" w:hAnsi="Verdana" w:cs="Times New Roman"/>
          <w:bCs/>
          <w:sz w:val="20"/>
          <w:szCs w:val="20"/>
          <w:lang w:val="en-US" w:eastAsia="en-US"/>
        </w:rPr>
        <w:t>University of Nottingham</w:t>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r w:rsidRPr="00E825ED">
        <w:rPr>
          <w:rFonts w:ascii="Verdana" w:eastAsia="Microsoft YaHei" w:hAnsi="Verdana" w:cs="Times New Roman"/>
          <w:bCs/>
          <w:sz w:val="20"/>
          <w:szCs w:val="20"/>
          <w:lang w:val="en-US" w:eastAsia="en-US"/>
        </w:rPr>
        <w:tab/>
      </w:r>
      <w:hyperlink r:id="rId15" w:history="1">
        <w:r w:rsidRPr="00E825ED">
          <w:rPr>
            <w:rFonts w:ascii="Verdana" w:eastAsia="Microsoft YaHei" w:hAnsi="Verdana" w:cs="Times New Roman"/>
            <w:color w:val="0000FF"/>
            <w:sz w:val="20"/>
            <w:szCs w:val="20"/>
            <w:u w:val="single"/>
            <w:lang w:val="en-US" w:eastAsia="en-US"/>
          </w:rPr>
          <w:t>http://www.nottingham.ac.uk</w:t>
        </w:r>
      </w:hyperlink>
      <w:r w:rsidRPr="00E825ED">
        <w:rPr>
          <w:rFonts w:ascii="Verdana" w:eastAsia="Microsoft YaHei" w:hAnsi="Verdana" w:cs="Times New Roman"/>
          <w:bCs/>
          <w:color w:val="000000"/>
          <w:sz w:val="20"/>
          <w:szCs w:val="20"/>
          <w:lang w:val="en-US" w:eastAsia="en-US"/>
        </w:rPr>
        <w:t xml:space="preserve"> </w:t>
      </w:r>
    </w:p>
    <w:p w14:paraId="08F68D0D" w14:textId="77777777" w:rsidR="007026D3" w:rsidRPr="00E825ED" w:rsidRDefault="007026D3" w:rsidP="007026D3">
      <w:pPr>
        <w:spacing w:before="120"/>
        <w:jc w:val="left"/>
        <w:rPr>
          <w:rFonts w:ascii="Verdana" w:eastAsia="Microsoft YaHei" w:hAnsi="Verdana" w:cs="Times New Roman"/>
          <w:color w:val="000000"/>
          <w:sz w:val="20"/>
          <w:szCs w:val="20"/>
          <w:lang w:val="en-US" w:eastAsia="en-US"/>
        </w:rPr>
      </w:pPr>
      <w:r w:rsidRPr="00E825ED">
        <w:rPr>
          <w:rFonts w:ascii="Verdana" w:eastAsia="Microsoft YaHei" w:hAnsi="Verdana" w:cs="Times New Roman"/>
          <w:bCs/>
          <w:color w:val="000000"/>
          <w:sz w:val="20"/>
          <w:szCs w:val="20"/>
          <w:lang w:val="en-US" w:eastAsia="en-US"/>
        </w:rPr>
        <w:t>Zoopla</w:t>
      </w:r>
      <w:r w:rsidRPr="00E825ED">
        <w:rPr>
          <w:rFonts w:ascii="Verdana" w:eastAsia="Microsoft YaHei" w:hAnsi="Verdana" w:cs="Times New Roman"/>
          <w:color w:val="000000"/>
          <w:sz w:val="20"/>
          <w:szCs w:val="20"/>
          <w:lang w:val="en-US" w:eastAsia="en-US"/>
        </w:rPr>
        <w:t xml:space="preserve"> (Guide to local properties)          </w:t>
      </w:r>
      <w:r w:rsidRPr="00E825ED">
        <w:rPr>
          <w:rFonts w:ascii="Verdana" w:eastAsia="Microsoft YaHei" w:hAnsi="Verdana" w:cs="Times New Roman"/>
          <w:color w:val="000000"/>
          <w:sz w:val="20"/>
          <w:szCs w:val="20"/>
          <w:lang w:val="en-US" w:eastAsia="en-US"/>
        </w:rPr>
        <w:tab/>
      </w:r>
      <w:hyperlink r:id="rId16" w:history="1">
        <w:r w:rsidRPr="00E825ED">
          <w:rPr>
            <w:rFonts w:ascii="Verdana" w:eastAsia="Microsoft YaHei" w:hAnsi="Verdana" w:cs="Times New Roman"/>
            <w:color w:val="0000FF"/>
            <w:sz w:val="20"/>
            <w:szCs w:val="20"/>
            <w:u w:val="single"/>
            <w:lang w:val="en-US" w:eastAsia="en-US"/>
          </w:rPr>
          <w:t>http://www.zoopla.co.uk/</w:t>
        </w:r>
      </w:hyperlink>
    </w:p>
    <w:p w14:paraId="758DE830" w14:textId="77777777" w:rsidR="007026D3" w:rsidRPr="00E825ED" w:rsidRDefault="007026D3" w:rsidP="007026D3">
      <w:pPr>
        <w:jc w:val="left"/>
        <w:rPr>
          <w:rFonts w:ascii="Verdana" w:eastAsia="Microsoft YaHei" w:hAnsi="Verdana" w:cs="Times New Roman"/>
          <w:b/>
          <w:sz w:val="20"/>
          <w:szCs w:val="20"/>
          <w:lang w:val="en-US" w:eastAsia="en-US"/>
        </w:rPr>
      </w:pPr>
    </w:p>
    <w:p w14:paraId="601169AE" w14:textId="77777777" w:rsidR="007026D3" w:rsidRPr="00E825ED" w:rsidRDefault="007026D3" w:rsidP="007026D3">
      <w:pPr>
        <w:jc w:val="left"/>
        <w:rPr>
          <w:rFonts w:ascii="Verdana" w:eastAsia="Microsoft YaHei" w:hAnsi="Verdana" w:cs="Times New Roman"/>
          <w:sz w:val="20"/>
          <w:szCs w:val="20"/>
          <w:lang w:val="en-US" w:eastAsia="en-US"/>
        </w:rPr>
      </w:pPr>
      <w:r w:rsidRPr="00E825ED">
        <w:rPr>
          <w:rFonts w:ascii="Verdana" w:eastAsia="Microsoft YaHei" w:hAnsi="Verdana" w:cs="Times New Roman"/>
          <w:b/>
          <w:sz w:val="20"/>
          <w:szCs w:val="20"/>
          <w:lang w:val="en-US" w:eastAsia="en-US"/>
        </w:rPr>
        <w:t>My Nottingham</w:t>
      </w:r>
      <w:r w:rsidRPr="00E825ED">
        <w:rPr>
          <w:rFonts w:ascii="Verdana" w:eastAsia="Microsoft YaHei" w:hAnsi="Verdana" w:cs="Times New Roman"/>
          <w:sz w:val="20"/>
          <w:szCs w:val="20"/>
          <w:lang w:val="en-US" w:eastAsia="en-US"/>
        </w:rPr>
        <w:t xml:space="preserve"> (information on schools, term dates, school transport etc.)</w:t>
      </w:r>
    </w:p>
    <w:p w14:paraId="171015F3" w14:textId="77777777" w:rsidR="007026D3" w:rsidRDefault="00180849" w:rsidP="007026D3">
      <w:pPr>
        <w:jc w:val="left"/>
        <w:rPr>
          <w:rFonts w:ascii="Verdana" w:eastAsia="Microsoft YaHei" w:hAnsi="Verdana" w:cs="Times New Roman"/>
          <w:color w:val="0000FF"/>
          <w:sz w:val="20"/>
          <w:szCs w:val="20"/>
          <w:u w:val="single"/>
          <w:lang w:val="en-US" w:eastAsia="en-US"/>
        </w:rPr>
      </w:pPr>
      <w:hyperlink r:id="rId17" w:history="1">
        <w:r w:rsidR="007026D3" w:rsidRPr="00E825ED">
          <w:rPr>
            <w:rFonts w:ascii="Verdana" w:eastAsia="Microsoft YaHei" w:hAnsi="Verdana" w:cs="Times New Roman"/>
            <w:color w:val="0000FF"/>
            <w:sz w:val="20"/>
            <w:szCs w:val="20"/>
            <w:u w:val="single"/>
            <w:lang w:val="en-US" w:eastAsia="en-US"/>
          </w:rPr>
          <w:t>http://www.nottinghamcity.gov.uk/index.aspx?articleid=8524</w:t>
        </w:r>
      </w:hyperlink>
    </w:p>
    <w:p w14:paraId="5F26C7AB" w14:textId="77777777" w:rsidR="007026D3" w:rsidRDefault="007026D3" w:rsidP="007026D3">
      <w:pPr>
        <w:jc w:val="left"/>
        <w:rPr>
          <w:rFonts w:ascii="Verdana" w:eastAsia="Microsoft YaHei" w:hAnsi="Verdana" w:cs="Times New Roman"/>
          <w:color w:val="0000FF"/>
          <w:sz w:val="20"/>
          <w:szCs w:val="20"/>
          <w:u w:val="single"/>
          <w:lang w:val="en-US" w:eastAsia="en-US"/>
        </w:rPr>
      </w:pPr>
    </w:p>
    <w:p w14:paraId="6DC6D465" w14:textId="77777777" w:rsidR="007026D3" w:rsidRPr="00DB71AE" w:rsidRDefault="007026D3" w:rsidP="007026D3">
      <w:pPr>
        <w:spacing w:before="120"/>
        <w:rPr>
          <w:rFonts w:ascii="Verdana" w:hAnsi="Verdana" w:cs="Times New Roman"/>
          <w:b/>
          <w:sz w:val="20"/>
          <w:szCs w:val="20"/>
          <w:lang w:eastAsia="en-US"/>
        </w:rPr>
      </w:pPr>
      <w:r w:rsidRPr="00DB71AE">
        <w:rPr>
          <w:rFonts w:ascii="Verdana" w:hAnsi="Verdana" w:cs="Times New Roman"/>
          <w:b/>
          <w:sz w:val="20"/>
          <w:szCs w:val="20"/>
          <w:lang w:eastAsia="en-US"/>
        </w:rPr>
        <w:t>Nottingham University Hospitals NHS Trust</w:t>
      </w:r>
    </w:p>
    <w:p w14:paraId="7FCF0865" w14:textId="77777777" w:rsidR="007026D3" w:rsidRPr="00DB71AE" w:rsidRDefault="007026D3" w:rsidP="007026D3">
      <w:pPr>
        <w:keepNext/>
        <w:outlineLvl w:val="4"/>
        <w:rPr>
          <w:rFonts w:ascii="Verdana" w:hAnsi="Verdana" w:cs="Times New Roman"/>
          <w:b/>
          <w:i/>
          <w:iCs/>
          <w:sz w:val="20"/>
          <w:szCs w:val="20"/>
          <w:lang w:eastAsia="en-US"/>
        </w:rPr>
      </w:pPr>
    </w:p>
    <w:p w14:paraId="44820580" w14:textId="77777777" w:rsidR="007026D3" w:rsidRPr="00DB71AE" w:rsidRDefault="007026D3" w:rsidP="007026D3">
      <w:pPr>
        <w:keepNext/>
        <w:outlineLvl w:val="4"/>
        <w:rPr>
          <w:rFonts w:ascii="Verdana" w:hAnsi="Verdana" w:cs="Times New Roman"/>
          <w:b/>
          <w:bCs/>
          <w:i/>
          <w:iCs/>
          <w:sz w:val="20"/>
          <w:szCs w:val="20"/>
          <w:lang w:eastAsia="en-US"/>
        </w:rPr>
      </w:pPr>
      <w:r w:rsidRPr="00DB71AE">
        <w:rPr>
          <w:rFonts w:ascii="Verdana" w:hAnsi="Verdana" w:cs="Times New Roman"/>
          <w:b/>
          <w:i/>
          <w:iCs/>
          <w:sz w:val="20"/>
          <w:szCs w:val="20"/>
          <w:lang w:eastAsia="en-US"/>
        </w:rPr>
        <w:t>VISION</w:t>
      </w:r>
    </w:p>
    <w:p w14:paraId="4B19CE40" w14:textId="77777777" w:rsidR="007026D3" w:rsidRPr="00DB71AE" w:rsidRDefault="007026D3" w:rsidP="007026D3">
      <w:pPr>
        <w:jc w:val="left"/>
        <w:rPr>
          <w:rFonts w:ascii="Verdana" w:hAnsi="Verdana"/>
          <w:sz w:val="20"/>
          <w:szCs w:val="20"/>
          <w:lang w:eastAsia="en-US"/>
        </w:rPr>
      </w:pPr>
    </w:p>
    <w:p w14:paraId="380A436B" w14:textId="77777777" w:rsidR="007026D3" w:rsidRPr="00DB71AE" w:rsidRDefault="007026D3" w:rsidP="007026D3">
      <w:pPr>
        <w:rPr>
          <w:rFonts w:ascii="Verdana" w:hAnsi="Verdana"/>
          <w:sz w:val="20"/>
          <w:szCs w:val="20"/>
          <w:lang w:eastAsia="en-US"/>
        </w:rPr>
      </w:pPr>
      <w:r w:rsidRPr="00DB71AE">
        <w:rPr>
          <w:rFonts w:ascii="Verdana" w:hAnsi="Verdana"/>
          <w:sz w:val="20"/>
          <w:szCs w:val="20"/>
          <w:lang w:eastAsia="en-US"/>
        </w:rPr>
        <w:t>Nottingham University Hospitals seeks to become the best acute teaching Trust in the country by 2016. We will strive to give each patient the same care and attention that we would wish for members of our own family.  We believe that our patients, their families and the public we serve deserve nothing less.</w:t>
      </w:r>
    </w:p>
    <w:p w14:paraId="7CC9355C" w14:textId="77777777" w:rsidR="007026D3" w:rsidRPr="00DB71AE" w:rsidRDefault="007026D3" w:rsidP="007026D3">
      <w:pPr>
        <w:rPr>
          <w:rFonts w:ascii="Verdana" w:hAnsi="Verdana"/>
          <w:sz w:val="20"/>
          <w:szCs w:val="20"/>
          <w:lang w:eastAsia="en-US"/>
        </w:rPr>
      </w:pPr>
    </w:p>
    <w:p w14:paraId="4E11144A" w14:textId="77777777" w:rsidR="007026D3" w:rsidRPr="00DB71AE" w:rsidRDefault="007026D3" w:rsidP="007026D3">
      <w:pPr>
        <w:rPr>
          <w:rFonts w:ascii="Verdana" w:hAnsi="Verdana"/>
          <w:sz w:val="20"/>
          <w:szCs w:val="20"/>
          <w:lang w:eastAsia="en-US"/>
        </w:rPr>
      </w:pPr>
      <w:r w:rsidRPr="00DB71AE">
        <w:rPr>
          <w:rFonts w:ascii="Verdana" w:hAnsi="Verdana"/>
          <w:sz w:val="20"/>
          <w:szCs w:val="20"/>
          <w:lang w:eastAsia="en-US"/>
        </w:rPr>
        <w:t xml:space="preserve">We will continue to provide general hospital services of the highest calibre, and build on our established strengths in stroke and heart attack services, cancer, and trauma. We will develop a workforce and facilities that deliver reliable, safe, compassionate care, with excellent outcomes. Everything we do needs to be characterised by responsiveness and flexibility, and by an unwavering focus on our patients and their needs. </w:t>
      </w:r>
    </w:p>
    <w:p w14:paraId="00443D1E" w14:textId="77777777" w:rsidR="007026D3" w:rsidRPr="00DB71AE" w:rsidRDefault="007026D3" w:rsidP="007026D3">
      <w:pPr>
        <w:rPr>
          <w:rFonts w:ascii="Verdana" w:hAnsi="Verdana"/>
          <w:sz w:val="20"/>
          <w:szCs w:val="20"/>
          <w:lang w:eastAsia="en-US"/>
        </w:rPr>
      </w:pPr>
    </w:p>
    <w:p w14:paraId="54E96065" w14:textId="77777777" w:rsidR="007026D3" w:rsidRPr="00DB71AE" w:rsidRDefault="007026D3" w:rsidP="007026D3">
      <w:pPr>
        <w:rPr>
          <w:rFonts w:ascii="Verdana" w:hAnsi="Verdana"/>
          <w:sz w:val="20"/>
          <w:szCs w:val="20"/>
          <w:lang w:eastAsia="en-US"/>
        </w:rPr>
      </w:pPr>
      <w:r w:rsidRPr="00DB71AE">
        <w:rPr>
          <w:rFonts w:ascii="Verdana" w:hAnsi="Verdana"/>
          <w:sz w:val="20"/>
          <w:szCs w:val="20"/>
          <w:lang w:eastAsia="en-US"/>
        </w:rPr>
        <w:t>We will demonstrate progress in by delivering excellence in six key domains:</w:t>
      </w:r>
    </w:p>
    <w:p w14:paraId="1823DAE3" w14:textId="77777777" w:rsidR="007026D3" w:rsidRPr="00DB71AE" w:rsidRDefault="007026D3" w:rsidP="007026D3">
      <w:pPr>
        <w:rPr>
          <w:rFonts w:ascii="Verdana" w:hAnsi="Verdana"/>
          <w:sz w:val="20"/>
          <w:szCs w:val="20"/>
          <w:lang w:eastAsia="en-US"/>
        </w:rPr>
      </w:pPr>
    </w:p>
    <w:p w14:paraId="3290F050" w14:textId="77777777" w:rsidR="007026D3" w:rsidRPr="00DB71AE" w:rsidRDefault="007026D3" w:rsidP="00EF0662">
      <w:pPr>
        <w:numPr>
          <w:ilvl w:val="0"/>
          <w:numId w:val="13"/>
        </w:numPr>
        <w:autoSpaceDE w:val="0"/>
        <w:autoSpaceDN w:val="0"/>
        <w:jc w:val="left"/>
        <w:rPr>
          <w:rFonts w:ascii="Verdana" w:hAnsi="Verdana"/>
          <w:sz w:val="20"/>
          <w:szCs w:val="20"/>
          <w:lang w:eastAsia="en-US"/>
        </w:rPr>
      </w:pPr>
      <w:r w:rsidRPr="00DB71AE">
        <w:rPr>
          <w:rFonts w:ascii="Verdana" w:hAnsi="Verdana"/>
          <w:sz w:val="20"/>
          <w:szCs w:val="20"/>
          <w:lang w:eastAsia="en-US"/>
        </w:rPr>
        <w:t>Patient experience</w:t>
      </w:r>
    </w:p>
    <w:p w14:paraId="7D5FE93A" w14:textId="77777777" w:rsidR="007026D3" w:rsidRPr="00DB71AE" w:rsidRDefault="007026D3" w:rsidP="00EF0662">
      <w:pPr>
        <w:numPr>
          <w:ilvl w:val="0"/>
          <w:numId w:val="13"/>
        </w:numPr>
        <w:autoSpaceDE w:val="0"/>
        <w:autoSpaceDN w:val="0"/>
        <w:jc w:val="left"/>
        <w:rPr>
          <w:rFonts w:ascii="Verdana" w:hAnsi="Verdana"/>
          <w:sz w:val="20"/>
          <w:szCs w:val="20"/>
          <w:lang w:eastAsia="en-US"/>
        </w:rPr>
      </w:pPr>
      <w:r w:rsidRPr="00DB71AE">
        <w:rPr>
          <w:rFonts w:ascii="Verdana" w:hAnsi="Verdana"/>
          <w:sz w:val="20"/>
          <w:szCs w:val="20"/>
          <w:lang w:eastAsia="en-US"/>
        </w:rPr>
        <w:t>Clinical outcomes</w:t>
      </w:r>
    </w:p>
    <w:p w14:paraId="638350CD" w14:textId="77777777" w:rsidR="007026D3" w:rsidRPr="00DB71AE" w:rsidRDefault="007026D3" w:rsidP="00EF0662">
      <w:pPr>
        <w:numPr>
          <w:ilvl w:val="0"/>
          <w:numId w:val="13"/>
        </w:numPr>
        <w:autoSpaceDE w:val="0"/>
        <w:autoSpaceDN w:val="0"/>
        <w:jc w:val="left"/>
        <w:rPr>
          <w:rFonts w:ascii="Verdana" w:hAnsi="Verdana"/>
          <w:sz w:val="20"/>
          <w:szCs w:val="20"/>
          <w:lang w:eastAsia="en-US"/>
        </w:rPr>
      </w:pPr>
      <w:r w:rsidRPr="00DB71AE">
        <w:rPr>
          <w:rFonts w:ascii="Verdana" w:hAnsi="Verdana"/>
          <w:sz w:val="20"/>
          <w:szCs w:val="20"/>
          <w:lang w:eastAsia="en-US"/>
        </w:rPr>
        <w:t>Teaching and training</w:t>
      </w:r>
    </w:p>
    <w:p w14:paraId="3FBFB6B1" w14:textId="77777777" w:rsidR="007026D3" w:rsidRPr="00DB71AE" w:rsidRDefault="007026D3" w:rsidP="00EF0662">
      <w:pPr>
        <w:numPr>
          <w:ilvl w:val="0"/>
          <w:numId w:val="13"/>
        </w:numPr>
        <w:autoSpaceDE w:val="0"/>
        <w:autoSpaceDN w:val="0"/>
        <w:jc w:val="left"/>
        <w:rPr>
          <w:rFonts w:ascii="Verdana" w:hAnsi="Verdana"/>
          <w:sz w:val="20"/>
          <w:szCs w:val="20"/>
          <w:lang w:eastAsia="en-US"/>
        </w:rPr>
      </w:pPr>
      <w:r w:rsidRPr="00DB71AE">
        <w:rPr>
          <w:rFonts w:ascii="Verdana" w:hAnsi="Verdana"/>
          <w:sz w:val="20"/>
          <w:szCs w:val="20"/>
          <w:lang w:eastAsia="en-US"/>
        </w:rPr>
        <w:t>Research</w:t>
      </w:r>
    </w:p>
    <w:p w14:paraId="38D0858F" w14:textId="77777777" w:rsidR="007026D3" w:rsidRPr="00DB71AE" w:rsidRDefault="007026D3" w:rsidP="00EF0662">
      <w:pPr>
        <w:numPr>
          <w:ilvl w:val="0"/>
          <w:numId w:val="13"/>
        </w:numPr>
        <w:autoSpaceDE w:val="0"/>
        <w:autoSpaceDN w:val="0"/>
        <w:jc w:val="left"/>
        <w:rPr>
          <w:rFonts w:ascii="Verdana" w:hAnsi="Verdana"/>
          <w:sz w:val="20"/>
          <w:szCs w:val="20"/>
          <w:lang w:eastAsia="en-US"/>
        </w:rPr>
      </w:pPr>
      <w:r w:rsidRPr="00DB71AE">
        <w:rPr>
          <w:rFonts w:ascii="Verdana" w:hAnsi="Verdana"/>
          <w:sz w:val="20"/>
          <w:szCs w:val="20"/>
          <w:lang w:eastAsia="en-US"/>
        </w:rPr>
        <w:t>Staff satisfaction</w:t>
      </w:r>
    </w:p>
    <w:p w14:paraId="32A08FF3" w14:textId="77777777" w:rsidR="007026D3" w:rsidRPr="00DB71AE" w:rsidRDefault="007026D3" w:rsidP="00EF0662">
      <w:pPr>
        <w:numPr>
          <w:ilvl w:val="0"/>
          <w:numId w:val="13"/>
        </w:numPr>
        <w:autoSpaceDE w:val="0"/>
        <w:autoSpaceDN w:val="0"/>
        <w:jc w:val="left"/>
        <w:rPr>
          <w:rFonts w:ascii="Verdana" w:hAnsi="Verdana"/>
          <w:sz w:val="20"/>
          <w:szCs w:val="20"/>
          <w:lang w:eastAsia="en-US"/>
        </w:rPr>
      </w:pPr>
      <w:r w:rsidRPr="00DB71AE">
        <w:rPr>
          <w:rFonts w:ascii="Verdana" w:hAnsi="Verdana"/>
          <w:sz w:val="20"/>
          <w:szCs w:val="20"/>
          <w:lang w:eastAsia="en-US"/>
        </w:rPr>
        <w:lastRenderedPageBreak/>
        <w:t>Value for Money</w:t>
      </w:r>
    </w:p>
    <w:p w14:paraId="54BF1E50" w14:textId="77777777" w:rsidR="007026D3" w:rsidRPr="00DB71AE" w:rsidRDefault="007026D3" w:rsidP="007026D3">
      <w:pPr>
        <w:jc w:val="left"/>
        <w:rPr>
          <w:rFonts w:ascii="Verdana" w:hAnsi="Verdana"/>
          <w:sz w:val="20"/>
          <w:szCs w:val="20"/>
          <w:lang w:eastAsia="en-US"/>
        </w:rPr>
      </w:pPr>
    </w:p>
    <w:p w14:paraId="42FAD661" w14:textId="77777777" w:rsidR="007026D3" w:rsidRPr="00DB71AE" w:rsidRDefault="007026D3" w:rsidP="007026D3">
      <w:pPr>
        <w:keepNext/>
        <w:outlineLvl w:val="4"/>
        <w:rPr>
          <w:rFonts w:ascii="Verdana" w:hAnsi="Verdana"/>
          <w:b/>
          <w:bCs/>
          <w:i/>
          <w:iCs/>
          <w:sz w:val="20"/>
          <w:szCs w:val="20"/>
          <w:lang w:eastAsia="en-US"/>
        </w:rPr>
      </w:pPr>
      <w:r w:rsidRPr="00DB71AE">
        <w:rPr>
          <w:rFonts w:ascii="Verdana" w:hAnsi="Verdana" w:cs="Times New Roman"/>
          <w:b/>
          <w:i/>
          <w:iCs/>
          <w:sz w:val="20"/>
          <w:szCs w:val="20"/>
          <w:lang w:eastAsia="en-US"/>
        </w:rPr>
        <w:t>WHO WE ARE</w:t>
      </w:r>
    </w:p>
    <w:p w14:paraId="2BFF0F9F" w14:textId="77777777" w:rsidR="007026D3" w:rsidRPr="00DB71AE" w:rsidRDefault="007026D3" w:rsidP="007026D3">
      <w:pPr>
        <w:rPr>
          <w:rFonts w:ascii="Verdana" w:hAnsi="Verdana"/>
          <w:sz w:val="20"/>
          <w:szCs w:val="20"/>
          <w:lang w:eastAsia="en-US"/>
        </w:rPr>
      </w:pPr>
    </w:p>
    <w:p w14:paraId="73070C11" w14:textId="77777777" w:rsidR="007026D3" w:rsidRPr="00DB71AE" w:rsidRDefault="007026D3" w:rsidP="007026D3">
      <w:pPr>
        <w:rPr>
          <w:rFonts w:ascii="Verdana" w:hAnsi="Verdana" w:cs="Times New Roman"/>
          <w:bCs/>
          <w:iCs/>
          <w:sz w:val="20"/>
          <w:szCs w:val="20"/>
          <w:lang w:eastAsia="en-US"/>
        </w:rPr>
      </w:pPr>
      <w:r w:rsidRPr="00DB71AE">
        <w:rPr>
          <w:rFonts w:ascii="Verdana" w:hAnsi="Verdana" w:cs="Times New Roman"/>
          <w:bCs/>
          <w:iCs/>
          <w:sz w:val="20"/>
          <w:szCs w:val="20"/>
          <w:lang w:eastAsia="en-US"/>
        </w:rPr>
        <w:t xml:space="preserve">Nottingham University Hospitals NHS Trust (NUH) is the country’s fourth largest acute teaching trust. It was established on 1 April 2006 following the merger of Nottingham City Hospital and the Queen's Medical Centre. </w:t>
      </w:r>
    </w:p>
    <w:p w14:paraId="7066E90D" w14:textId="77777777" w:rsidR="007026D3" w:rsidRPr="00DB71AE" w:rsidRDefault="007026D3" w:rsidP="007026D3">
      <w:pPr>
        <w:rPr>
          <w:rFonts w:ascii="Verdana" w:hAnsi="Verdana" w:cs="Times New Roman"/>
          <w:bCs/>
          <w:iCs/>
          <w:sz w:val="20"/>
          <w:szCs w:val="20"/>
          <w:lang w:eastAsia="en-US"/>
        </w:rPr>
      </w:pPr>
    </w:p>
    <w:p w14:paraId="370781BF" w14:textId="77777777" w:rsidR="007026D3" w:rsidRPr="00DB71AE" w:rsidRDefault="007026D3" w:rsidP="007026D3">
      <w:pPr>
        <w:rPr>
          <w:rFonts w:ascii="Verdana" w:hAnsi="Verdana" w:cs="Times New Roman"/>
          <w:bCs/>
          <w:iCs/>
          <w:sz w:val="20"/>
          <w:szCs w:val="20"/>
          <w:lang w:eastAsia="en-US"/>
        </w:rPr>
      </w:pPr>
      <w:r w:rsidRPr="00DB71AE">
        <w:rPr>
          <w:rFonts w:ascii="Verdana" w:hAnsi="Verdana" w:cs="Times New Roman"/>
          <w:bCs/>
          <w:iCs/>
          <w:sz w:val="20"/>
          <w:szCs w:val="20"/>
          <w:lang w:eastAsia="en-US"/>
        </w:rPr>
        <w:t>We provide acute and specialist services to 2.5 million people within Nottingham and surrounding communities from the Queen’s Medical Centre (QMC) and the City Hospital campuses. We have an annual budget in excess of £682m of public sector funding and employ over 13,000 staff.</w:t>
      </w:r>
    </w:p>
    <w:p w14:paraId="36095720" w14:textId="77777777" w:rsidR="007026D3" w:rsidRPr="00DB71AE" w:rsidRDefault="007026D3" w:rsidP="007026D3">
      <w:pPr>
        <w:rPr>
          <w:rFonts w:ascii="Verdana" w:hAnsi="Verdana" w:cs="Times New Roman"/>
          <w:bCs/>
          <w:iCs/>
          <w:sz w:val="20"/>
          <w:szCs w:val="20"/>
          <w:lang w:eastAsia="en-US"/>
        </w:rPr>
      </w:pPr>
    </w:p>
    <w:p w14:paraId="1F603F31" w14:textId="77777777" w:rsidR="007026D3" w:rsidRPr="00DB71AE" w:rsidRDefault="007026D3" w:rsidP="007026D3">
      <w:pPr>
        <w:rPr>
          <w:rFonts w:ascii="Verdana" w:hAnsi="Verdana" w:cs="Times New Roman"/>
          <w:bCs/>
          <w:iCs/>
          <w:sz w:val="20"/>
          <w:szCs w:val="20"/>
          <w:lang w:eastAsia="en-US"/>
        </w:rPr>
      </w:pPr>
      <w:r w:rsidRPr="00DB71AE">
        <w:rPr>
          <w:rFonts w:ascii="Verdana" w:hAnsi="Verdana" w:cs="Times New Roman"/>
          <w:bCs/>
          <w:iCs/>
          <w:sz w:val="20"/>
          <w:szCs w:val="20"/>
          <w:lang w:eastAsia="en-US"/>
        </w:rPr>
        <w:t>The Trust is the principal provider of acute general, specialist and tertiary hospital care to the population of Nottingham, receiving 98 per cent of all elective and urgent referrals from primary care trusts in Nottinghamshire. We currently have 2,100 hospital beds.</w:t>
      </w:r>
    </w:p>
    <w:p w14:paraId="4A65091A" w14:textId="77777777" w:rsidR="007026D3" w:rsidRPr="00DB71AE" w:rsidRDefault="007026D3" w:rsidP="007026D3">
      <w:pPr>
        <w:rPr>
          <w:rFonts w:ascii="Verdana" w:hAnsi="Verdana" w:cs="Times New Roman"/>
          <w:bCs/>
          <w:iCs/>
          <w:sz w:val="20"/>
          <w:szCs w:val="20"/>
          <w:lang w:eastAsia="en-US"/>
        </w:rPr>
      </w:pPr>
    </w:p>
    <w:p w14:paraId="211AFD2B" w14:textId="77777777" w:rsidR="007026D3" w:rsidRPr="00DB71AE" w:rsidRDefault="007026D3" w:rsidP="007026D3">
      <w:pPr>
        <w:rPr>
          <w:rFonts w:ascii="Verdana" w:hAnsi="Verdana" w:cs="Times New Roman"/>
          <w:bCs/>
          <w:iCs/>
          <w:sz w:val="20"/>
          <w:szCs w:val="20"/>
          <w:lang w:eastAsia="en-US"/>
        </w:rPr>
      </w:pPr>
      <w:r w:rsidRPr="00DB71AE">
        <w:rPr>
          <w:rFonts w:ascii="Verdana" w:hAnsi="Verdana" w:cs="Times New Roman"/>
          <w:bCs/>
          <w:iCs/>
          <w:sz w:val="20"/>
          <w:szCs w:val="20"/>
          <w:lang w:eastAsia="en-US"/>
        </w:rPr>
        <w:t>Our activities include general hospital services for the local population and a wide range of specialist services, many for patients across the East Midlands and beyond. In 2008/09 we cared for around:</w:t>
      </w:r>
    </w:p>
    <w:p w14:paraId="236F227B" w14:textId="77777777" w:rsidR="007026D3" w:rsidRPr="00DB71AE" w:rsidRDefault="007026D3" w:rsidP="007026D3">
      <w:pPr>
        <w:rPr>
          <w:rFonts w:ascii="Verdana" w:hAnsi="Verdana" w:cs="Times New Roman"/>
          <w:bCs/>
          <w:iCs/>
          <w:sz w:val="20"/>
          <w:szCs w:val="20"/>
          <w:lang w:eastAsia="en-US"/>
        </w:rPr>
      </w:pPr>
    </w:p>
    <w:p w14:paraId="798A8393" w14:textId="77777777" w:rsidR="007026D3" w:rsidRPr="00DB71AE" w:rsidRDefault="007026D3" w:rsidP="00EF0662">
      <w:pPr>
        <w:numPr>
          <w:ilvl w:val="0"/>
          <w:numId w:val="14"/>
        </w:numPr>
        <w:jc w:val="left"/>
        <w:rPr>
          <w:rFonts w:ascii="Verdana" w:hAnsi="Verdana" w:cs="Times New Roman"/>
          <w:bCs/>
          <w:iCs/>
          <w:sz w:val="20"/>
          <w:szCs w:val="20"/>
          <w:lang w:eastAsia="en-US"/>
        </w:rPr>
      </w:pPr>
      <w:r w:rsidRPr="00DB71AE">
        <w:rPr>
          <w:rFonts w:ascii="Verdana" w:hAnsi="Verdana" w:cs="Times New Roman"/>
          <w:bCs/>
          <w:iCs/>
          <w:sz w:val="20"/>
          <w:szCs w:val="20"/>
          <w:lang w:eastAsia="en-US"/>
        </w:rPr>
        <w:t xml:space="preserve"> 755,000 first and follow up outpatients</w:t>
      </w:r>
    </w:p>
    <w:p w14:paraId="51E695C3" w14:textId="77777777" w:rsidR="007026D3" w:rsidRPr="00DB71AE" w:rsidRDefault="007026D3" w:rsidP="00EF0662">
      <w:pPr>
        <w:numPr>
          <w:ilvl w:val="0"/>
          <w:numId w:val="14"/>
        </w:numPr>
        <w:jc w:val="left"/>
        <w:rPr>
          <w:rFonts w:ascii="Verdana" w:hAnsi="Verdana" w:cs="Times New Roman"/>
          <w:bCs/>
          <w:iCs/>
          <w:sz w:val="20"/>
          <w:szCs w:val="20"/>
          <w:lang w:eastAsia="en-US"/>
        </w:rPr>
      </w:pPr>
      <w:r w:rsidRPr="00DB71AE">
        <w:rPr>
          <w:rFonts w:ascii="Verdana" w:hAnsi="Verdana" w:cs="Times New Roman"/>
          <w:bCs/>
          <w:iCs/>
          <w:sz w:val="20"/>
          <w:szCs w:val="20"/>
          <w:lang w:eastAsia="en-US"/>
        </w:rPr>
        <w:t xml:space="preserve"> 160,000 emergency attendances</w:t>
      </w:r>
    </w:p>
    <w:p w14:paraId="160C4152" w14:textId="77777777" w:rsidR="007026D3" w:rsidRPr="00DB71AE" w:rsidRDefault="007026D3" w:rsidP="00EF0662">
      <w:pPr>
        <w:numPr>
          <w:ilvl w:val="0"/>
          <w:numId w:val="14"/>
        </w:numPr>
        <w:jc w:val="left"/>
        <w:rPr>
          <w:rFonts w:ascii="Verdana" w:hAnsi="Verdana" w:cs="Times New Roman"/>
          <w:bCs/>
          <w:iCs/>
          <w:sz w:val="20"/>
          <w:szCs w:val="20"/>
          <w:lang w:eastAsia="en-US"/>
        </w:rPr>
      </w:pPr>
      <w:r w:rsidRPr="00DB71AE">
        <w:rPr>
          <w:rFonts w:ascii="Verdana" w:hAnsi="Verdana" w:cs="Times New Roman"/>
          <w:bCs/>
          <w:iCs/>
          <w:sz w:val="20"/>
          <w:szCs w:val="20"/>
          <w:lang w:eastAsia="en-US"/>
        </w:rPr>
        <w:t xml:space="preserve"> 90,000 non-elective admissions</w:t>
      </w:r>
    </w:p>
    <w:p w14:paraId="6F329458" w14:textId="77777777" w:rsidR="007026D3" w:rsidRPr="00DB71AE" w:rsidRDefault="007026D3" w:rsidP="00EF0662">
      <w:pPr>
        <w:numPr>
          <w:ilvl w:val="0"/>
          <w:numId w:val="14"/>
        </w:numPr>
        <w:jc w:val="left"/>
        <w:rPr>
          <w:rFonts w:ascii="Verdana" w:hAnsi="Verdana" w:cs="Times New Roman"/>
          <w:bCs/>
          <w:iCs/>
          <w:sz w:val="20"/>
          <w:szCs w:val="20"/>
          <w:lang w:eastAsia="en-US"/>
        </w:rPr>
      </w:pPr>
      <w:r w:rsidRPr="00DB71AE">
        <w:rPr>
          <w:rFonts w:ascii="Verdana" w:hAnsi="Verdana" w:cs="Times New Roman"/>
          <w:bCs/>
          <w:iCs/>
          <w:sz w:val="20"/>
          <w:szCs w:val="20"/>
          <w:lang w:eastAsia="en-US"/>
        </w:rPr>
        <w:t xml:space="preserve"> 90,000 day case and elective inpatient admissions.</w:t>
      </w:r>
    </w:p>
    <w:p w14:paraId="0271DE99" w14:textId="77777777" w:rsidR="007026D3" w:rsidRPr="00DB71AE" w:rsidRDefault="007026D3" w:rsidP="007026D3">
      <w:pPr>
        <w:rPr>
          <w:rFonts w:ascii="Verdana" w:hAnsi="Verdana" w:cs="Times New Roman"/>
          <w:bCs/>
          <w:iCs/>
          <w:sz w:val="20"/>
          <w:szCs w:val="20"/>
          <w:lang w:val="en-US" w:eastAsia="en-US"/>
        </w:rPr>
      </w:pPr>
    </w:p>
    <w:p w14:paraId="657532FA" w14:textId="77777777" w:rsidR="007026D3" w:rsidRPr="00DB71AE" w:rsidRDefault="007026D3" w:rsidP="007026D3">
      <w:pPr>
        <w:rPr>
          <w:rFonts w:ascii="Verdana" w:hAnsi="Verdana" w:cs="Times New Roman"/>
          <w:bCs/>
          <w:iCs/>
          <w:sz w:val="20"/>
          <w:szCs w:val="20"/>
          <w:lang w:val="en-US" w:eastAsia="en-US"/>
        </w:rPr>
      </w:pPr>
      <w:r w:rsidRPr="00DB71AE">
        <w:rPr>
          <w:rFonts w:ascii="Verdana" w:hAnsi="Verdana" w:cs="Times New Roman"/>
          <w:bCs/>
          <w:iCs/>
          <w:sz w:val="20"/>
          <w:szCs w:val="20"/>
          <w:lang w:val="en-US" w:eastAsia="en-US"/>
        </w:rPr>
        <w:t xml:space="preserve">During the year 2008/09 a proportion of outpatient and day case patient care was transferred to the NHS Treatment Centre operated by Nations Healthcare and based at the Queen’s Medical Centre campus. NUH </w:t>
      </w:r>
      <w:proofErr w:type="gramStart"/>
      <w:r w:rsidRPr="00DB71AE">
        <w:rPr>
          <w:rFonts w:ascii="Verdana" w:hAnsi="Verdana" w:cs="Times New Roman"/>
          <w:bCs/>
          <w:iCs/>
          <w:sz w:val="20"/>
          <w:szCs w:val="20"/>
          <w:lang w:val="en-US" w:eastAsia="en-US"/>
        </w:rPr>
        <w:t>staff have</w:t>
      </w:r>
      <w:proofErr w:type="gramEnd"/>
      <w:r w:rsidRPr="00DB71AE">
        <w:rPr>
          <w:rFonts w:ascii="Verdana" w:hAnsi="Verdana" w:cs="Times New Roman"/>
          <w:bCs/>
          <w:iCs/>
          <w:sz w:val="20"/>
          <w:szCs w:val="20"/>
          <w:lang w:val="en-US" w:eastAsia="en-US"/>
        </w:rPr>
        <w:t xml:space="preserve"> been seconded to provide a service to the </w:t>
      </w:r>
      <w:proofErr w:type="spellStart"/>
      <w:r w:rsidRPr="00DB71AE">
        <w:rPr>
          <w:rFonts w:ascii="Verdana" w:hAnsi="Verdana" w:cs="Times New Roman"/>
          <w:bCs/>
          <w:iCs/>
          <w:sz w:val="20"/>
          <w:szCs w:val="20"/>
          <w:lang w:val="en-US" w:eastAsia="en-US"/>
        </w:rPr>
        <w:t>organisation</w:t>
      </w:r>
      <w:proofErr w:type="spellEnd"/>
      <w:r w:rsidRPr="00DB71AE">
        <w:rPr>
          <w:rFonts w:ascii="Verdana" w:hAnsi="Verdana" w:cs="Times New Roman"/>
          <w:bCs/>
          <w:iCs/>
          <w:sz w:val="20"/>
          <w:szCs w:val="20"/>
          <w:lang w:val="en-US" w:eastAsia="en-US"/>
        </w:rPr>
        <w:t>, but it operates independently of the Trust.</w:t>
      </w:r>
    </w:p>
    <w:p w14:paraId="5C317EC8" w14:textId="77777777" w:rsidR="007026D3" w:rsidRPr="00DB71AE" w:rsidRDefault="007026D3" w:rsidP="007026D3">
      <w:pPr>
        <w:rPr>
          <w:rFonts w:ascii="Verdana" w:hAnsi="Verdana" w:cs="Times New Roman"/>
          <w:bCs/>
          <w:iCs/>
          <w:sz w:val="20"/>
          <w:szCs w:val="20"/>
          <w:lang w:val="en-US" w:eastAsia="en-US"/>
        </w:rPr>
      </w:pPr>
    </w:p>
    <w:p w14:paraId="71D9A6F4" w14:textId="77777777" w:rsidR="007026D3" w:rsidRPr="00DB71AE" w:rsidRDefault="007026D3" w:rsidP="007026D3">
      <w:pPr>
        <w:rPr>
          <w:rFonts w:ascii="Verdana" w:hAnsi="Verdana" w:cs="Times New Roman"/>
          <w:bCs/>
          <w:iCs/>
          <w:sz w:val="20"/>
          <w:szCs w:val="20"/>
          <w:lang w:eastAsia="en-US"/>
        </w:rPr>
      </w:pPr>
      <w:r w:rsidRPr="00DB71AE">
        <w:rPr>
          <w:rFonts w:ascii="Verdana" w:hAnsi="Verdana" w:cs="Times New Roman"/>
          <w:bCs/>
          <w:iCs/>
          <w:sz w:val="20"/>
          <w:szCs w:val="20"/>
          <w:lang w:eastAsia="en-US"/>
        </w:rPr>
        <w:t>Nottingham is the only city in the country to secure three successful bids for prestigious biomedical research units.  We are working with The University of Nottingham to help to translate research findings for stomach, bowel and liver disease, hearing and respiratory disease into better patient care.</w:t>
      </w:r>
    </w:p>
    <w:p w14:paraId="45E6D8D9" w14:textId="77777777" w:rsidR="007026D3" w:rsidRPr="00DB71AE" w:rsidRDefault="007026D3" w:rsidP="007026D3">
      <w:pPr>
        <w:rPr>
          <w:rFonts w:ascii="Verdana" w:hAnsi="Verdana" w:cs="Times New Roman"/>
          <w:b/>
          <w:bCs/>
          <w:i/>
          <w:iCs/>
          <w:sz w:val="20"/>
          <w:szCs w:val="20"/>
          <w:lang w:eastAsia="en-US"/>
        </w:rPr>
      </w:pPr>
    </w:p>
    <w:p w14:paraId="4419E090" w14:textId="77777777" w:rsidR="007026D3" w:rsidRPr="00DB71AE" w:rsidRDefault="007026D3" w:rsidP="007026D3">
      <w:pPr>
        <w:rPr>
          <w:rFonts w:ascii="Verdana" w:hAnsi="Verdana"/>
          <w:sz w:val="20"/>
          <w:szCs w:val="20"/>
          <w:lang w:eastAsia="en-US"/>
        </w:rPr>
      </w:pPr>
      <w:r w:rsidRPr="00DB71AE">
        <w:rPr>
          <w:rFonts w:ascii="Verdana" w:hAnsi="Verdana"/>
          <w:b/>
          <w:sz w:val="20"/>
          <w:szCs w:val="20"/>
          <w:lang w:eastAsia="en-US"/>
        </w:rPr>
        <w:t>VALUES AND BEHAVIOURS</w:t>
      </w:r>
      <w:r w:rsidRPr="00DB71AE">
        <w:rPr>
          <w:rFonts w:ascii="Verdana" w:hAnsi="Verdana"/>
          <w:sz w:val="20"/>
          <w:szCs w:val="20"/>
          <w:lang w:eastAsia="en-US"/>
        </w:rPr>
        <w:t>:</w:t>
      </w:r>
    </w:p>
    <w:p w14:paraId="2FC8C516" w14:textId="77777777" w:rsidR="007026D3" w:rsidRPr="00DB71AE" w:rsidRDefault="007026D3" w:rsidP="007026D3">
      <w:pPr>
        <w:rPr>
          <w:rFonts w:ascii="Verdana" w:hAnsi="Verdana"/>
          <w:sz w:val="20"/>
          <w:szCs w:val="20"/>
          <w:lang w:eastAsia="en-US"/>
        </w:rPr>
      </w:pPr>
    </w:p>
    <w:p w14:paraId="443DAF7D" w14:textId="77777777" w:rsidR="007026D3" w:rsidRPr="00DB71AE" w:rsidRDefault="007026D3" w:rsidP="007026D3">
      <w:pPr>
        <w:rPr>
          <w:rFonts w:ascii="Verdana" w:hAnsi="Verdana"/>
          <w:sz w:val="20"/>
          <w:szCs w:val="20"/>
          <w:lang w:eastAsia="en-US"/>
        </w:rPr>
      </w:pPr>
      <w:r w:rsidRPr="00DB71AE">
        <w:rPr>
          <w:rFonts w:ascii="Verdana" w:hAnsi="Verdana"/>
          <w:sz w:val="20"/>
          <w:szCs w:val="20"/>
          <w:lang w:eastAsia="en-US"/>
        </w:rPr>
        <w:t xml:space="preserve">NUH has a set of values and behaviours to improve the experience for our patients and our staff (We are here for you).    This means that in undertaking this role the post holder is expected at all times to behave is a way that demonstrates commitment to the delivery of thoughtful patient care and continuous improvement as detailed in the table below.  </w:t>
      </w:r>
    </w:p>
    <w:p w14:paraId="0D8227BA" w14:textId="77777777" w:rsidR="007026D3" w:rsidRPr="00DB71AE" w:rsidRDefault="007026D3" w:rsidP="007026D3">
      <w:pPr>
        <w:rPr>
          <w:rFonts w:ascii="Verdana" w:hAnsi="Verdana"/>
          <w:sz w:val="20"/>
          <w:szCs w:val="20"/>
          <w:lang w:eastAsia="en-US"/>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104"/>
      </w:tblGrid>
      <w:tr w:rsidR="007026D3" w:rsidRPr="00DB71AE" w14:paraId="5ED3D36E" w14:textId="77777777" w:rsidTr="00A206BA">
        <w:tc>
          <w:tcPr>
            <w:tcW w:w="4786" w:type="dxa"/>
            <w:tcBorders>
              <w:top w:val="single" w:sz="4" w:space="0" w:color="auto"/>
              <w:left w:val="single" w:sz="4" w:space="0" w:color="auto"/>
              <w:bottom w:val="single" w:sz="4" w:space="0" w:color="auto"/>
              <w:right w:val="single" w:sz="4" w:space="0" w:color="auto"/>
            </w:tcBorders>
            <w:hideMark/>
          </w:tcPr>
          <w:p w14:paraId="553AD1D3" w14:textId="77777777" w:rsidR="007026D3" w:rsidRPr="00DB71AE" w:rsidRDefault="007026D3" w:rsidP="00A206BA">
            <w:pPr>
              <w:jc w:val="center"/>
              <w:rPr>
                <w:rFonts w:ascii="Verdana" w:hAnsi="Verdana"/>
                <w:b/>
                <w:sz w:val="20"/>
                <w:szCs w:val="20"/>
                <w:lang w:eastAsia="en-US"/>
              </w:rPr>
            </w:pPr>
            <w:r w:rsidRPr="00DB71AE">
              <w:rPr>
                <w:rFonts w:ascii="Verdana" w:hAnsi="Verdana"/>
                <w:b/>
                <w:sz w:val="20"/>
                <w:szCs w:val="20"/>
                <w:lang w:eastAsia="en-US"/>
              </w:rPr>
              <w:t>Thoughtful Patient Care</w:t>
            </w:r>
          </w:p>
        </w:tc>
        <w:tc>
          <w:tcPr>
            <w:tcW w:w="5104" w:type="dxa"/>
            <w:tcBorders>
              <w:top w:val="single" w:sz="4" w:space="0" w:color="auto"/>
              <w:left w:val="single" w:sz="4" w:space="0" w:color="auto"/>
              <w:bottom w:val="single" w:sz="4" w:space="0" w:color="auto"/>
              <w:right w:val="single" w:sz="4" w:space="0" w:color="auto"/>
            </w:tcBorders>
            <w:hideMark/>
          </w:tcPr>
          <w:p w14:paraId="4C9081E4" w14:textId="77777777" w:rsidR="007026D3" w:rsidRPr="00DB71AE" w:rsidRDefault="007026D3" w:rsidP="00A206BA">
            <w:pPr>
              <w:jc w:val="center"/>
              <w:rPr>
                <w:rFonts w:ascii="Verdana" w:hAnsi="Verdana"/>
                <w:b/>
                <w:sz w:val="20"/>
                <w:szCs w:val="20"/>
                <w:lang w:eastAsia="en-US"/>
              </w:rPr>
            </w:pPr>
            <w:r w:rsidRPr="00DB71AE">
              <w:rPr>
                <w:rFonts w:ascii="Verdana" w:hAnsi="Verdana"/>
                <w:b/>
                <w:sz w:val="20"/>
                <w:szCs w:val="20"/>
                <w:lang w:eastAsia="en-US"/>
              </w:rPr>
              <w:t>Continuous Improvement</w:t>
            </w:r>
          </w:p>
        </w:tc>
      </w:tr>
      <w:tr w:rsidR="007026D3" w:rsidRPr="00DB71AE" w14:paraId="30695B34" w14:textId="77777777" w:rsidTr="00A206BA">
        <w:tc>
          <w:tcPr>
            <w:tcW w:w="4786" w:type="dxa"/>
            <w:tcBorders>
              <w:top w:val="single" w:sz="4" w:space="0" w:color="auto"/>
              <w:left w:val="single" w:sz="4" w:space="0" w:color="auto"/>
              <w:bottom w:val="single" w:sz="4" w:space="0" w:color="auto"/>
              <w:right w:val="single" w:sz="4" w:space="0" w:color="auto"/>
            </w:tcBorders>
            <w:hideMark/>
          </w:tcPr>
          <w:p w14:paraId="7F63075C" w14:textId="77777777" w:rsidR="007026D3" w:rsidRPr="00DB71AE" w:rsidRDefault="007026D3" w:rsidP="00A206BA">
            <w:pPr>
              <w:rPr>
                <w:rFonts w:ascii="Verdana" w:hAnsi="Verdana"/>
                <w:b/>
                <w:sz w:val="20"/>
                <w:szCs w:val="20"/>
                <w:lang w:eastAsia="en-US"/>
              </w:rPr>
            </w:pPr>
            <w:r w:rsidRPr="00DB71AE">
              <w:rPr>
                <w:rFonts w:ascii="Verdana" w:hAnsi="Verdana"/>
                <w:b/>
                <w:sz w:val="20"/>
                <w:szCs w:val="20"/>
                <w:lang w:eastAsia="en-US"/>
              </w:rPr>
              <w:t>Caring and helpful</w:t>
            </w:r>
          </w:p>
          <w:p w14:paraId="151E63EA" w14:textId="77777777" w:rsidR="007026D3" w:rsidRPr="00DB71AE" w:rsidRDefault="007026D3" w:rsidP="00EF0662">
            <w:pPr>
              <w:numPr>
                <w:ilvl w:val="0"/>
                <w:numId w:val="15"/>
              </w:numPr>
              <w:jc w:val="left"/>
              <w:rPr>
                <w:rFonts w:ascii="Verdana" w:hAnsi="Verdana"/>
                <w:sz w:val="20"/>
                <w:szCs w:val="20"/>
                <w:lang w:eastAsia="en-US"/>
              </w:rPr>
            </w:pPr>
            <w:r w:rsidRPr="00DB71AE">
              <w:rPr>
                <w:rFonts w:ascii="Verdana" w:hAnsi="Verdana"/>
                <w:b/>
                <w:sz w:val="20"/>
                <w:szCs w:val="20"/>
                <w:lang w:eastAsia="en-US"/>
              </w:rPr>
              <w:t>Polite</w:t>
            </w:r>
            <w:r w:rsidRPr="00DB71AE">
              <w:rPr>
                <w:rFonts w:ascii="Verdana" w:hAnsi="Verdana"/>
                <w:sz w:val="20"/>
                <w:szCs w:val="20"/>
                <w:lang w:eastAsia="en-US"/>
              </w:rPr>
              <w:t>, respect individuals, thoughtful, welcoming</w:t>
            </w:r>
          </w:p>
          <w:p w14:paraId="49EBB57D" w14:textId="77777777" w:rsidR="007026D3" w:rsidRPr="00DB71AE" w:rsidRDefault="007026D3" w:rsidP="00EF0662">
            <w:pPr>
              <w:numPr>
                <w:ilvl w:val="0"/>
                <w:numId w:val="15"/>
              </w:numPr>
              <w:jc w:val="left"/>
              <w:rPr>
                <w:rFonts w:ascii="Verdana" w:hAnsi="Verdana"/>
                <w:b/>
                <w:sz w:val="20"/>
                <w:szCs w:val="20"/>
                <w:lang w:eastAsia="en-US"/>
              </w:rPr>
            </w:pPr>
            <w:r w:rsidRPr="00DB71AE">
              <w:rPr>
                <w:rFonts w:ascii="Verdana" w:hAnsi="Verdana"/>
                <w:b/>
                <w:sz w:val="20"/>
                <w:szCs w:val="20"/>
                <w:lang w:eastAsia="en-US"/>
              </w:rPr>
              <w:t xml:space="preserve">Helpful, </w:t>
            </w:r>
            <w:r w:rsidRPr="00DB71AE">
              <w:rPr>
                <w:rFonts w:ascii="Verdana" w:hAnsi="Verdana"/>
                <w:sz w:val="20"/>
                <w:szCs w:val="20"/>
                <w:lang w:eastAsia="en-US"/>
              </w:rPr>
              <w:t xml:space="preserve">kind, supportive, don’t wait to be asked </w:t>
            </w:r>
          </w:p>
          <w:p w14:paraId="729E6010" w14:textId="77777777" w:rsidR="007026D3" w:rsidRPr="00DB71AE" w:rsidRDefault="007026D3" w:rsidP="00EF0662">
            <w:pPr>
              <w:numPr>
                <w:ilvl w:val="0"/>
                <w:numId w:val="15"/>
              </w:numPr>
              <w:jc w:val="left"/>
              <w:rPr>
                <w:rFonts w:ascii="Verdana" w:hAnsi="Verdana"/>
                <w:b/>
                <w:sz w:val="20"/>
                <w:szCs w:val="20"/>
                <w:lang w:eastAsia="en-US"/>
              </w:rPr>
            </w:pPr>
            <w:r w:rsidRPr="00DB71AE">
              <w:rPr>
                <w:rFonts w:ascii="Verdana" w:hAnsi="Verdana"/>
                <w:b/>
                <w:sz w:val="20"/>
                <w:szCs w:val="20"/>
                <w:lang w:eastAsia="en-US"/>
              </w:rPr>
              <w:t>Listening,</w:t>
            </w:r>
            <w:r w:rsidRPr="00DB71AE">
              <w:rPr>
                <w:rFonts w:ascii="Verdana" w:hAnsi="Verdana"/>
                <w:sz w:val="20"/>
                <w:szCs w:val="20"/>
                <w:lang w:eastAsia="en-US"/>
              </w:rPr>
              <w:t xml:space="preserve"> informing, communicating</w:t>
            </w:r>
          </w:p>
        </w:tc>
        <w:tc>
          <w:tcPr>
            <w:tcW w:w="5104" w:type="dxa"/>
            <w:tcBorders>
              <w:top w:val="single" w:sz="4" w:space="0" w:color="auto"/>
              <w:left w:val="single" w:sz="4" w:space="0" w:color="auto"/>
              <w:bottom w:val="single" w:sz="4" w:space="0" w:color="auto"/>
              <w:right w:val="single" w:sz="4" w:space="0" w:color="auto"/>
            </w:tcBorders>
            <w:hideMark/>
          </w:tcPr>
          <w:p w14:paraId="40D835FB" w14:textId="77777777" w:rsidR="007026D3" w:rsidRPr="00DB71AE" w:rsidRDefault="007026D3" w:rsidP="00A206BA">
            <w:pPr>
              <w:rPr>
                <w:rFonts w:ascii="Verdana" w:hAnsi="Verdana"/>
                <w:b/>
                <w:sz w:val="20"/>
                <w:szCs w:val="20"/>
                <w:lang w:eastAsia="en-US"/>
              </w:rPr>
            </w:pPr>
            <w:r w:rsidRPr="00DB71AE">
              <w:rPr>
                <w:rFonts w:ascii="Verdana" w:hAnsi="Verdana"/>
                <w:b/>
                <w:sz w:val="20"/>
                <w:szCs w:val="20"/>
                <w:lang w:eastAsia="en-US"/>
              </w:rPr>
              <w:t>Accountable and reliable</w:t>
            </w:r>
          </w:p>
          <w:p w14:paraId="419BB4E0" w14:textId="77777777" w:rsidR="007026D3" w:rsidRPr="00DB71AE" w:rsidRDefault="007026D3" w:rsidP="00EF0662">
            <w:pPr>
              <w:numPr>
                <w:ilvl w:val="0"/>
                <w:numId w:val="16"/>
              </w:numPr>
              <w:jc w:val="left"/>
              <w:rPr>
                <w:rFonts w:ascii="Verdana" w:hAnsi="Verdana"/>
                <w:sz w:val="20"/>
                <w:szCs w:val="20"/>
                <w:lang w:eastAsia="en-US"/>
              </w:rPr>
            </w:pPr>
            <w:r w:rsidRPr="00DB71AE">
              <w:rPr>
                <w:rFonts w:ascii="Verdana" w:hAnsi="Verdana"/>
                <w:sz w:val="20"/>
                <w:szCs w:val="20"/>
                <w:lang w:eastAsia="en-US"/>
              </w:rPr>
              <w:t xml:space="preserve">Reliable and happy to be </w:t>
            </w:r>
            <w:r w:rsidRPr="00DB71AE">
              <w:rPr>
                <w:rFonts w:ascii="Verdana" w:hAnsi="Verdana"/>
                <w:b/>
                <w:sz w:val="20"/>
                <w:szCs w:val="20"/>
                <w:lang w:eastAsia="en-US"/>
              </w:rPr>
              <w:t>measured</w:t>
            </w:r>
          </w:p>
          <w:p w14:paraId="0D76D549" w14:textId="77777777" w:rsidR="007026D3" w:rsidRPr="00DB71AE" w:rsidRDefault="007026D3" w:rsidP="00EF0662">
            <w:pPr>
              <w:numPr>
                <w:ilvl w:val="0"/>
                <w:numId w:val="16"/>
              </w:numPr>
              <w:jc w:val="left"/>
              <w:rPr>
                <w:rFonts w:ascii="Verdana" w:hAnsi="Verdana"/>
                <w:sz w:val="20"/>
                <w:szCs w:val="20"/>
                <w:lang w:eastAsia="en-US"/>
              </w:rPr>
            </w:pPr>
            <w:r w:rsidRPr="00DB71AE">
              <w:rPr>
                <w:rFonts w:ascii="Verdana" w:hAnsi="Verdana"/>
                <w:b/>
                <w:sz w:val="20"/>
                <w:szCs w:val="20"/>
                <w:lang w:eastAsia="en-US"/>
              </w:rPr>
              <w:t>Appreciative</w:t>
            </w:r>
            <w:r w:rsidRPr="00DB71AE">
              <w:rPr>
                <w:rFonts w:ascii="Verdana" w:hAnsi="Verdana"/>
                <w:sz w:val="20"/>
                <w:szCs w:val="20"/>
                <w:lang w:eastAsia="en-US"/>
              </w:rPr>
              <w:t xml:space="preserve"> of the contribution of others</w:t>
            </w:r>
          </w:p>
          <w:p w14:paraId="22E1182E" w14:textId="77777777" w:rsidR="007026D3" w:rsidRPr="00DB71AE" w:rsidRDefault="007026D3" w:rsidP="00EF0662">
            <w:pPr>
              <w:numPr>
                <w:ilvl w:val="0"/>
                <w:numId w:val="16"/>
              </w:numPr>
              <w:jc w:val="left"/>
              <w:rPr>
                <w:rFonts w:ascii="Verdana" w:hAnsi="Verdana"/>
                <w:sz w:val="20"/>
                <w:szCs w:val="20"/>
                <w:lang w:eastAsia="en-US"/>
              </w:rPr>
            </w:pPr>
            <w:r w:rsidRPr="00DB71AE">
              <w:rPr>
                <w:rFonts w:ascii="Verdana" w:hAnsi="Verdana"/>
                <w:sz w:val="20"/>
                <w:szCs w:val="20"/>
                <w:lang w:eastAsia="en-US"/>
              </w:rPr>
              <w:t xml:space="preserve">Effective and supportive </w:t>
            </w:r>
            <w:r w:rsidRPr="00DB71AE">
              <w:rPr>
                <w:rFonts w:ascii="Verdana" w:hAnsi="Verdana"/>
                <w:b/>
                <w:sz w:val="20"/>
                <w:szCs w:val="20"/>
                <w:lang w:eastAsia="en-US"/>
              </w:rPr>
              <w:t>team-working</w:t>
            </w:r>
          </w:p>
        </w:tc>
      </w:tr>
      <w:tr w:rsidR="007026D3" w:rsidRPr="00DB71AE" w14:paraId="248FB1CC" w14:textId="77777777" w:rsidTr="00A206BA">
        <w:tc>
          <w:tcPr>
            <w:tcW w:w="4786" w:type="dxa"/>
            <w:tcBorders>
              <w:top w:val="single" w:sz="4" w:space="0" w:color="auto"/>
              <w:left w:val="single" w:sz="4" w:space="0" w:color="auto"/>
              <w:bottom w:val="single" w:sz="4" w:space="0" w:color="auto"/>
              <w:right w:val="single" w:sz="4" w:space="0" w:color="auto"/>
            </w:tcBorders>
          </w:tcPr>
          <w:p w14:paraId="54DCA019" w14:textId="77777777" w:rsidR="007026D3" w:rsidRPr="00DB71AE" w:rsidRDefault="007026D3" w:rsidP="00A206BA">
            <w:pPr>
              <w:rPr>
                <w:rFonts w:ascii="Verdana" w:hAnsi="Verdana"/>
                <w:b/>
                <w:sz w:val="20"/>
                <w:szCs w:val="20"/>
                <w:lang w:eastAsia="en-US"/>
              </w:rPr>
            </w:pPr>
            <w:r w:rsidRPr="00DB71AE">
              <w:rPr>
                <w:rFonts w:ascii="Verdana" w:hAnsi="Verdana"/>
                <w:b/>
                <w:sz w:val="20"/>
                <w:szCs w:val="20"/>
                <w:lang w:eastAsia="en-US"/>
              </w:rPr>
              <w:t>Safe and vigilant</w:t>
            </w:r>
          </w:p>
          <w:p w14:paraId="2EF6C07D" w14:textId="77777777" w:rsidR="007026D3" w:rsidRPr="00DB71AE" w:rsidRDefault="007026D3" w:rsidP="00EF0662">
            <w:pPr>
              <w:numPr>
                <w:ilvl w:val="0"/>
                <w:numId w:val="17"/>
              </w:numPr>
              <w:jc w:val="left"/>
              <w:rPr>
                <w:rFonts w:ascii="Verdana" w:hAnsi="Verdana"/>
                <w:b/>
                <w:sz w:val="20"/>
                <w:szCs w:val="20"/>
                <w:lang w:eastAsia="en-US"/>
              </w:rPr>
            </w:pPr>
            <w:r w:rsidRPr="00DB71AE">
              <w:rPr>
                <w:rFonts w:ascii="Verdana" w:hAnsi="Verdana"/>
                <w:b/>
                <w:sz w:val="20"/>
                <w:szCs w:val="20"/>
                <w:lang w:eastAsia="en-US"/>
              </w:rPr>
              <w:t xml:space="preserve">Clean </w:t>
            </w:r>
            <w:r w:rsidRPr="00DB71AE">
              <w:rPr>
                <w:rFonts w:ascii="Verdana" w:hAnsi="Verdana"/>
                <w:sz w:val="20"/>
                <w:szCs w:val="20"/>
                <w:lang w:eastAsia="en-US"/>
              </w:rPr>
              <w:t xml:space="preserve">hands and hospital so patients </w:t>
            </w:r>
            <w:r w:rsidRPr="00DB71AE">
              <w:rPr>
                <w:rFonts w:ascii="Verdana" w:hAnsi="Verdana"/>
                <w:i/>
                <w:sz w:val="20"/>
                <w:szCs w:val="20"/>
                <w:lang w:eastAsia="en-US"/>
              </w:rPr>
              <w:t>are</w:t>
            </w:r>
            <w:r w:rsidRPr="00DB71AE">
              <w:rPr>
                <w:rFonts w:ascii="Verdana" w:hAnsi="Verdana"/>
                <w:sz w:val="20"/>
                <w:szCs w:val="20"/>
                <w:lang w:eastAsia="en-US"/>
              </w:rPr>
              <w:t xml:space="preserve"> safe</w:t>
            </w:r>
          </w:p>
          <w:p w14:paraId="4B435A58" w14:textId="77777777" w:rsidR="007026D3" w:rsidRPr="00DB71AE" w:rsidRDefault="007026D3" w:rsidP="00EF0662">
            <w:pPr>
              <w:numPr>
                <w:ilvl w:val="0"/>
                <w:numId w:val="17"/>
              </w:numPr>
              <w:jc w:val="left"/>
              <w:rPr>
                <w:rFonts w:ascii="Verdana" w:hAnsi="Verdana"/>
                <w:sz w:val="20"/>
                <w:szCs w:val="20"/>
                <w:lang w:eastAsia="en-US"/>
              </w:rPr>
            </w:pPr>
            <w:r w:rsidRPr="00DB71AE">
              <w:rPr>
                <w:rFonts w:ascii="Verdana" w:hAnsi="Verdana"/>
                <w:b/>
                <w:sz w:val="20"/>
                <w:szCs w:val="20"/>
                <w:lang w:eastAsia="en-US"/>
              </w:rPr>
              <w:t xml:space="preserve">Professional, </w:t>
            </w:r>
            <w:r w:rsidRPr="00DB71AE">
              <w:rPr>
                <w:rFonts w:ascii="Verdana" w:hAnsi="Verdana"/>
                <w:sz w:val="20"/>
                <w:szCs w:val="20"/>
                <w:lang w:eastAsia="en-US"/>
              </w:rPr>
              <w:t xml:space="preserve">ensure patients </w:t>
            </w:r>
            <w:r w:rsidRPr="00DB71AE">
              <w:rPr>
                <w:rFonts w:ascii="Verdana" w:hAnsi="Verdana"/>
                <w:i/>
                <w:sz w:val="20"/>
                <w:szCs w:val="20"/>
                <w:lang w:eastAsia="en-US"/>
              </w:rPr>
              <w:t>fee</w:t>
            </w:r>
            <w:r w:rsidRPr="00DB71AE">
              <w:rPr>
                <w:rFonts w:ascii="Verdana" w:hAnsi="Verdana"/>
                <w:sz w:val="20"/>
                <w:szCs w:val="20"/>
                <w:lang w:eastAsia="en-US"/>
              </w:rPr>
              <w:t>l safe</w:t>
            </w:r>
          </w:p>
          <w:p w14:paraId="71EDC120" w14:textId="77777777" w:rsidR="007026D3" w:rsidRPr="00DB71AE" w:rsidRDefault="007026D3" w:rsidP="00EF0662">
            <w:pPr>
              <w:numPr>
                <w:ilvl w:val="0"/>
                <w:numId w:val="17"/>
              </w:numPr>
              <w:jc w:val="left"/>
              <w:rPr>
                <w:rFonts w:ascii="Verdana" w:hAnsi="Verdana"/>
                <w:sz w:val="20"/>
                <w:szCs w:val="20"/>
                <w:lang w:eastAsia="en-US"/>
              </w:rPr>
            </w:pPr>
            <w:r w:rsidRPr="00DB71AE">
              <w:rPr>
                <w:rFonts w:ascii="Verdana" w:hAnsi="Verdana"/>
                <w:b/>
                <w:sz w:val="20"/>
                <w:szCs w:val="20"/>
                <w:lang w:eastAsia="en-US"/>
              </w:rPr>
              <w:t xml:space="preserve">Honest, </w:t>
            </w:r>
            <w:r w:rsidRPr="00DB71AE">
              <w:rPr>
                <w:rFonts w:ascii="Verdana" w:hAnsi="Verdana"/>
                <w:sz w:val="20"/>
                <w:szCs w:val="20"/>
                <w:lang w:eastAsia="en-US"/>
              </w:rPr>
              <w:t xml:space="preserve">will speak up if needed to </w:t>
            </w:r>
            <w:r w:rsidRPr="00DB71AE">
              <w:rPr>
                <w:rFonts w:ascii="Verdana" w:hAnsi="Verdana"/>
                <w:i/>
                <w:sz w:val="20"/>
                <w:szCs w:val="20"/>
                <w:lang w:eastAsia="en-US"/>
              </w:rPr>
              <w:t>stay</w:t>
            </w:r>
            <w:r w:rsidRPr="00DB71AE">
              <w:rPr>
                <w:rFonts w:ascii="Verdana" w:hAnsi="Verdana"/>
                <w:sz w:val="20"/>
                <w:szCs w:val="20"/>
                <w:lang w:eastAsia="en-US"/>
              </w:rPr>
              <w:t xml:space="preserve"> safe</w:t>
            </w:r>
          </w:p>
          <w:p w14:paraId="4916DCB0" w14:textId="77777777" w:rsidR="007026D3" w:rsidRPr="00DB71AE" w:rsidRDefault="007026D3" w:rsidP="00A206BA">
            <w:pPr>
              <w:rPr>
                <w:rFonts w:ascii="Verdana" w:hAnsi="Verdana"/>
                <w:sz w:val="20"/>
                <w:szCs w:val="20"/>
                <w:lang w:eastAsia="en-US"/>
              </w:rPr>
            </w:pPr>
          </w:p>
        </w:tc>
        <w:tc>
          <w:tcPr>
            <w:tcW w:w="5104" w:type="dxa"/>
            <w:tcBorders>
              <w:top w:val="single" w:sz="4" w:space="0" w:color="auto"/>
              <w:left w:val="single" w:sz="4" w:space="0" w:color="auto"/>
              <w:bottom w:val="single" w:sz="4" w:space="0" w:color="auto"/>
              <w:right w:val="single" w:sz="4" w:space="0" w:color="auto"/>
            </w:tcBorders>
            <w:hideMark/>
          </w:tcPr>
          <w:p w14:paraId="0D1D33B7" w14:textId="77777777" w:rsidR="007026D3" w:rsidRPr="00DB71AE" w:rsidRDefault="007026D3" w:rsidP="00A206BA">
            <w:pPr>
              <w:rPr>
                <w:rFonts w:ascii="Verdana" w:hAnsi="Verdana"/>
                <w:b/>
                <w:sz w:val="20"/>
                <w:szCs w:val="20"/>
                <w:lang w:eastAsia="en-US"/>
              </w:rPr>
            </w:pPr>
            <w:r w:rsidRPr="00DB71AE">
              <w:rPr>
                <w:rFonts w:ascii="Verdana" w:hAnsi="Verdana"/>
                <w:b/>
                <w:sz w:val="20"/>
                <w:szCs w:val="20"/>
                <w:lang w:eastAsia="en-US"/>
              </w:rPr>
              <w:t>Best use of time &amp; resources</w:t>
            </w:r>
          </w:p>
          <w:p w14:paraId="3455BCE9" w14:textId="77777777" w:rsidR="007026D3" w:rsidRPr="00DB71AE" w:rsidRDefault="007026D3" w:rsidP="00EF0662">
            <w:pPr>
              <w:numPr>
                <w:ilvl w:val="0"/>
                <w:numId w:val="18"/>
              </w:numPr>
              <w:jc w:val="left"/>
              <w:rPr>
                <w:rFonts w:ascii="Verdana" w:hAnsi="Verdana"/>
                <w:sz w:val="20"/>
                <w:szCs w:val="20"/>
                <w:lang w:eastAsia="en-US"/>
              </w:rPr>
            </w:pPr>
            <w:r w:rsidRPr="00DB71AE">
              <w:rPr>
                <w:rFonts w:ascii="Verdana" w:hAnsi="Verdana"/>
                <w:b/>
                <w:sz w:val="20"/>
                <w:szCs w:val="20"/>
                <w:lang w:eastAsia="en-US"/>
              </w:rPr>
              <w:t>Simplify processes,</w:t>
            </w:r>
            <w:r w:rsidRPr="00DB71AE">
              <w:rPr>
                <w:rFonts w:ascii="Verdana" w:hAnsi="Verdana"/>
                <w:sz w:val="20"/>
                <w:szCs w:val="20"/>
                <w:lang w:eastAsia="en-US"/>
              </w:rPr>
              <w:t xml:space="preserve"> to find more time to care</w:t>
            </w:r>
          </w:p>
          <w:p w14:paraId="583D10C8" w14:textId="77777777" w:rsidR="007026D3" w:rsidRPr="00DB71AE" w:rsidRDefault="007026D3" w:rsidP="00EF0662">
            <w:pPr>
              <w:numPr>
                <w:ilvl w:val="0"/>
                <w:numId w:val="18"/>
              </w:numPr>
              <w:jc w:val="left"/>
              <w:rPr>
                <w:rFonts w:ascii="Verdana" w:hAnsi="Verdana"/>
                <w:sz w:val="20"/>
                <w:szCs w:val="20"/>
                <w:lang w:eastAsia="en-US"/>
              </w:rPr>
            </w:pPr>
            <w:r w:rsidRPr="00DB71AE">
              <w:rPr>
                <w:rFonts w:ascii="Verdana" w:hAnsi="Verdana"/>
                <w:sz w:val="20"/>
                <w:szCs w:val="20"/>
                <w:lang w:eastAsia="en-US"/>
              </w:rPr>
              <w:t xml:space="preserve">Eliminate </w:t>
            </w:r>
            <w:r w:rsidRPr="00DB71AE">
              <w:rPr>
                <w:rFonts w:ascii="Verdana" w:hAnsi="Verdana"/>
                <w:b/>
                <w:sz w:val="20"/>
                <w:szCs w:val="20"/>
                <w:lang w:eastAsia="en-US"/>
              </w:rPr>
              <w:t>waste</w:t>
            </w:r>
            <w:r w:rsidRPr="00DB71AE">
              <w:rPr>
                <w:rFonts w:ascii="Verdana" w:hAnsi="Verdana"/>
                <w:sz w:val="20"/>
                <w:szCs w:val="20"/>
                <w:lang w:eastAsia="en-US"/>
              </w:rPr>
              <w:t>, investing for patients</w:t>
            </w:r>
          </w:p>
          <w:p w14:paraId="39B9B634" w14:textId="77777777" w:rsidR="007026D3" w:rsidRPr="00DB71AE" w:rsidRDefault="007026D3" w:rsidP="00EF0662">
            <w:pPr>
              <w:numPr>
                <w:ilvl w:val="0"/>
                <w:numId w:val="18"/>
              </w:numPr>
              <w:jc w:val="left"/>
              <w:rPr>
                <w:rFonts w:ascii="Verdana" w:hAnsi="Verdana"/>
                <w:sz w:val="20"/>
                <w:szCs w:val="20"/>
                <w:lang w:eastAsia="en-US"/>
              </w:rPr>
            </w:pPr>
            <w:r w:rsidRPr="00DB71AE">
              <w:rPr>
                <w:rFonts w:ascii="Verdana" w:hAnsi="Verdana"/>
                <w:sz w:val="20"/>
                <w:szCs w:val="20"/>
                <w:lang w:eastAsia="en-US"/>
              </w:rPr>
              <w:t xml:space="preserve">Making </w:t>
            </w:r>
            <w:r w:rsidRPr="00DB71AE">
              <w:rPr>
                <w:rFonts w:ascii="Verdana" w:hAnsi="Verdana"/>
                <w:b/>
                <w:sz w:val="20"/>
                <w:szCs w:val="20"/>
                <w:lang w:eastAsia="en-US"/>
              </w:rPr>
              <w:t>best use of every pound</w:t>
            </w:r>
            <w:r w:rsidRPr="00DB71AE">
              <w:rPr>
                <w:rFonts w:ascii="Verdana" w:hAnsi="Verdana"/>
                <w:sz w:val="20"/>
                <w:szCs w:val="20"/>
                <w:lang w:eastAsia="en-US"/>
              </w:rPr>
              <w:t xml:space="preserve"> we spend</w:t>
            </w:r>
          </w:p>
        </w:tc>
      </w:tr>
      <w:tr w:rsidR="007026D3" w:rsidRPr="00DB71AE" w14:paraId="492DEE8B" w14:textId="77777777" w:rsidTr="00A206BA">
        <w:tc>
          <w:tcPr>
            <w:tcW w:w="4786" w:type="dxa"/>
            <w:tcBorders>
              <w:top w:val="single" w:sz="4" w:space="0" w:color="auto"/>
              <w:left w:val="single" w:sz="4" w:space="0" w:color="auto"/>
              <w:bottom w:val="single" w:sz="4" w:space="0" w:color="auto"/>
              <w:right w:val="single" w:sz="4" w:space="0" w:color="auto"/>
            </w:tcBorders>
            <w:hideMark/>
          </w:tcPr>
          <w:p w14:paraId="37A4AED5" w14:textId="77777777" w:rsidR="007026D3" w:rsidRPr="00DB71AE" w:rsidRDefault="007026D3" w:rsidP="00A206BA">
            <w:pPr>
              <w:rPr>
                <w:rFonts w:ascii="Verdana" w:hAnsi="Verdana"/>
                <w:b/>
                <w:sz w:val="20"/>
                <w:szCs w:val="20"/>
                <w:lang w:eastAsia="en-US"/>
              </w:rPr>
            </w:pPr>
            <w:r w:rsidRPr="00DB71AE">
              <w:rPr>
                <w:rFonts w:ascii="Verdana" w:hAnsi="Verdana"/>
                <w:b/>
                <w:sz w:val="20"/>
                <w:szCs w:val="20"/>
                <w:lang w:eastAsia="en-US"/>
              </w:rPr>
              <w:t>Clinically excellent</w:t>
            </w:r>
          </w:p>
          <w:p w14:paraId="43D40569" w14:textId="77777777" w:rsidR="007026D3" w:rsidRPr="00DB71AE" w:rsidRDefault="007026D3" w:rsidP="00EF0662">
            <w:pPr>
              <w:numPr>
                <w:ilvl w:val="0"/>
                <w:numId w:val="19"/>
              </w:numPr>
              <w:jc w:val="left"/>
              <w:rPr>
                <w:rFonts w:ascii="Verdana" w:hAnsi="Verdana"/>
                <w:sz w:val="20"/>
                <w:szCs w:val="20"/>
                <w:lang w:eastAsia="en-US"/>
              </w:rPr>
            </w:pPr>
            <w:r w:rsidRPr="00DB71AE">
              <w:rPr>
                <w:rFonts w:ascii="Verdana" w:hAnsi="Verdana"/>
                <w:sz w:val="20"/>
                <w:szCs w:val="20"/>
                <w:lang w:eastAsia="en-US"/>
              </w:rPr>
              <w:lastRenderedPageBreak/>
              <w:t xml:space="preserve">Best outcomes through </w:t>
            </w:r>
            <w:r w:rsidRPr="00DB71AE">
              <w:rPr>
                <w:rFonts w:ascii="Verdana" w:hAnsi="Verdana"/>
                <w:b/>
                <w:sz w:val="20"/>
                <w:szCs w:val="20"/>
                <w:lang w:eastAsia="en-US"/>
              </w:rPr>
              <w:t>evidence-led</w:t>
            </w:r>
            <w:r w:rsidRPr="00DB71AE">
              <w:rPr>
                <w:rFonts w:ascii="Verdana" w:hAnsi="Verdana"/>
                <w:sz w:val="20"/>
                <w:szCs w:val="20"/>
                <w:lang w:eastAsia="en-US"/>
              </w:rPr>
              <w:t xml:space="preserve"> clinical care</w:t>
            </w:r>
          </w:p>
          <w:p w14:paraId="37E0536E" w14:textId="77777777" w:rsidR="007026D3" w:rsidRPr="00DB71AE" w:rsidRDefault="007026D3" w:rsidP="00EF0662">
            <w:pPr>
              <w:numPr>
                <w:ilvl w:val="0"/>
                <w:numId w:val="19"/>
              </w:numPr>
              <w:jc w:val="left"/>
              <w:rPr>
                <w:rFonts w:ascii="Verdana" w:hAnsi="Verdana"/>
                <w:sz w:val="20"/>
                <w:szCs w:val="20"/>
                <w:lang w:eastAsia="en-US"/>
              </w:rPr>
            </w:pPr>
            <w:r w:rsidRPr="00DB71AE">
              <w:rPr>
                <w:rFonts w:ascii="Verdana" w:hAnsi="Verdana"/>
                <w:b/>
                <w:sz w:val="20"/>
                <w:szCs w:val="20"/>
                <w:lang w:eastAsia="en-US"/>
              </w:rPr>
              <w:t>Compassionate, gentle</w:t>
            </w:r>
            <w:r w:rsidRPr="00DB71AE">
              <w:rPr>
                <w:rFonts w:ascii="Verdana" w:hAnsi="Verdana"/>
                <w:sz w:val="20"/>
                <w:szCs w:val="20"/>
                <w:lang w:eastAsia="en-US"/>
              </w:rPr>
              <w:t>, see whole person</w:t>
            </w:r>
          </w:p>
          <w:p w14:paraId="33ED64F9" w14:textId="77777777" w:rsidR="007026D3" w:rsidRPr="00DB71AE" w:rsidRDefault="007026D3" w:rsidP="00EF0662">
            <w:pPr>
              <w:numPr>
                <w:ilvl w:val="0"/>
                <w:numId w:val="19"/>
              </w:numPr>
              <w:jc w:val="left"/>
              <w:rPr>
                <w:rFonts w:ascii="Verdana" w:hAnsi="Verdana"/>
                <w:sz w:val="20"/>
                <w:szCs w:val="20"/>
                <w:lang w:eastAsia="en-US"/>
              </w:rPr>
            </w:pPr>
            <w:r w:rsidRPr="00DB71AE">
              <w:rPr>
                <w:rFonts w:ascii="Verdana" w:hAnsi="Verdana"/>
                <w:b/>
                <w:sz w:val="20"/>
                <w:szCs w:val="20"/>
                <w:lang w:eastAsia="en-US"/>
              </w:rPr>
              <w:t>Value patients’ time</w:t>
            </w:r>
            <w:r w:rsidRPr="00DB71AE">
              <w:rPr>
                <w:rFonts w:ascii="Verdana" w:hAnsi="Verdana"/>
                <w:sz w:val="20"/>
                <w:szCs w:val="20"/>
                <w:lang w:eastAsia="en-US"/>
              </w:rPr>
              <w:t xml:space="preserve"> to minimise waiting</w:t>
            </w:r>
          </w:p>
        </w:tc>
        <w:tc>
          <w:tcPr>
            <w:tcW w:w="5104" w:type="dxa"/>
            <w:tcBorders>
              <w:top w:val="single" w:sz="4" w:space="0" w:color="auto"/>
              <w:left w:val="single" w:sz="4" w:space="0" w:color="auto"/>
              <w:bottom w:val="single" w:sz="4" w:space="0" w:color="auto"/>
              <w:right w:val="single" w:sz="4" w:space="0" w:color="auto"/>
            </w:tcBorders>
            <w:hideMark/>
          </w:tcPr>
          <w:p w14:paraId="35477F45" w14:textId="77777777" w:rsidR="007026D3" w:rsidRPr="00DB71AE" w:rsidRDefault="007026D3" w:rsidP="00A206BA">
            <w:pPr>
              <w:rPr>
                <w:rFonts w:ascii="Verdana" w:hAnsi="Verdana"/>
                <w:b/>
                <w:sz w:val="20"/>
                <w:szCs w:val="20"/>
                <w:lang w:eastAsia="en-US"/>
              </w:rPr>
            </w:pPr>
            <w:r w:rsidRPr="00DB71AE">
              <w:rPr>
                <w:rFonts w:ascii="Verdana" w:hAnsi="Verdana"/>
                <w:b/>
                <w:sz w:val="20"/>
                <w:szCs w:val="20"/>
                <w:lang w:eastAsia="en-US"/>
              </w:rPr>
              <w:lastRenderedPageBreak/>
              <w:t>Innovation for patients</w:t>
            </w:r>
          </w:p>
          <w:p w14:paraId="12EA599A" w14:textId="77777777" w:rsidR="007026D3" w:rsidRPr="00DB71AE" w:rsidRDefault="007026D3" w:rsidP="00EF0662">
            <w:pPr>
              <w:numPr>
                <w:ilvl w:val="0"/>
                <w:numId w:val="20"/>
              </w:numPr>
              <w:jc w:val="left"/>
              <w:rPr>
                <w:rFonts w:ascii="Verdana" w:hAnsi="Verdana"/>
                <w:b/>
                <w:sz w:val="20"/>
                <w:szCs w:val="20"/>
                <w:lang w:eastAsia="en-US"/>
              </w:rPr>
            </w:pPr>
            <w:r w:rsidRPr="00DB71AE">
              <w:rPr>
                <w:rFonts w:ascii="Verdana" w:hAnsi="Verdana"/>
                <w:sz w:val="20"/>
                <w:szCs w:val="20"/>
                <w:lang w:eastAsia="en-US"/>
              </w:rPr>
              <w:lastRenderedPageBreak/>
              <w:t xml:space="preserve">Empowerment to act on </w:t>
            </w:r>
            <w:r w:rsidRPr="00DB71AE">
              <w:rPr>
                <w:rFonts w:ascii="Verdana" w:hAnsi="Verdana"/>
                <w:b/>
                <w:sz w:val="20"/>
                <w:szCs w:val="20"/>
                <w:lang w:eastAsia="en-US"/>
              </w:rPr>
              <w:t>patient feedback</w:t>
            </w:r>
          </w:p>
          <w:p w14:paraId="437C3320" w14:textId="77777777" w:rsidR="007026D3" w:rsidRPr="00DB71AE" w:rsidRDefault="007026D3" w:rsidP="00EF0662">
            <w:pPr>
              <w:numPr>
                <w:ilvl w:val="0"/>
                <w:numId w:val="20"/>
              </w:numPr>
              <w:jc w:val="left"/>
              <w:rPr>
                <w:rFonts w:ascii="Verdana" w:hAnsi="Verdana"/>
                <w:sz w:val="20"/>
                <w:szCs w:val="20"/>
                <w:lang w:eastAsia="en-US"/>
              </w:rPr>
            </w:pPr>
            <w:r w:rsidRPr="00DB71AE">
              <w:rPr>
                <w:rFonts w:ascii="Verdana" w:hAnsi="Verdana"/>
                <w:sz w:val="20"/>
                <w:szCs w:val="20"/>
                <w:lang w:eastAsia="en-US"/>
              </w:rPr>
              <w:t xml:space="preserve">Improvement led by </w:t>
            </w:r>
            <w:r w:rsidRPr="00DB71AE">
              <w:rPr>
                <w:rFonts w:ascii="Verdana" w:hAnsi="Verdana"/>
                <w:b/>
                <w:sz w:val="20"/>
                <w:szCs w:val="20"/>
                <w:lang w:eastAsia="en-US"/>
              </w:rPr>
              <w:t>research</w:t>
            </w:r>
            <w:r w:rsidRPr="00DB71AE">
              <w:rPr>
                <w:rFonts w:ascii="Verdana" w:hAnsi="Verdana"/>
                <w:sz w:val="20"/>
                <w:szCs w:val="20"/>
                <w:lang w:eastAsia="en-US"/>
              </w:rPr>
              <w:t xml:space="preserve"> and </w:t>
            </w:r>
            <w:r w:rsidRPr="00DB71AE">
              <w:rPr>
                <w:rFonts w:ascii="Verdana" w:hAnsi="Verdana"/>
                <w:b/>
                <w:sz w:val="20"/>
                <w:szCs w:val="20"/>
                <w:lang w:eastAsia="en-US"/>
              </w:rPr>
              <w:t>evidence</w:t>
            </w:r>
          </w:p>
          <w:p w14:paraId="0EC225B9" w14:textId="77777777" w:rsidR="007026D3" w:rsidRPr="00DB71AE" w:rsidRDefault="007026D3" w:rsidP="00EF0662">
            <w:pPr>
              <w:numPr>
                <w:ilvl w:val="0"/>
                <w:numId w:val="20"/>
              </w:numPr>
              <w:jc w:val="left"/>
              <w:rPr>
                <w:rFonts w:ascii="Verdana" w:hAnsi="Verdana"/>
                <w:sz w:val="20"/>
                <w:szCs w:val="20"/>
                <w:lang w:eastAsia="en-US"/>
              </w:rPr>
            </w:pPr>
            <w:r w:rsidRPr="00DB71AE">
              <w:rPr>
                <w:rFonts w:ascii="Verdana" w:hAnsi="Verdana"/>
                <w:b/>
                <w:sz w:val="20"/>
                <w:szCs w:val="20"/>
                <w:lang w:eastAsia="en-US"/>
              </w:rPr>
              <w:t xml:space="preserve">Teaching </w:t>
            </w:r>
            <w:r w:rsidRPr="00DB71AE">
              <w:rPr>
                <w:rFonts w:ascii="Verdana" w:hAnsi="Verdana"/>
                <w:sz w:val="20"/>
                <w:szCs w:val="20"/>
                <w:lang w:eastAsia="en-US"/>
              </w:rPr>
              <w:t>the next generation</w:t>
            </w:r>
          </w:p>
        </w:tc>
      </w:tr>
    </w:tbl>
    <w:p w14:paraId="02251727" w14:textId="77777777" w:rsidR="007026D3" w:rsidRPr="00DB71AE" w:rsidRDefault="007026D3" w:rsidP="007026D3">
      <w:pPr>
        <w:ind w:left="709" w:hanging="709"/>
        <w:rPr>
          <w:rFonts w:ascii="Verdana" w:hAnsi="Verdana" w:cs="Times New Roman"/>
          <w:sz w:val="20"/>
          <w:szCs w:val="20"/>
          <w:lang w:eastAsia="en-US"/>
        </w:rPr>
      </w:pPr>
    </w:p>
    <w:p w14:paraId="63F5DFAC" w14:textId="77777777" w:rsidR="007026D3" w:rsidRPr="00DB71AE" w:rsidRDefault="007026D3" w:rsidP="007026D3">
      <w:pPr>
        <w:spacing w:before="120"/>
        <w:rPr>
          <w:rFonts w:ascii="Verdana" w:hAnsi="Verdana"/>
          <w:bCs/>
          <w:sz w:val="20"/>
          <w:szCs w:val="20"/>
          <w:lang w:val="en-US" w:eastAsia="en-US"/>
        </w:rPr>
      </w:pPr>
      <w:r w:rsidRPr="00DB71AE">
        <w:rPr>
          <w:rFonts w:ascii="Verdana" w:hAnsi="Verdana" w:cs="Times New Roman"/>
          <w:bCs/>
          <w:sz w:val="20"/>
          <w:szCs w:val="20"/>
          <w:lang w:eastAsia="en-US"/>
        </w:rPr>
        <w:t xml:space="preserve">The following two sections describe the services and facilities currently at the two campuses. However, </w:t>
      </w:r>
      <w:r w:rsidRPr="00DB71AE">
        <w:rPr>
          <w:rFonts w:ascii="Verdana" w:hAnsi="Verdana"/>
          <w:bCs/>
          <w:sz w:val="20"/>
          <w:szCs w:val="20"/>
          <w:lang w:val="en-US" w:eastAsia="en-US"/>
        </w:rPr>
        <w:t xml:space="preserve">there are ongoing discussions about the future development and location of clinical adult services, as a result of which some services or parts of adult services may relocate to the other campus. </w:t>
      </w:r>
    </w:p>
    <w:p w14:paraId="6A92C5A4" w14:textId="77777777" w:rsidR="007026D3" w:rsidRPr="00DB71AE" w:rsidRDefault="007026D3" w:rsidP="00EF0662">
      <w:pPr>
        <w:numPr>
          <w:ilvl w:val="0"/>
          <w:numId w:val="11"/>
        </w:numPr>
        <w:spacing w:before="120"/>
        <w:ind w:left="0" w:firstLine="0"/>
        <w:jc w:val="left"/>
        <w:rPr>
          <w:rFonts w:ascii="Verdana" w:hAnsi="Verdana" w:cs="Times New Roman"/>
          <w:b/>
          <w:sz w:val="20"/>
          <w:szCs w:val="20"/>
          <w:lang w:eastAsia="en-US"/>
        </w:rPr>
      </w:pPr>
      <w:r w:rsidRPr="00DB71AE">
        <w:rPr>
          <w:rFonts w:ascii="Verdana" w:hAnsi="Verdana" w:cs="Times New Roman"/>
          <w:b/>
          <w:sz w:val="20"/>
          <w:szCs w:val="20"/>
          <w:lang w:eastAsia="en-US"/>
        </w:rPr>
        <w:t>City Hospital Campus</w:t>
      </w:r>
    </w:p>
    <w:p w14:paraId="1BB51499" w14:textId="77777777" w:rsidR="007026D3" w:rsidRPr="00DB71AE" w:rsidRDefault="007026D3" w:rsidP="007026D3">
      <w:pPr>
        <w:spacing w:before="120"/>
        <w:rPr>
          <w:rFonts w:ascii="Verdana" w:hAnsi="Verdana"/>
          <w:sz w:val="20"/>
          <w:szCs w:val="20"/>
          <w:lang w:eastAsia="en-US"/>
        </w:rPr>
      </w:pPr>
      <w:r w:rsidRPr="00DB71AE">
        <w:rPr>
          <w:rFonts w:ascii="Verdana" w:hAnsi="Verdana"/>
          <w:sz w:val="20"/>
          <w:szCs w:val="20"/>
          <w:lang w:eastAsia="en-US"/>
        </w:rPr>
        <w:t xml:space="preserve">The City Hospital Campus offers a wide range of clinical services to the local population of greater Nottingham, plus a much larger population in such specialties as cardio-thoracic surgery, cancer, renal, breast services, clinical genetics and neonatology. </w:t>
      </w:r>
    </w:p>
    <w:p w14:paraId="0CE3FA44" w14:textId="77777777" w:rsidR="007026D3" w:rsidRPr="00DB71AE" w:rsidRDefault="007026D3" w:rsidP="007026D3">
      <w:pPr>
        <w:spacing w:before="120"/>
        <w:rPr>
          <w:rFonts w:ascii="Verdana" w:hAnsi="Verdana"/>
          <w:sz w:val="20"/>
          <w:szCs w:val="20"/>
          <w:lang w:eastAsia="en-US"/>
        </w:rPr>
      </w:pPr>
      <w:r w:rsidRPr="00DB71AE">
        <w:rPr>
          <w:rFonts w:ascii="Verdana" w:hAnsi="Verdana"/>
          <w:sz w:val="20"/>
          <w:szCs w:val="20"/>
          <w:lang w:eastAsia="en-US"/>
        </w:rPr>
        <w:t>There is no Accident and Emergency department on the campus, although the hospital does take medical and surgical patients referred by GPs or from other acute hospitals.</w:t>
      </w:r>
    </w:p>
    <w:p w14:paraId="2104BD86" w14:textId="77777777" w:rsidR="007026D3" w:rsidRPr="00DB71AE" w:rsidRDefault="007026D3" w:rsidP="007026D3">
      <w:pPr>
        <w:spacing w:before="120"/>
        <w:rPr>
          <w:rFonts w:ascii="Verdana" w:hAnsi="Verdana"/>
          <w:sz w:val="20"/>
          <w:szCs w:val="20"/>
          <w:lang w:eastAsia="en-US"/>
        </w:rPr>
      </w:pPr>
      <w:r w:rsidRPr="00DB71AE">
        <w:rPr>
          <w:rFonts w:ascii="Verdana" w:hAnsi="Verdana"/>
          <w:sz w:val="20"/>
          <w:szCs w:val="20"/>
          <w:lang w:eastAsia="en-US"/>
        </w:rPr>
        <w:t>The Nottingham City Hospital campus has a long association with the city of Nottingham. It first opened in 1903 and the buildings are a mixture of old and new, although services have recently benefited from huge investment in improving the facilities for patients. These developments include the purpose-built Endoscopy Centre, Nottingham Breast Institute, Nottingham Urology Centre, Trent Cardiac Centre, Short Stay Unit, Centre for Clinical Haematology and PET scanner. There are also new staff residences on site.</w:t>
      </w:r>
    </w:p>
    <w:p w14:paraId="4DE787B5" w14:textId="77777777" w:rsidR="007026D3" w:rsidRPr="00DB71AE" w:rsidRDefault="007026D3" w:rsidP="007026D3">
      <w:pPr>
        <w:spacing w:before="120"/>
        <w:rPr>
          <w:rFonts w:ascii="Verdana" w:hAnsi="Verdana"/>
          <w:bCs/>
          <w:sz w:val="20"/>
          <w:szCs w:val="20"/>
          <w:lang w:eastAsia="en-US"/>
        </w:rPr>
      </w:pPr>
      <w:r w:rsidRPr="00DB71AE">
        <w:rPr>
          <w:rFonts w:ascii="Verdana" w:hAnsi="Verdana"/>
          <w:bCs/>
          <w:sz w:val="20"/>
          <w:szCs w:val="20"/>
          <w:lang w:eastAsia="en-US"/>
        </w:rPr>
        <w:t xml:space="preserve">Research interests at the City campus include oncology, respiratory medicine, clinical haematology, rheumatology, diabetes/endocrinology, stroke medicine, urology and mineral metabolism. Professors in the following specialities are based on this site - Surgical Science, Respiratory Medicine, Microbial Diseases, Obstetrics and Gynaecology, Oncology, Medical Genetics and Stroke Medicine. In addition, there are academic departments of Haematology, Rheumatology, Continuing Care and Anaesthetics. </w:t>
      </w:r>
    </w:p>
    <w:p w14:paraId="464E1647" w14:textId="77777777" w:rsidR="007026D3" w:rsidRPr="00DB71AE" w:rsidRDefault="007026D3" w:rsidP="007026D3">
      <w:pPr>
        <w:spacing w:before="120"/>
        <w:rPr>
          <w:rFonts w:ascii="Verdana" w:hAnsi="Verdana"/>
          <w:sz w:val="20"/>
          <w:szCs w:val="20"/>
          <w:lang w:eastAsia="en-US"/>
        </w:rPr>
      </w:pPr>
      <w:r w:rsidRPr="00DB71AE">
        <w:rPr>
          <w:rFonts w:ascii="Verdana" w:hAnsi="Verdana"/>
          <w:sz w:val="20"/>
          <w:szCs w:val="20"/>
          <w:lang w:eastAsia="en-US"/>
        </w:rPr>
        <w:t xml:space="preserve">City Hospital is home to training centres in breast screening techniques and cardiac surgery and the Trust is a Cancer Centre, forming part of the Mid-Trent Cancer Network. </w:t>
      </w:r>
    </w:p>
    <w:p w14:paraId="3CB96E5F" w14:textId="77777777" w:rsidR="007026D3" w:rsidRPr="00DB71AE" w:rsidRDefault="007026D3" w:rsidP="007026D3">
      <w:pPr>
        <w:spacing w:before="120"/>
        <w:rPr>
          <w:rFonts w:ascii="Verdana" w:hAnsi="Verdana" w:cs="Times New Roman"/>
          <w:sz w:val="20"/>
          <w:szCs w:val="20"/>
          <w:lang w:eastAsia="en-US"/>
        </w:rPr>
      </w:pPr>
      <w:r w:rsidRPr="00DB71AE">
        <w:rPr>
          <w:rFonts w:ascii="Verdana" w:hAnsi="Verdana" w:cs="Times New Roman"/>
          <w:sz w:val="20"/>
          <w:szCs w:val="20"/>
          <w:lang w:eastAsia="en-US"/>
        </w:rPr>
        <w:t>The City Hospital campus has a variety of facilities for the use of patients, visitors and staff. There is a restaurant, coffee bars selling hot and cold snacks, WRVS stalls and hospital shops. There is a cash machine located outside the main out-patients department.</w:t>
      </w:r>
    </w:p>
    <w:p w14:paraId="30CBFE6A" w14:textId="77777777" w:rsidR="007026D3" w:rsidRPr="00DB71AE" w:rsidRDefault="007026D3" w:rsidP="00EF0662">
      <w:pPr>
        <w:numPr>
          <w:ilvl w:val="0"/>
          <w:numId w:val="11"/>
        </w:numPr>
        <w:spacing w:before="120"/>
        <w:ind w:left="0" w:firstLine="0"/>
        <w:jc w:val="left"/>
        <w:rPr>
          <w:rFonts w:ascii="Verdana" w:hAnsi="Verdana" w:cs="Times New Roman"/>
          <w:b/>
          <w:sz w:val="20"/>
          <w:szCs w:val="20"/>
          <w:lang w:eastAsia="en-US"/>
        </w:rPr>
      </w:pPr>
      <w:r w:rsidRPr="00DB71AE">
        <w:rPr>
          <w:rFonts w:ascii="Verdana" w:hAnsi="Verdana" w:cs="Times New Roman"/>
          <w:b/>
          <w:sz w:val="20"/>
          <w:szCs w:val="20"/>
          <w:lang w:eastAsia="en-US"/>
        </w:rPr>
        <w:t>Queen’s Medical Centre Campus</w:t>
      </w:r>
    </w:p>
    <w:p w14:paraId="1CEC026D" w14:textId="77777777" w:rsidR="007026D3" w:rsidRPr="00DB71AE" w:rsidRDefault="007026D3" w:rsidP="007026D3">
      <w:pPr>
        <w:spacing w:before="120"/>
        <w:rPr>
          <w:rFonts w:ascii="Verdana" w:hAnsi="Verdana" w:cs="Times New Roman"/>
          <w:sz w:val="20"/>
          <w:szCs w:val="20"/>
          <w:lang w:eastAsia="en-US"/>
        </w:rPr>
      </w:pPr>
      <w:r w:rsidRPr="00DB71AE">
        <w:rPr>
          <w:rFonts w:ascii="Verdana" w:hAnsi="Verdana" w:cs="Times New Roman"/>
          <w:sz w:val="20"/>
          <w:szCs w:val="20"/>
          <w:lang w:eastAsia="en-US"/>
        </w:rPr>
        <w:t>As well as the hospital, the QMC building, which opened in 1978, also houses the University of Nottingham Medical School and School of Nursing, Midwifery and Physiotherapy.</w:t>
      </w:r>
    </w:p>
    <w:p w14:paraId="2525C1E0" w14:textId="77777777" w:rsidR="007026D3" w:rsidRPr="00DB71AE" w:rsidRDefault="007026D3" w:rsidP="007026D3">
      <w:pPr>
        <w:spacing w:before="120"/>
        <w:rPr>
          <w:rFonts w:ascii="Verdana" w:hAnsi="Verdana" w:cs="Times New Roman"/>
          <w:sz w:val="20"/>
          <w:szCs w:val="20"/>
          <w:lang w:eastAsia="en-US"/>
        </w:rPr>
      </w:pPr>
      <w:r w:rsidRPr="00DB71AE">
        <w:rPr>
          <w:rFonts w:ascii="Verdana" w:hAnsi="Verdana" w:cs="Times New Roman"/>
          <w:sz w:val="20"/>
          <w:szCs w:val="20"/>
          <w:lang w:eastAsia="en-US"/>
        </w:rPr>
        <w:t xml:space="preserve">Clinical services provided within QMC include a very substantial emergency workload, particularly in medical admissions. Within the Medical Division services include the Emergency Department, Medicine, (including Cardiovascular, Respiratory, Gastroenterology, Diabetes and Endocrinology, Haematology, Rheumatology, Immunology, Palliative Care,) Dermatology, Intensive Care and Health Care of the Elderly. Within the Surgical Division services include Surgery, (including Vascular, Colorectal and </w:t>
      </w:r>
      <w:proofErr w:type="spellStart"/>
      <w:r w:rsidRPr="00DB71AE">
        <w:rPr>
          <w:rFonts w:ascii="Verdana" w:hAnsi="Verdana" w:cs="Times New Roman"/>
          <w:sz w:val="20"/>
          <w:szCs w:val="20"/>
          <w:lang w:eastAsia="en-US"/>
        </w:rPr>
        <w:t>Hepato</w:t>
      </w:r>
      <w:proofErr w:type="spellEnd"/>
      <w:r w:rsidRPr="00DB71AE">
        <w:rPr>
          <w:rFonts w:ascii="Verdana" w:hAnsi="Verdana" w:cs="Times New Roman"/>
          <w:sz w:val="20"/>
          <w:szCs w:val="20"/>
          <w:lang w:eastAsia="en-US"/>
        </w:rPr>
        <w:t xml:space="preserve"> pancreatic biliary,) ENT, Ophthalmology, Maxillofacial, Trauma &amp; Orthopaedics, (including Spinal,) and Neurosciences. Within the Family Health Division, services include Obstetrics and </w:t>
      </w:r>
      <w:proofErr w:type="spellStart"/>
      <w:r w:rsidRPr="00DB71AE">
        <w:rPr>
          <w:rFonts w:ascii="Verdana" w:hAnsi="Verdana" w:cs="Times New Roman"/>
          <w:sz w:val="20"/>
          <w:szCs w:val="20"/>
          <w:lang w:eastAsia="en-US"/>
        </w:rPr>
        <w:t>Fetomaternal</w:t>
      </w:r>
      <w:proofErr w:type="spellEnd"/>
      <w:r w:rsidRPr="00DB71AE">
        <w:rPr>
          <w:rFonts w:ascii="Verdana" w:hAnsi="Verdana" w:cs="Times New Roman"/>
          <w:sz w:val="20"/>
          <w:szCs w:val="20"/>
          <w:lang w:eastAsia="en-US"/>
        </w:rPr>
        <w:t xml:space="preserve"> Medicine, Gynaecology, (including Fertility Services), Child Health (including Neonatology and Paediatric Surgery) and Occupational Health. </w:t>
      </w:r>
    </w:p>
    <w:p w14:paraId="348B83A5" w14:textId="77777777" w:rsidR="007026D3" w:rsidRPr="00DB71AE" w:rsidRDefault="007026D3" w:rsidP="007026D3">
      <w:pPr>
        <w:spacing w:before="120"/>
        <w:rPr>
          <w:rFonts w:ascii="Verdana" w:hAnsi="Verdana"/>
          <w:sz w:val="20"/>
          <w:szCs w:val="20"/>
          <w:lang w:eastAsia="en-US"/>
        </w:rPr>
      </w:pPr>
      <w:r w:rsidRPr="00DB71AE">
        <w:rPr>
          <w:rFonts w:ascii="Verdana" w:hAnsi="Verdana" w:cs="Times New Roman"/>
          <w:sz w:val="20"/>
          <w:szCs w:val="20"/>
          <w:lang w:eastAsia="en-US"/>
        </w:rPr>
        <w:t xml:space="preserve">The QMC site has constantly developed the services it provides to enable it to meet the needs of its patients both now and for the future. Queen’s has the only Emergency Department for the city. </w:t>
      </w:r>
    </w:p>
    <w:p w14:paraId="67461F8A" w14:textId="77777777" w:rsidR="007026D3" w:rsidRPr="00DB71AE" w:rsidRDefault="007026D3" w:rsidP="007026D3">
      <w:pPr>
        <w:spacing w:before="120"/>
        <w:rPr>
          <w:rFonts w:ascii="Verdana" w:hAnsi="Verdana" w:cs="Times New Roman"/>
          <w:sz w:val="20"/>
          <w:szCs w:val="20"/>
          <w:lang w:eastAsia="en-US"/>
        </w:rPr>
      </w:pPr>
      <w:r w:rsidRPr="00DB71AE">
        <w:rPr>
          <w:rFonts w:ascii="Verdana" w:hAnsi="Verdana" w:cs="Times New Roman"/>
          <w:sz w:val="20"/>
          <w:szCs w:val="20"/>
          <w:lang w:eastAsia="en-US"/>
        </w:rPr>
        <w:t xml:space="preserve">There are a number of facilities provided in QMC, including a Newsagent, Coffee shop/ /Sandwich bar, Clothes shop, Bank (National Westminster, open daily from 10.30 – 3.30pm) and a Pharmacy shop. There is a large dining area, Cyber Café, roof garden and an active </w:t>
      </w:r>
      <w:r w:rsidRPr="00DB71AE">
        <w:rPr>
          <w:rFonts w:ascii="Verdana" w:hAnsi="Verdana" w:cs="Times New Roman"/>
          <w:sz w:val="20"/>
          <w:szCs w:val="20"/>
          <w:lang w:eastAsia="en-US"/>
        </w:rPr>
        <w:lastRenderedPageBreak/>
        <w:t>Junior Doctors’ Mess with kitchen, PCs with Internet access, sitting room, billiard tables, and television.</w:t>
      </w:r>
    </w:p>
    <w:p w14:paraId="0834DFBB" w14:textId="77777777" w:rsidR="007026D3" w:rsidRPr="00DB71AE" w:rsidRDefault="007026D3" w:rsidP="007026D3">
      <w:pPr>
        <w:keepNext/>
        <w:widowControl w:val="0"/>
        <w:spacing w:before="120"/>
        <w:outlineLvl w:val="0"/>
        <w:rPr>
          <w:rFonts w:ascii="Verdana" w:hAnsi="Verdana"/>
          <w:b/>
          <w:bCs/>
          <w:kern w:val="32"/>
          <w:sz w:val="20"/>
          <w:szCs w:val="20"/>
          <w:lang w:eastAsia="en-US"/>
        </w:rPr>
      </w:pPr>
      <w:r w:rsidRPr="00DB71AE">
        <w:rPr>
          <w:rFonts w:ascii="Verdana" w:hAnsi="Verdana"/>
          <w:b/>
          <w:bCs/>
          <w:kern w:val="32"/>
          <w:sz w:val="20"/>
          <w:szCs w:val="20"/>
          <w:lang w:eastAsia="en-US"/>
        </w:rPr>
        <w:t>Clinical Management Arrangements in the Nottingham University Hospitals NHS Trust</w:t>
      </w:r>
    </w:p>
    <w:p w14:paraId="6F77C04E" w14:textId="77777777" w:rsidR="007026D3" w:rsidRPr="00DB71AE" w:rsidRDefault="007026D3" w:rsidP="007026D3">
      <w:pPr>
        <w:spacing w:before="120"/>
        <w:rPr>
          <w:rFonts w:ascii="Verdana" w:hAnsi="Verdana"/>
          <w:b/>
          <w:caps/>
          <w:sz w:val="28"/>
          <w:szCs w:val="20"/>
          <w:lang w:eastAsia="en-US"/>
        </w:rPr>
      </w:pPr>
      <w:r w:rsidRPr="00DB71AE">
        <w:rPr>
          <w:rFonts w:ascii="Verdana" w:hAnsi="Verdana" w:cs="Times New Roman"/>
          <w:sz w:val="20"/>
          <w:szCs w:val="20"/>
          <w:lang w:eastAsia="en-US"/>
        </w:rPr>
        <w:t>The management of the Nottingham University Hospitals NHS Trust is organised via a structure of ten Directorates, which contain all the clinical departments.  The Trauma and Orthopaedics department sits within the Musculoskeletal and Neurosciences (MSKN) Directorate. This directorate includes; trauma and orthopaedics, spinal surgery, neurosurgery, neurology, neuro rehab and clinical psychology. The directorate is led by a Clinical Director, supported by a General Manager and Clinical Lead. Each speciality is led by a consultant Head of Service, Assistant General Manager and a Matron.</w:t>
      </w:r>
    </w:p>
    <w:p w14:paraId="60195317" w14:textId="77777777" w:rsidR="007026D3" w:rsidRPr="00DB71AE" w:rsidRDefault="007026D3" w:rsidP="007026D3">
      <w:pPr>
        <w:spacing w:before="120"/>
        <w:rPr>
          <w:rFonts w:ascii="Verdana" w:hAnsi="Verdana"/>
          <w:b/>
          <w:sz w:val="20"/>
          <w:szCs w:val="20"/>
          <w:lang w:eastAsia="en-US"/>
        </w:rPr>
      </w:pPr>
      <w:r w:rsidRPr="00DB71AE">
        <w:rPr>
          <w:rFonts w:ascii="Verdana" w:hAnsi="Verdana"/>
          <w:b/>
          <w:sz w:val="20"/>
          <w:szCs w:val="20"/>
          <w:lang w:eastAsia="en-US"/>
        </w:rPr>
        <w:t>Conditions of Service and Governance</w:t>
      </w:r>
    </w:p>
    <w:p w14:paraId="469582C8" w14:textId="77777777" w:rsidR="007026D3" w:rsidRPr="00DB71AE" w:rsidRDefault="007026D3" w:rsidP="007026D3">
      <w:pPr>
        <w:spacing w:before="120"/>
        <w:rPr>
          <w:rFonts w:ascii="Verdana" w:hAnsi="Verdana"/>
          <w:sz w:val="20"/>
          <w:szCs w:val="20"/>
          <w:lang w:eastAsia="en-US"/>
        </w:rPr>
      </w:pPr>
      <w:r w:rsidRPr="00DB71AE">
        <w:rPr>
          <w:rFonts w:ascii="Verdana" w:hAnsi="Verdana"/>
          <w:sz w:val="20"/>
          <w:szCs w:val="20"/>
          <w:lang w:eastAsia="en-US"/>
        </w:rPr>
        <w:t xml:space="preserve">The successful candidate will be offered an Honorary Contract with the Nottingham University Hospitals NHS Trust under the terms and conditions.  When undertaking clinical duties on this basis within the Trust, the person appointed will be expected to adhere to local policies and procedures and to take note of the standing orders and financial instructions of the Trust.  </w:t>
      </w:r>
    </w:p>
    <w:p w14:paraId="70C6FBEF" w14:textId="77777777" w:rsidR="007026D3" w:rsidRPr="00DB71AE" w:rsidRDefault="007026D3" w:rsidP="007026D3">
      <w:pPr>
        <w:spacing w:before="120"/>
        <w:rPr>
          <w:rFonts w:ascii="Verdana" w:hAnsi="Verdana"/>
          <w:sz w:val="20"/>
          <w:szCs w:val="20"/>
          <w:lang w:eastAsia="en-US"/>
        </w:rPr>
      </w:pPr>
      <w:r w:rsidRPr="00DB71AE">
        <w:rPr>
          <w:rFonts w:ascii="Verdana" w:hAnsi="Verdana"/>
          <w:sz w:val="20"/>
          <w:szCs w:val="20"/>
          <w:lang w:eastAsia="en-US"/>
        </w:rPr>
        <w:t>Nottingham University Hospitals NHS Trust is committed to the development of Clinical Governance.  The approach taken is to develop actions plans at a directorate level.  Each member of the medical staff is expected to take an active role in clinical governance activities within their directorate and each directorate has a Consultant nominated as Clinical Governance lead.  The activities include (but are not restricted to) audit, incident reporting, review of complaints, risk management, CPD and Evidence Based Practice.</w:t>
      </w:r>
    </w:p>
    <w:p w14:paraId="1CBBF264" w14:textId="77777777" w:rsidR="007026D3" w:rsidRPr="00DB71AE" w:rsidRDefault="007026D3" w:rsidP="007026D3">
      <w:pPr>
        <w:spacing w:before="120"/>
        <w:rPr>
          <w:rFonts w:ascii="Verdana" w:hAnsi="Verdana"/>
          <w:b/>
          <w:bCs/>
          <w:sz w:val="20"/>
          <w:szCs w:val="20"/>
          <w:lang w:eastAsia="en-US"/>
        </w:rPr>
      </w:pPr>
      <w:r w:rsidRPr="00DB71AE">
        <w:rPr>
          <w:rFonts w:ascii="Verdana" w:hAnsi="Verdana"/>
          <w:b/>
          <w:bCs/>
          <w:sz w:val="20"/>
          <w:szCs w:val="20"/>
          <w:lang w:eastAsia="en-US"/>
        </w:rPr>
        <w:t xml:space="preserve">Professional Standards </w:t>
      </w:r>
    </w:p>
    <w:p w14:paraId="714EB5D3" w14:textId="77777777" w:rsidR="007026D3" w:rsidRPr="00DB71AE" w:rsidRDefault="007026D3" w:rsidP="007026D3">
      <w:pPr>
        <w:spacing w:before="120"/>
        <w:rPr>
          <w:rFonts w:ascii="Verdana" w:hAnsi="Verdana"/>
          <w:sz w:val="20"/>
          <w:szCs w:val="20"/>
          <w:lang w:eastAsia="en-US"/>
        </w:rPr>
      </w:pPr>
      <w:r w:rsidRPr="00DB71AE">
        <w:rPr>
          <w:rFonts w:ascii="Verdana" w:hAnsi="Verdana"/>
          <w:sz w:val="20"/>
          <w:szCs w:val="20"/>
          <w:lang w:eastAsia="en-US"/>
        </w:rPr>
        <w:t xml:space="preserve">The Clinical Director </w:t>
      </w:r>
      <w:r w:rsidR="00762FCE">
        <w:rPr>
          <w:rFonts w:ascii="Verdana" w:hAnsi="Verdana"/>
          <w:sz w:val="20"/>
          <w:szCs w:val="20"/>
          <w:lang w:eastAsia="en-US"/>
        </w:rPr>
        <w:t xml:space="preserve">Mr </w:t>
      </w:r>
      <w:r w:rsidR="00762FCE">
        <w:rPr>
          <w:rFonts w:ascii="Verdana" w:eastAsia="Microsoft YaHei" w:hAnsi="Verdana"/>
          <w:sz w:val="20"/>
          <w:szCs w:val="20"/>
          <w:lang w:val="en-US" w:eastAsia="en-US"/>
        </w:rPr>
        <w:t>Iain Cameron</w:t>
      </w:r>
      <w:r w:rsidRPr="00DB71AE">
        <w:rPr>
          <w:rFonts w:ascii="Verdana" w:hAnsi="Verdana"/>
          <w:sz w:val="20"/>
          <w:szCs w:val="20"/>
          <w:lang w:eastAsia="en-US"/>
        </w:rPr>
        <w:t xml:space="preserve"> is managerially responsible for all activity and personnel in the directorate in which the appointee will work. The Medical Director, Dr Stephen </w:t>
      </w:r>
      <w:proofErr w:type="spellStart"/>
      <w:r w:rsidRPr="00DB71AE">
        <w:rPr>
          <w:rFonts w:ascii="Verdana" w:hAnsi="Verdana"/>
          <w:sz w:val="20"/>
          <w:szCs w:val="20"/>
          <w:lang w:eastAsia="en-US"/>
        </w:rPr>
        <w:t>Fowlie</w:t>
      </w:r>
      <w:proofErr w:type="spellEnd"/>
      <w:r w:rsidRPr="00DB71AE">
        <w:rPr>
          <w:rFonts w:ascii="Verdana" w:hAnsi="Verdana"/>
          <w:sz w:val="20"/>
          <w:szCs w:val="20"/>
          <w:lang w:eastAsia="en-US"/>
        </w:rPr>
        <w:t xml:space="preserve">, has overall responsibility for the professional performance of clinicians, including of those holding Honorary Contracts with NUH. All clinicians are expected to comply with management arrangements in place, to follow the guidelines on practice laid down by the General Medical Council’s “Maintaining Good Medical Practice”, and to be accountable to the Trust for their actions and the quality of their work.  A yearly Joint Clinical and Academic Appraisal </w:t>
      </w:r>
      <w:proofErr w:type="gramStart"/>
      <w:r w:rsidRPr="00DB71AE">
        <w:rPr>
          <w:rFonts w:ascii="Verdana" w:hAnsi="Verdana"/>
          <w:sz w:val="20"/>
          <w:szCs w:val="20"/>
          <w:lang w:eastAsia="en-US"/>
        </w:rPr>
        <w:t>is</w:t>
      </w:r>
      <w:proofErr w:type="gramEnd"/>
      <w:r w:rsidRPr="00DB71AE">
        <w:rPr>
          <w:rFonts w:ascii="Verdana" w:hAnsi="Verdana"/>
          <w:sz w:val="20"/>
          <w:szCs w:val="20"/>
          <w:lang w:eastAsia="en-US"/>
        </w:rPr>
        <w:t xml:space="preserve"> carried out.</w:t>
      </w:r>
    </w:p>
    <w:p w14:paraId="73A25523" w14:textId="77777777" w:rsidR="007026D3" w:rsidRPr="00DB71AE" w:rsidRDefault="007026D3" w:rsidP="007026D3">
      <w:pPr>
        <w:keepNext/>
        <w:spacing w:before="120"/>
        <w:outlineLvl w:val="1"/>
        <w:rPr>
          <w:rFonts w:ascii="Verdana" w:hAnsi="Verdana" w:cs="Times New Roman"/>
          <w:b/>
          <w:bCs/>
          <w:iCs/>
          <w:sz w:val="20"/>
          <w:szCs w:val="20"/>
          <w:lang w:eastAsia="en-US"/>
        </w:rPr>
      </w:pPr>
      <w:r w:rsidRPr="00DB71AE">
        <w:rPr>
          <w:rFonts w:ascii="Verdana" w:hAnsi="Verdana" w:cs="Times New Roman"/>
          <w:b/>
          <w:bCs/>
          <w:iCs/>
          <w:sz w:val="20"/>
          <w:szCs w:val="20"/>
          <w:lang w:eastAsia="en-US"/>
        </w:rPr>
        <w:t xml:space="preserve">Post-graduate facilities </w:t>
      </w:r>
    </w:p>
    <w:p w14:paraId="35A918BA" w14:textId="77777777" w:rsidR="007026D3" w:rsidRPr="00DB71AE" w:rsidRDefault="007026D3" w:rsidP="007026D3">
      <w:pPr>
        <w:spacing w:before="120"/>
        <w:rPr>
          <w:rFonts w:ascii="Verdana" w:hAnsi="Verdana"/>
          <w:sz w:val="20"/>
          <w:szCs w:val="20"/>
          <w:lang w:eastAsia="en-US"/>
        </w:rPr>
      </w:pPr>
      <w:r w:rsidRPr="00DB71AE">
        <w:rPr>
          <w:rFonts w:ascii="Verdana" w:hAnsi="Verdana"/>
          <w:sz w:val="20"/>
          <w:szCs w:val="20"/>
          <w:lang w:eastAsia="en-US"/>
        </w:rPr>
        <w:t xml:space="preserve">Nottingham University Hospitals NHS Trust fully supports and recognises the importance of continuing professional development. The facilities available to support this include two large purpose-built Postgraduate Centres. </w:t>
      </w:r>
    </w:p>
    <w:p w14:paraId="33265889" w14:textId="77777777" w:rsidR="007026D3" w:rsidRPr="00DB71AE" w:rsidRDefault="007026D3" w:rsidP="007026D3">
      <w:pPr>
        <w:autoSpaceDE w:val="0"/>
        <w:autoSpaceDN w:val="0"/>
        <w:adjustRightInd w:val="0"/>
        <w:spacing w:before="120"/>
        <w:rPr>
          <w:rFonts w:ascii="Verdana" w:hAnsi="Verdana"/>
          <w:sz w:val="20"/>
          <w:szCs w:val="20"/>
          <w:lang w:eastAsia="en-US"/>
        </w:rPr>
      </w:pPr>
      <w:r w:rsidRPr="00DB71AE">
        <w:rPr>
          <w:rFonts w:ascii="Verdana" w:hAnsi="Verdana"/>
          <w:sz w:val="20"/>
          <w:szCs w:val="20"/>
          <w:lang w:eastAsia="en-US"/>
        </w:rPr>
        <w:t>The Postgraduate Centre at the City Campus provides an excellent educational environment for multidisciplinary conferences and seminars, postgraduate medical education and continuing medical education. It also provides a base for the Nottingham Vocational Training Scheme for General Practice, as well as teaching facilities and common room for undergraduate students of Nottingham University Medical School and a brand new Clinical Skills Centre.</w:t>
      </w:r>
    </w:p>
    <w:p w14:paraId="611F45C0" w14:textId="77777777" w:rsidR="007026D3" w:rsidRPr="00DB71AE" w:rsidRDefault="007026D3" w:rsidP="007026D3">
      <w:pPr>
        <w:spacing w:before="120"/>
        <w:rPr>
          <w:rFonts w:ascii="Verdana" w:hAnsi="Verdana"/>
          <w:sz w:val="20"/>
          <w:szCs w:val="20"/>
          <w:lang w:eastAsia="en-US"/>
        </w:rPr>
      </w:pPr>
      <w:r w:rsidRPr="00DB71AE">
        <w:rPr>
          <w:rFonts w:ascii="Verdana" w:hAnsi="Verdana"/>
          <w:sz w:val="20"/>
          <w:szCs w:val="20"/>
          <w:lang w:eastAsia="en-US"/>
        </w:rPr>
        <w:t>The Postgraduate Centre at Queen’s Medical Centre Campus contains eleven meeting rooms of varying sizes and audio-visual equipment including video-conferencing.</w:t>
      </w:r>
    </w:p>
    <w:p w14:paraId="07C3C99E" w14:textId="77777777" w:rsidR="007026D3" w:rsidRPr="00DB71AE" w:rsidRDefault="007026D3" w:rsidP="007026D3">
      <w:pPr>
        <w:spacing w:before="120"/>
        <w:rPr>
          <w:rFonts w:ascii="Verdana" w:hAnsi="Verdana"/>
          <w:sz w:val="20"/>
          <w:szCs w:val="20"/>
          <w:lang w:eastAsia="en-US"/>
        </w:rPr>
      </w:pPr>
      <w:r w:rsidRPr="00DB71AE">
        <w:rPr>
          <w:rFonts w:ascii="Verdana" w:hAnsi="Verdana"/>
          <w:sz w:val="20"/>
          <w:szCs w:val="20"/>
          <w:lang w:eastAsia="en-US"/>
        </w:rPr>
        <w:t>The Greenfield Medical library is situated in the Medical School within QMC. This has an excellent retrieval service and arranges inter-library loans. All members of the hospital medical and dental staff have free access and borrowing rights. Audio Visual services are provided from the Medical Photography department located in the Medical School which has photographic, medical illustration and video recording facilities as well as a service in support of presentation materials.</w:t>
      </w:r>
    </w:p>
    <w:p w14:paraId="7D1A7754" w14:textId="77777777" w:rsidR="007026D3" w:rsidRPr="00DB71AE" w:rsidRDefault="007026D3" w:rsidP="007026D3">
      <w:pPr>
        <w:spacing w:before="120"/>
        <w:rPr>
          <w:rFonts w:ascii="Verdana" w:hAnsi="Verdana"/>
          <w:sz w:val="20"/>
          <w:szCs w:val="20"/>
          <w:lang w:eastAsia="en-US"/>
        </w:rPr>
      </w:pPr>
      <w:r w:rsidRPr="00DB71AE">
        <w:rPr>
          <w:rFonts w:ascii="Verdana" w:hAnsi="Verdana"/>
          <w:b/>
          <w:bCs/>
          <w:sz w:val="20"/>
          <w:szCs w:val="20"/>
          <w:lang w:eastAsia="en-US"/>
        </w:rPr>
        <w:t>The Trent Simulation and Clinical Skills Centre</w:t>
      </w:r>
      <w:r w:rsidRPr="00DB71AE">
        <w:rPr>
          <w:rFonts w:ascii="Verdana" w:hAnsi="Verdana"/>
          <w:sz w:val="20"/>
          <w:szCs w:val="20"/>
          <w:lang w:eastAsia="en-US"/>
        </w:rPr>
        <w:t xml:space="preserve"> opened in April 2004 and is a state of the art simulation centre and clinical skills facility. It is a two-storey extension to the Postgraduate Education Centre and the regional centre within Trent for advanced human patient simulation training offering a range of specialty specific and inter-professional courses. </w:t>
      </w:r>
    </w:p>
    <w:p w14:paraId="7B60D5E9" w14:textId="77777777" w:rsidR="007026D3" w:rsidRPr="00DB71AE" w:rsidRDefault="007026D3" w:rsidP="007026D3">
      <w:pPr>
        <w:spacing w:before="120"/>
        <w:rPr>
          <w:rFonts w:ascii="Verdana" w:hAnsi="Verdana"/>
          <w:sz w:val="20"/>
          <w:szCs w:val="20"/>
          <w:lang w:eastAsia="en-US"/>
        </w:rPr>
      </w:pPr>
      <w:r w:rsidRPr="00DB71AE">
        <w:rPr>
          <w:rFonts w:ascii="Verdana" w:hAnsi="Verdana"/>
          <w:sz w:val="20"/>
          <w:szCs w:val="20"/>
          <w:lang w:eastAsia="en-US"/>
        </w:rPr>
        <w:t>The high fidelity adult and paediatric simulators use sophisticated computers to create a life like medical environment allowing realistic scenarios to be reproduced</w:t>
      </w:r>
      <w:r w:rsidRPr="00DB71AE">
        <w:rPr>
          <w:rFonts w:ascii="Verdana" w:hAnsi="Verdana" w:cs="Times New Roman"/>
          <w:sz w:val="20"/>
          <w:szCs w:val="20"/>
          <w:lang w:eastAsia="en-US"/>
        </w:rPr>
        <w:t xml:space="preserve"> </w:t>
      </w:r>
      <w:r w:rsidRPr="00DB71AE">
        <w:rPr>
          <w:rFonts w:ascii="Verdana" w:hAnsi="Verdana"/>
          <w:sz w:val="20"/>
          <w:szCs w:val="20"/>
          <w:lang w:eastAsia="en-US"/>
        </w:rPr>
        <w:t xml:space="preserve">and enacted. The </w:t>
      </w:r>
      <w:r w:rsidRPr="00DB71AE">
        <w:rPr>
          <w:rFonts w:ascii="Verdana" w:hAnsi="Verdana"/>
          <w:sz w:val="20"/>
          <w:szCs w:val="20"/>
          <w:lang w:eastAsia="en-US"/>
        </w:rPr>
        <w:lastRenderedPageBreak/>
        <w:t>patient simulator can be used to provide an extensive range of educational modules including events /scenarios involving the cardiovascular, metabolic, pulmonary, neurological and renal systems as well as trauma and airway events. In addition to normal physiology, a variety of pathological states can be superimposed to provide realistic, potentially life threatening scenarios and thereby challenge participants using complex clinical situations. The control room operator guides the simulation in real time thereby modelling patient responses to unfolding events. The simulation is recorded on video to enable a thorough analysis and debriefing to take place.</w:t>
      </w:r>
    </w:p>
    <w:p w14:paraId="4CFB4A59" w14:textId="77777777" w:rsidR="007026D3" w:rsidRPr="00DB71AE" w:rsidRDefault="007026D3" w:rsidP="007026D3">
      <w:pPr>
        <w:jc w:val="left"/>
        <w:rPr>
          <w:rFonts w:ascii="Verdana" w:hAnsi="Verdana" w:cs="Times New Roman"/>
          <w:b/>
          <w:sz w:val="20"/>
          <w:szCs w:val="20"/>
          <w:lang w:eastAsia="en-US"/>
        </w:rPr>
      </w:pPr>
    </w:p>
    <w:p w14:paraId="5F60182A" w14:textId="77777777" w:rsidR="007026D3" w:rsidRPr="005D3AE2" w:rsidRDefault="007026D3" w:rsidP="007026D3">
      <w:pPr>
        <w:jc w:val="left"/>
        <w:rPr>
          <w:rFonts w:ascii="Verdana" w:hAnsi="Verdana"/>
          <w:sz w:val="20"/>
          <w:szCs w:val="20"/>
        </w:rPr>
      </w:pPr>
    </w:p>
    <w:sectPr w:rsidR="007026D3" w:rsidRPr="005D3AE2" w:rsidSect="00284F1F">
      <w:footerReference w:type="default" r:id="rId18"/>
      <w:headerReference w:type="first" r:id="rId19"/>
      <w:footerReference w:type="first" r:id="rId20"/>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AB747" w14:textId="77777777" w:rsidR="00180849" w:rsidRDefault="00180849">
      <w:r>
        <w:separator/>
      </w:r>
    </w:p>
  </w:endnote>
  <w:endnote w:type="continuationSeparator" w:id="0">
    <w:p w14:paraId="14B739E5" w14:textId="77777777" w:rsidR="00180849" w:rsidRDefault="00180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076103" w14:paraId="26FCBEAB" w14:textId="77777777">
      <w:trPr>
        <w:jc w:val="center"/>
      </w:trPr>
      <w:tc>
        <w:tcPr>
          <w:tcW w:w="3850" w:type="dxa"/>
          <w:tcBorders>
            <w:top w:val="single" w:sz="4" w:space="0" w:color="auto"/>
          </w:tcBorders>
        </w:tcPr>
        <w:p w14:paraId="2DE8CBAC" w14:textId="77777777" w:rsidR="00076103" w:rsidRDefault="00076103">
          <w:pPr>
            <w:rPr>
              <w:sz w:val="20"/>
            </w:rPr>
          </w:pPr>
        </w:p>
      </w:tc>
      <w:tc>
        <w:tcPr>
          <w:tcW w:w="2212" w:type="dxa"/>
          <w:tcBorders>
            <w:top w:val="single" w:sz="4" w:space="0" w:color="auto"/>
          </w:tcBorders>
        </w:tcPr>
        <w:p w14:paraId="56DA5D86" w14:textId="77777777" w:rsidR="00076103" w:rsidRDefault="00076103">
          <w:pPr>
            <w:rPr>
              <w:sz w:val="20"/>
            </w:rPr>
          </w:pPr>
        </w:p>
      </w:tc>
      <w:tc>
        <w:tcPr>
          <w:tcW w:w="3827" w:type="dxa"/>
          <w:tcBorders>
            <w:top w:val="single" w:sz="4" w:space="0" w:color="auto"/>
          </w:tcBorders>
        </w:tcPr>
        <w:p w14:paraId="1242C7EE" w14:textId="77777777" w:rsidR="00076103" w:rsidRDefault="00076103">
          <w:pPr>
            <w:rPr>
              <w:sz w:val="20"/>
            </w:rPr>
          </w:pPr>
        </w:p>
      </w:tc>
    </w:tr>
    <w:tr w:rsidR="00076103" w14:paraId="34C6C3A5" w14:textId="77777777">
      <w:trPr>
        <w:jc w:val="center"/>
      </w:trPr>
      <w:tc>
        <w:tcPr>
          <w:tcW w:w="3850" w:type="dxa"/>
        </w:tcPr>
        <w:p w14:paraId="492B6B5B" w14:textId="77777777" w:rsidR="00076103" w:rsidRPr="00E92867" w:rsidRDefault="00076103">
          <w:pPr>
            <w:rPr>
              <w:sz w:val="20"/>
              <w:lang w:val="sv-SE"/>
            </w:rPr>
          </w:pPr>
        </w:p>
      </w:tc>
      <w:tc>
        <w:tcPr>
          <w:tcW w:w="2212" w:type="dxa"/>
        </w:tcPr>
        <w:p w14:paraId="21C2559B" w14:textId="77777777" w:rsidR="00076103" w:rsidRDefault="00076103">
          <w:pPr>
            <w:jc w:val="center"/>
            <w:rPr>
              <w:sz w:val="20"/>
            </w:rPr>
          </w:pPr>
          <w:r w:rsidRPr="00C57EBB">
            <w:rPr>
              <w:sz w:val="20"/>
            </w:rPr>
            <w:t xml:space="preserve">Page </w:t>
          </w:r>
          <w:r w:rsidRPr="00C57EBB">
            <w:rPr>
              <w:sz w:val="20"/>
            </w:rPr>
            <w:fldChar w:fldCharType="begin"/>
          </w:r>
          <w:r w:rsidRPr="00C57EBB">
            <w:rPr>
              <w:sz w:val="20"/>
            </w:rPr>
            <w:instrText xml:space="preserve"> PAGE </w:instrText>
          </w:r>
          <w:r w:rsidRPr="00C57EBB">
            <w:rPr>
              <w:sz w:val="20"/>
            </w:rPr>
            <w:fldChar w:fldCharType="separate"/>
          </w:r>
          <w:r w:rsidR="00224566">
            <w:rPr>
              <w:noProof/>
              <w:sz w:val="20"/>
            </w:rPr>
            <w:t>2</w:t>
          </w:r>
          <w:r w:rsidRPr="00C57EBB">
            <w:rPr>
              <w:sz w:val="20"/>
            </w:rPr>
            <w:fldChar w:fldCharType="end"/>
          </w:r>
          <w:r w:rsidRPr="00C57EBB">
            <w:rPr>
              <w:sz w:val="20"/>
            </w:rPr>
            <w:t xml:space="preserve"> of </w:t>
          </w:r>
          <w:r w:rsidRPr="00C57EBB">
            <w:rPr>
              <w:sz w:val="20"/>
            </w:rPr>
            <w:fldChar w:fldCharType="begin"/>
          </w:r>
          <w:r w:rsidRPr="00C57EBB">
            <w:rPr>
              <w:sz w:val="20"/>
            </w:rPr>
            <w:instrText xml:space="preserve"> NUMPAGES </w:instrText>
          </w:r>
          <w:r w:rsidRPr="00C57EBB">
            <w:rPr>
              <w:sz w:val="20"/>
            </w:rPr>
            <w:fldChar w:fldCharType="separate"/>
          </w:r>
          <w:r w:rsidR="00224566">
            <w:rPr>
              <w:noProof/>
              <w:sz w:val="20"/>
            </w:rPr>
            <w:t>10</w:t>
          </w:r>
          <w:r w:rsidRPr="00C57EBB">
            <w:rPr>
              <w:sz w:val="20"/>
            </w:rPr>
            <w:fldChar w:fldCharType="end"/>
          </w:r>
        </w:p>
      </w:tc>
      <w:tc>
        <w:tcPr>
          <w:tcW w:w="3827" w:type="dxa"/>
        </w:tcPr>
        <w:p w14:paraId="375AE317" w14:textId="77777777" w:rsidR="00076103" w:rsidRDefault="00076103" w:rsidP="00C57EBB">
          <w:pPr>
            <w:rPr>
              <w:sz w:val="20"/>
            </w:rPr>
          </w:pPr>
        </w:p>
      </w:tc>
    </w:tr>
    <w:tr w:rsidR="00076103" w14:paraId="0627D4BC" w14:textId="77777777">
      <w:trPr>
        <w:jc w:val="center"/>
      </w:trPr>
      <w:tc>
        <w:tcPr>
          <w:tcW w:w="3850" w:type="dxa"/>
        </w:tcPr>
        <w:p w14:paraId="484C660F" w14:textId="77777777" w:rsidR="00076103" w:rsidRDefault="00076103">
          <w:pPr>
            <w:rPr>
              <w:sz w:val="20"/>
            </w:rPr>
          </w:pPr>
        </w:p>
      </w:tc>
      <w:tc>
        <w:tcPr>
          <w:tcW w:w="2212" w:type="dxa"/>
        </w:tcPr>
        <w:p w14:paraId="35F4347A" w14:textId="77777777" w:rsidR="00076103" w:rsidRDefault="00076103">
          <w:pPr>
            <w:rPr>
              <w:sz w:val="20"/>
            </w:rPr>
          </w:pPr>
        </w:p>
      </w:tc>
      <w:tc>
        <w:tcPr>
          <w:tcW w:w="3827" w:type="dxa"/>
        </w:tcPr>
        <w:p w14:paraId="748DFCCA" w14:textId="77777777" w:rsidR="00076103" w:rsidRDefault="00076103">
          <w:pPr>
            <w:rPr>
              <w:sz w:val="20"/>
            </w:rPr>
          </w:pPr>
        </w:p>
      </w:tc>
    </w:tr>
  </w:tbl>
  <w:p w14:paraId="4118F3CF" w14:textId="77777777" w:rsidR="00076103" w:rsidRDefault="000761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076103" w14:paraId="6A01324E" w14:textId="77777777" w:rsidTr="001F6EE9">
      <w:trPr>
        <w:jc w:val="center"/>
      </w:trPr>
      <w:tc>
        <w:tcPr>
          <w:tcW w:w="3603" w:type="dxa"/>
        </w:tcPr>
        <w:p w14:paraId="2FFF70AA" w14:textId="77777777" w:rsidR="00076103" w:rsidRDefault="00076103" w:rsidP="00C34520">
          <w:pPr>
            <w:rPr>
              <w:sz w:val="20"/>
            </w:rPr>
          </w:pPr>
          <w:r>
            <w:rPr>
              <w:noProof/>
              <w:sz w:val="20"/>
            </w:rPr>
            <mc:AlternateContent>
              <mc:Choice Requires="wps">
                <w:drawing>
                  <wp:anchor distT="0" distB="0" distL="114300" distR="114300" simplePos="0" relativeHeight="251657728" behindDoc="0" locked="0" layoutInCell="1" allowOverlap="1" wp14:anchorId="1FFCB706" wp14:editId="3D062A76">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14:paraId="3097BD12" w14:textId="77777777" w:rsidR="00076103" w:rsidRPr="0057009C" w:rsidRDefault="00076103"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284F1F" w:rsidRPr="0057009C" w:rsidRDefault="00715B41"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14:paraId="7591E6BF" w14:textId="77777777" w:rsidR="00076103" w:rsidRDefault="00076103" w:rsidP="001F6EE9">
          <w:pPr>
            <w:tabs>
              <w:tab w:val="left" w:pos="2302"/>
            </w:tabs>
            <w:jc w:val="center"/>
            <w:rPr>
              <w:sz w:val="20"/>
            </w:rPr>
          </w:pPr>
        </w:p>
        <w:p w14:paraId="794E280B" w14:textId="77777777" w:rsidR="00076103" w:rsidRDefault="00076103" w:rsidP="001F6EE9">
          <w:pPr>
            <w:tabs>
              <w:tab w:val="left" w:pos="2302"/>
            </w:tabs>
            <w:jc w:val="center"/>
            <w:rPr>
              <w:sz w:val="20"/>
            </w:rPr>
          </w:pPr>
        </w:p>
        <w:p w14:paraId="4663152C" w14:textId="77777777" w:rsidR="00076103" w:rsidRDefault="00076103" w:rsidP="0057009C">
          <w:pPr>
            <w:tabs>
              <w:tab w:val="left" w:pos="2302"/>
            </w:tabs>
            <w:rPr>
              <w:sz w:val="20"/>
            </w:rPr>
          </w:pPr>
        </w:p>
      </w:tc>
      <w:tc>
        <w:tcPr>
          <w:tcW w:w="3827" w:type="dxa"/>
        </w:tcPr>
        <w:p w14:paraId="62301778" w14:textId="77777777" w:rsidR="00076103" w:rsidRDefault="00076103" w:rsidP="00C34520">
          <w:pPr>
            <w:rPr>
              <w:sz w:val="20"/>
            </w:rPr>
          </w:pPr>
        </w:p>
      </w:tc>
    </w:tr>
  </w:tbl>
  <w:p w14:paraId="4AF3C0C3" w14:textId="77777777" w:rsidR="00076103" w:rsidRDefault="000761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32D69" w14:textId="77777777" w:rsidR="00180849" w:rsidRDefault="00180849">
      <w:r>
        <w:separator/>
      </w:r>
    </w:p>
  </w:footnote>
  <w:footnote w:type="continuationSeparator" w:id="0">
    <w:p w14:paraId="0B7B591A" w14:textId="77777777" w:rsidR="00180849" w:rsidRDefault="001808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076103" w14:paraId="539969EF" w14:textId="77777777">
      <w:trPr>
        <w:cantSplit/>
        <w:jc w:val="center"/>
      </w:trPr>
      <w:tc>
        <w:tcPr>
          <w:tcW w:w="9852" w:type="dxa"/>
          <w:gridSpan w:val="3"/>
        </w:tcPr>
        <w:p w14:paraId="501F15F0" w14:textId="77777777" w:rsidR="00076103" w:rsidRDefault="00076103" w:rsidP="00C34520">
          <w:pPr>
            <w:pStyle w:val="Heading8"/>
            <w:rPr>
              <w:bCs w:val="0"/>
              <w:noProof w:val="0"/>
              <w:sz w:val="20"/>
            </w:rPr>
          </w:pPr>
        </w:p>
      </w:tc>
    </w:tr>
    <w:tr w:rsidR="00076103" w14:paraId="2EC56F97" w14:textId="77777777" w:rsidTr="00EF3493">
      <w:trPr>
        <w:jc w:val="center"/>
      </w:trPr>
      <w:tc>
        <w:tcPr>
          <w:tcW w:w="5812" w:type="dxa"/>
          <w:tcBorders>
            <w:bottom w:val="single" w:sz="4" w:space="0" w:color="auto"/>
          </w:tcBorders>
        </w:tcPr>
        <w:p w14:paraId="3F81D62F" w14:textId="77777777" w:rsidR="00076103" w:rsidRPr="00F309BB" w:rsidRDefault="00076103" w:rsidP="0072509F">
          <w:pPr>
            <w:jc w:val="left"/>
            <w:rPr>
              <w:rFonts w:ascii="Verdana" w:hAnsi="Verdana"/>
              <w:sz w:val="20"/>
            </w:rPr>
          </w:pPr>
        </w:p>
      </w:tc>
      <w:tc>
        <w:tcPr>
          <w:tcW w:w="360" w:type="dxa"/>
          <w:tcBorders>
            <w:bottom w:val="single" w:sz="4" w:space="0" w:color="auto"/>
          </w:tcBorders>
        </w:tcPr>
        <w:p w14:paraId="7302932D" w14:textId="77777777" w:rsidR="00076103" w:rsidRPr="00F309BB" w:rsidRDefault="00076103" w:rsidP="00F02EDC">
          <w:pPr>
            <w:jc w:val="center"/>
            <w:rPr>
              <w:rFonts w:ascii="Verdana" w:hAnsi="Verdana"/>
              <w:sz w:val="20"/>
            </w:rPr>
          </w:pPr>
        </w:p>
      </w:tc>
      <w:tc>
        <w:tcPr>
          <w:tcW w:w="3680" w:type="dxa"/>
          <w:tcBorders>
            <w:bottom w:val="single" w:sz="4" w:space="0" w:color="auto"/>
          </w:tcBorders>
        </w:tcPr>
        <w:p w14:paraId="44D517D7" w14:textId="77777777" w:rsidR="00076103" w:rsidRDefault="00076103" w:rsidP="00711FF2">
          <w:pPr>
            <w:rPr>
              <w:rFonts w:ascii="Verdana" w:hAnsi="Verdana"/>
              <w:snapToGrid w:val="0"/>
              <w:sz w:val="20"/>
            </w:rPr>
          </w:pPr>
        </w:p>
        <w:p w14:paraId="3E005B90" w14:textId="77777777" w:rsidR="00076103" w:rsidRPr="00F309BB" w:rsidRDefault="00076103" w:rsidP="00711FF2">
          <w:pPr>
            <w:jc w:val="right"/>
            <w:rPr>
              <w:rFonts w:ascii="Verdana" w:hAnsi="Verdana"/>
              <w:sz w:val="20"/>
            </w:rPr>
          </w:pPr>
          <w:r>
            <w:rPr>
              <w:rFonts w:ascii="Verdana" w:hAnsi="Verdana"/>
              <w:noProof/>
              <w:sz w:val="20"/>
            </w:rPr>
            <w:drawing>
              <wp:inline distT="0" distB="0" distL="0" distR="0" wp14:anchorId="78DE8A8A" wp14:editId="0C75D86E">
                <wp:extent cx="1359535" cy="596265"/>
                <wp:effectExtent l="0" t="0" r="0" b="0"/>
                <wp:docPr id="1"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535" cy="596265"/>
                        </a:xfrm>
                        <a:prstGeom prst="rect">
                          <a:avLst/>
                        </a:prstGeom>
                        <a:noFill/>
                        <a:ln>
                          <a:noFill/>
                        </a:ln>
                      </pic:spPr>
                    </pic:pic>
                  </a:graphicData>
                </a:graphic>
              </wp:inline>
            </w:drawing>
          </w:r>
        </w:p>
      </w:tc>
    </w:tr>
  </w:tbl>
  <w:p w14:paraId="6756CA3F" w14:textId="77777777" w:rsidR="00076103" w:rsidRDefault="000761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6342"/>
    <w:multiLevelType w:val="hybridMultilevel"/>
    <w:tmpl w:val="4C1406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nsid w:val="05023AF0"/>
    <w:multiLevelType w:val="hybridMultilevel"/>
    <w:tmpl w:val="8AEA9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26B5988"/>
    <w:multiLevelType w:val="hybridMultilevel"/>
    <w:tmpl w:val="F6F266F2"/>
    <w:lvl w:ilvl="0" w:tplc="A4CCBABA">
      <w:start w:val="1"/>
      <w:numFmt w:val="lowerRoman"/>
      <w:lvlText w:val="(%1)"/>
      <w:lvlJc w:val="left"/>
      <w:pPr>
        <w:ind w:left="1080" w:hanging="10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5">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20C02CEF"/>
    <w:multiLevelType w:val="hybridMultilevel"/>
    <w:tmpl w:val="3522E898"/>
    <w:lvl w:ilvl="0" w:tplc="C150A3EE">
      <w:start w:val="1"/>
      <w:numFmt w:val="bullet"/>
      <w:lvlText w:val="•"/>
      <w:lvlJc w:val="left"/>
      <w:pPr>
        <w:tabs>
          <w:tab w:val="num" w:pos="720"/>
        </w:tabs>
        <w:ind w:left="720" w:hanging="360"/>
      </w:pPr>
      <w:rPr>
        <w:rFonts w:ascii="Times New Roman" w:hAnsi="Times New Roman" w:cs="Times New Roman" w:hint="default"/>
      </w:rPr>
    </w:lvl>
    <w:lvl w:ilvl="1" w:tplc="8756959E">
      <w:start w:val="1"/>
      <w:numFmt w:val="bullet"/>
      <w:lvlText w:val="•"/>
      <w:lvlJc w:val="left"/>
      <w:pPr>
        <w:tabs>
          <w:tab w:val="num" w:pos="1440"/>
        </w:tabs>
        <w:ind w:left="1440" w:hanging="360"/>
      </w:pPr>
      <w:rPr>
        <w:rFonts w:ascii="Times New Roman" w:hAnsi="Times New Roman" w:cs="Times New Roman" w:hint="default"/>
      </w:rPr>
    </w:lvl>
    <w:lvl w:ilvl="2" w:tplc="6DF4C248">
      <w:start w:val="1"/>
      <w:numFmt w:val="bullet"/>
      <w:lvlText w:val="•"/>
      <w:lvlJc w:val="left"/>
      <w:pPr>
        <w:tabs>
          <w:tab w:val="num" w:pos="2160"/>
        </w:tabs>
        <w:ind w:left="2160" w:hanging="360"/>
      </w:pPr>
      <w:rPr>
        <w:rFonts w:ascii="Times New Roman" w:hAnsi="Times New Roman" w:cs="Times New Roman" w:hint="default"/>
      </w:rPr>
    </w:lvl>
    <w:lvl w:ilvl="3" w:tplc="B694E3D2">
      <w:start w:val="1"/>
      <w:numFmt w:val="bullet"/>
      <w:lvlText w:val="•"/>
      <w:lvlJc w:val="left"/>
      <w:pPr>
        <w:tabs>
          <w:tab w:val="num" w:pos="2880"/>
        </w:tabs>
        <w:ind w:left="2880" w:hanging="360"/>
      </w:pPr>
      <w:rPr>
        <w:rFonts w:ascii="Times New Roman" w:hAnsi="Times New Roman" w:cs="Times New Roman" w:hint="default"/>
      </w:rPr>
    </w:lvl>
    <w:lvl w:ilvl="4" w:tplc="A202ABDC">
      <w:start w:val="1"/>
      <w:numFmt w:val="bullet"/>
      <w:lvlText w:val="•"/>
      <w:lvlJc w:val="left"/>
      <w:pPr>
        <w:tabs>
          <w:tab w:val="num" w:pos="3600"/>
        </w:tabs>
        <w:ind w:left="3600" w:hanging="360"/>
      </w:pPr>
      <w:rPr>
        <w:rFonts w:ascii="Times New Roman" w:hAnsi="Times New Roman" w:cs="Times New Roman" w:hint="default"/>
      </w:rPr>
    </w:lvl>
    <w:lvl w:ilvl="5" w:tplc="8EE4671E">
      <w:start w:val="1"/>
      <w:numFmt w:val="bullet"/>
      <w:lvlText w:val="•"/>
      <w:lvlJc w:val="left"/>
      <w:pPr>
        <w:tabs>
          <w:tab w:val="num" w:pos="4320"/>
        </w:tabs>
        <w:ind w:left="4320" w:hanging="360"/>
      </w:pPr>
      <w:rPr>
        <w:rFonts w:ascii="Times New Roman" w:hAnsi="Times New Roman" w:cs="Times New Roman" w:hint="default"/>
      </w:rPr>
    </w:lvl>
    <w:lvl w:ilvl="6" w:tplc="87600374">
      <w:start w:val="1"/>
      <w:numFmt w:val="bullet"/>
      <w:lvlText w:val="•"/>
      <w:lvlJc w:val="left"/>
      <w:pPr>
        <w:tabs>
          <w:tab w:val="num" w:pos="5040"/>
        </w:tabs>
        <w:ind w:left="5040" w:hanging="360"/>
      </w:pPr>
      <w:rPr>
        <w:rFonts w:ascii="Times New Roman" w:hAnsi="Times New Roman" w:cs="Times New Roman" w:hint="default"/>
      </w:rPr>
    </w:lvl>
    <w:lvl w:ilvl="7" w:tplc="F9A60256">
      <w:start w:val="1"/>
      <w:numFmt w:val="bullet"/>
      <w:lvlText w:val="•"/>
      <w:lvlJc w:val="left"/>
      <w:pPr>
        <w:tabs>
          <w:tab w:val="num" w:pos="5760"/>
        </w:tabs>
        <w:ind w:left="5760" w:hanging="360"/>
      </w:pPr>
      <w:rPr>
        <w:rFonts w:ascii="Times New Roman" w:hAnsi="Times New Roman" w:cs="Times New Roman" w:hint="default"/>
      </w:rPr>
    </w:lvl>
    <w:lvl w:ilvl="8" w:tplc="E1620736">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8">
    <w:nsid w:val="29A26888"/>
    <w:multiLevelType w:val="hybridMultilevel"/>
    <w:tmpl w:val="0D70C44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nsid w:val="2FCF53F2"/>
    <w:multiLevelType w:val="hybridMultilevel"/>
    <w:tmpl w:val="6A8265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11">
    <w:nsid w:val="3E8941B1"/>
    <w:multiLevelType w:val="hybridMultilevel"/>
    <w:tmpl w:val="E7F4148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1945383"/>
    <w:multiLevelType w:val="hybridMultilevel"/>
    <w:tmpl w:val="073008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63480180"/>
    <w:multiLevelType w:val="hybridMultilevel"/>
    <w:tmpl w:val="79B80D1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8">
    <w:nsid w:val="67BB4A81"/>
    <w:multiLevelType w:val="hybridMultilevel"/>
    <w:tmpl w:val="D7C4FE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num w:numId="1">
    <w:abstractNumId w:val="17"/>
  </w:num>
  <w:num w:numId="2">
    <w:abstractNumId w:val="5"/>
  </w:num>
  <w:num w:numId="3">
    <w:abstractNumId w:val="7"/>
  </w:num>
  <w:num w:numId="4">
    <w:abstractNumId w:val="14"/>
  </w:num>
  <w:num w:numId="5">
    <w:abstractNumId w:val="12"/>
  </w:num>
  <w:num w:numId="6">
    <w:abstractNumId w:val="19"/>
  </w:num>
  <w:num w:numId="7">
    <w:abstractNumId w:val="4"/>
  </w:num>
  <w:num w:numId="8">
    <w:abstractNumId w:val="10"/>
  </w:num>
  <w:num w:numId="9">
    <w:abstractNumId w:val="2"/>
  </w:num>
  <w:num w:numId="10">
    <w:abstractNumId w:val="13"/>
  </w:num>
  <w:num w:numId="11">
    <w:abstractNumId w:val="3"/>
  </w:num>
  <w:num w:numId="12">
    <w:abstractNumId w:val="1"/>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8"/>
  </w:num>
  <w:num w:numId="17">
    <w:abstractNumId w:val="0"/>
  </w:num>
  <w:num w:numId="18">
    <w:abstractNumId w:val="18"/>
  </w:num>
  <w:num w:numId="19">
    <w:abstractNumId w:val="15"/>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1669"/>
    <w:rsid w:val="00013EBA"/>
    <w:rsid w:val="00015407"/>
    <w:rsid w:val="000170D6"/>
    <w:rsid w:val="0001724B"/>
    <w:rsid w:val="000242DE"/>
    <w:rsid w:val="000245D8"/>
    <w:rsid w:val="00027407"/>
    <w:rsid w:val="00027B80"/>
    <w:rsid w:val="0003343A"/>
    <w:rsid w:val="0003721B"/>
    <w:rsid w:val="00044F8D"/>
    <w:rsid w:val="000562F8"/>
    <w:rsid w:val="00056978"/>
    <w:rsid w:val="000573CA"/>
    <w:rsid w:val="0006263F"/>
    <w:rsid w:val="000670F6"/>
    <w:rsid w:val="00073BE8"/>
    <w:rsid w:val="00076103"/>
    <w:rsid w:val="00081710"/>
    <w:rsid w:val="00081912"/>
    <w:rsid w:val="00083676"/>
    <w:rsid w:val="00086216"/>
    <w:rsid w:val="00087C0E"/>
    <w:rsid w:val="000A1F80"/>
    <w:rsid w:val="000B25F1"/>
    <w:rsid w:val="000B5F1A"/>
    <w:rsid w:val="000C378E"/>
    <w:rsid w:val="000C4FC9"/>
    <w:rsid w:val="000D2604"/>
    <w:rsid w:val="000E2CD8"/>
    <w:rsid w:val="000F5BE4"/>
    <w:rsid w:val="000F7FE4"/>
    <w:rsid w:val="001012C0"/>
    <w:rsid w:val="00112616"/>
    <w:rsid w:val="00113084"/>
    <w:rsid w:val="00121976"/>
    <w:rsid w:val="00122116"/>
    <w:rsid w:val="001226A1"/>
    <w:rsid w:val="00123333"/>
    <w:rsid w:val="00124871"/>
    <w:rsid w:val="00125870"/>
    <w:rsid w:val="00125EE9"/>
    <w:rsid w:val="001305FC"/>
    <w:rsid w:val="001410CF"/>
    <w:rsid w:val="00142115"/>
    <w:rsid w:val="00151F93"/>
    <w:rsid w:val="001550DB"/>
    <w:rsid w:val="00156D70"/>
    <w:rsid w:val="0016545E"/>
    <w:rsid w:val="00166C34"/>
    <w:rsid w:val="00172C50"/>
    <w:rsid w:val="001735BA"/>
    <w:rsid w:val="00180849"/>
    <w:rsid w:val="00181D10"/>
    <w:rsid w:val="00190595"/>
    <w:rsid w:val="00191F9A"/>
    <w:rsid w:val="0019304B"/>
    <w:rsid w:val="001A02E9"/>
    <w:rsid w:val="001A57A2"/>
    <w:rsid w:val="001A71EA"/>
    <w:rsid w:val="001B013B"/>
    <w:rsid w:val="001B691B"/>
    <w:rsid w:val="001B6CB2"/>
    <w:rsid w:val="001C0272"/>
    <w:rsid w:val="001C1D01"/>
    <w:rsid w:val="001C2AB9"/>
    <w:rsid w:val="001D37E6"/>
    <w:rsid w:val="001D3834"/>
    <w:rsid w:val="001D6ED8"/>
    <w:rsid w:val="001E625C"/>
    <w:rsid w:val="001E68B5"/>
    <w:rsid w:val="001F580A"/>
    <w:rsid w:val="001F6EE9"/>
    <w:rsid w:val="00202601"/>
    <w:rsid w:val="0020649A"/>
    <w:rsid w:val="002064F7"/>
    <w:rsid w:val="00217503"/>
    <w:rsid w:val="002237E7"/>
    <w:rsid w:val="00224566"/>
    <w:rsid w:val="00226B37"/>
    <w:rsid w:val="002315AD"/>
    <w:rsid w:val="0023207D"/>
    <w:rsid w:val="00232ED9"/>
    <w:rsid w:val="00233295"/>
    <w:rsid w:val="00243894"/>
    <w:rsid w:val="00263CAB"/>
    <w:rsid w:val="00266890"/>
    <w:rsid w:val="00277854"/>
    <w:rsid w:val="0028391C"/>
    <w:rsid w:val="00284F1F"/>
    <w:rsid w:val="00294928"/>
    <w:rsid w:val="00295FB0"/>
    <w:rsid w:val="002A2890"/>
    <w:rsid w:val="002A4529"/>
    <w:rsid w:val="002A63AD"/>
    <w:rsid w:val="002A78ED"/>
    <w:rsid w:val="002A795C"/>
    <w:rsid w:val="002B30E0"/>
    <w:rsid w:val="002B7DC2"/>
    <w:rsid w:val="002C2B1A"/>
    <w:rsid w:val="002D6E21"/>
    <w:rsid w:val="002E1F20"/>
    <w:rsid w:val="002E34B3"/>
    <w:rsid w:val="002E50E9"/>
    <w:rsid w:val="002E63F3"/>
    <w:rsid w:val="002E7C48"/>
    <w:rsid w:val="002F3720"/>
    <w:rsid w:val="0030161F"/>
    <w:rsid w:val="00304ECD"/>
    <w:rsid w:val="003119BB"/>
    <w:rsid w:val="00321386"/>
    <w:rsid w:val="003242BA"/>
    <w:rsid w:val="00327622"/>
    <w:rsid w:val="00327CB7"/>
    <w:rsid w:val="0033075D"/>
    <w:rsid w:val="00331022"/>
    <w:rsid w:val="003342D6"/>
    <w:rsid w:val="0033578E"/>
    <w:rsid w:val="003449FB"/>
    <w:rsid w:val="003455DA"/>
    <w:rsid w:val="00346643"/>
    <w:rsid w:val="00346B09"/>
    <w:rsid w:val="00351B7F"/>
    <w:rsid w:val="00356442"/>
    <w:rsid w:val="00361BB0"/>
    <w:rsid w:val="00362C28"/>
    <w:rsid w:val="0036409B"/>
    <w:rsid w:val="00372E22"/>
    <w:rsid w:val="00374670"/>
    <w:rsid w:val="00381023"/>
    <w:rsid w:val="0038211C"/>
    <w:rsid w:val="003842E0"/>
    <w:rsid w:val="0038442F"/>
    <w:rsid w:val="00387684"/>
    <w:rsid w:val="003925B0"/>
    <w:rsid w:val="00392D81"/>
    <w:rsid w:val="003942E7"/>
    <w:rsid w:val="00395256"/>
    <w:rsid w:val="003A0C88"/>
    <w:rsid w:val="003A58D3"/>
    <w:rsid w:val="003B007F"/>
    <w:rsid w:val="003B1949"/>
    <w:rsid w:val="003B37BC"/>
    <w:rsid w:val="003C0C83"/>
    <w:rsid w:val="003C3FAB"/>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096A"/>
    <w:rsid w:val="00421EB7"/>
    <w:rsid w:val="00423673"/>
    <w:rsid w:val="00427E1B"/>
    <w:rsid w:val="00430105"/>
    <w:rsid w:val="004370C9"/>
    <w:rsid w:val="00445818"/>
    <w:rsid w:val="00450C9B"/>
    <w:rsid w:val="00473E71"/>
    <w:rsid w:val="00477CB7"/>
    <w:rsid w:val="00487687"/>
    <w:rsid w:val="004879DD"/>
    <w:rsid w:val="004A2CAF"/>
    <w:rsid w:val="004B6A19"/>
    <w:rsid w:val="004C10AB"/>
    <w:rsid w:val="004C133F"/>
    <w:rsid w:val="004C7022"/>
    <w:rsid w:val="004D2FB4"/>
    <w:rsid w:val="004D420F"/>
    <w:rsid w:val="004E5AEE"/>
    <w:rsid w:val="004E7321"/>
    <w:rsid w:val="004F5D8C"/>
    <w:rsid w:val="00500FD0"/>
    <w:rsid w:val="005023CA"/>
    <w:rsid w:val="00504820"/>
    <w:rsid w:val="00513D08"/>
    <w:rsid w:val="00515FBA"/>
    <w:rsid w:val="00521A5B"/>
    <w:rsid w:val="005329D3"/>
    <w:rsid w:val="005439AF"/>
    <w:rsid w:val="00543FF6"/>
    <w:rsid w:val="005537BF"/>
    <w:rsid w:val="00554D2C"/>
    <w:rsid w:val="00562F28"/>
    <w:rsid w:val="00563ABA"/>
    <w:rsid w:val="00567A41"/>
    <w:rsid w:val="0057009C"/>
    <w:rsid w:val="005733E2"/>
    <w:rsid w:val="00577AB6"/>
    <w:rsid w:val="0058116E"/>
    <w:rsid w:val="00582CCA"/>
    <w:rsid w:val="00590514"/>
    <w:rsid w:val="0059407D"/>
    <w:rsid w:val="00595197"/>
    <w:rsid w:val="005B0E97"/>
    <w:rsid w:val="005B132A"/>
    <w:rsid w:val="005B7A90"/>
    <w:rsid w:val="005C1D8D"/>
    <w:rsid w:val="005C4F02"/>
    <w:rsid w:val="005C4FFB"/>
    <w:rsid w:val="005D24D9"/>
    <w:rsid w:val="005D3AE2"/>
    <w:rsid w:val="005D4B26"/>
    <w:rsid w:val="005D6509"/>
    <w:rsid w:val="005D6605"/>
    <w:rsid w:val="005D7005"/>
    <w:rsid w:val="005E0E8D"/>
    <w:rsid w:val="005E2602"/>
    <w:rsid w:val="005E5512"/>
    <w:rsid w:val="005F0C55"/>
    <w:rsid w:val="005F67D1"/>
    <w:rsid w:val="00600A00"/>
    <w:rsid w:val="006040C7"/>
    <w:rsid w:val="00607AC6"/>
    <w:rsid w:val="006145EE"/>
    <w:rsid w:val="00625144"/>
    <w:rsid w:val="00625868"/>
    <w:rsid w:val="006272FE"/>
    <w:rsid w:val="00630AA5"/>
    <w:rsid w:val="006345F1"/>
    <w:rsid w:val="00636BB3"/>
    <w:rsid w:val="00642BC8"/>
    <w:rsid w:val="00642D6A"/>
    <w:rsid w:val="00642E05"/>
    <w:rsid w:val="0064363B"/>
    <w:rsid w:val="00645405"/>
    <w:rsid w:val="0064561F"/>
    <w:rsid w:val="006522BD"/>
    <w:rsid w:val="006557B4"/>
    <w:rsid w:val="00657EB0"/>
    <w:rsid w:val="006729D4"/>
    <w:rsid w:val="0067535B"/>
    <w:rsid w:val="00680FB7"/>
    <w:rsid w:val="0068558E"/>
    <w:rsid w:val="00691EB9"/>
    <w:rsid w:val="00693503"/>
    <w:rsid w:val="00697311"/>
    <w:rsid w:val="00697460"/>
    <w:rsid w:val="006A39AE"/>
    <w:rsid w:val="006A5887"/>
    <w:rsid w:val="006A6CFE"/>
    <w:rsid w:val="006B722C"/>
    <w:rsid w:val="006C70C6"/>
    <w:rsid w:val="006D304E"/>
    <w:rsid w:val="006F284E"/>
    <w:rsid w:val="006F2BED"/>
    <w:rsid w:val="006F5571"/>
    <w:rsid w:val="006F68E3"/>
    <w:rsid w:val="007026D3"/>
    <w:rsid w:val="0070348D"/>
    <w:rsid w:val="00704F45"/>
    <w:rsid w:val="007055DD"/>
    <w:rsid w:val="00711FF2"/>
    <w:rsid w:val="007129F1"/>
    <w:rsid w:val="00715B41"/>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5A9A"/>
    <w:rsid w:val="007574B8"/>
    <w:rsid w:val="00762C74"/>
    <w:rsid w:val="00762FCE"/>
    <w:rsid w:val="007712A8"/>
    <w:rsid w:val="007813A4"/>
    <w:rsid w:val="007844D9"/>
    <w:rsid w:val="007A157B"/>
    <w:rsid w:val="007A7592"/>
    <w:rsid w:val="007B1531"/>
    <w:rsid w:val="007C6CF5"/>
    <w:rsid w:val="007D11B1"/>
    <w:rsid w:val="007D30DF"/>
    <w:rsid w:val="007D3492"/>
    <w:rsid w:val="007F1BCC"/>
    <w:rsid w:val="007F5014"/>
    <w:rsid w:val="007F5662"/>
    <w:rsid w:val="008009B3"/>
    <w:rsid w:val="008109B3"/>
    <w:rsid w:val="00814478"/>
    <w:rsid w:val="00820D64"/>
    <w:rsid w:val="00822A63"/>
    <w:rsid w:val="00823B36"/>
    <w:rsid w:val="00833B48"/>
    <w:rsid w:val="00834198"/>
    <w:rsid w:val="0084068D"/>
    <w:rsid w:val="0084334E"/>
    <w:rsid w:val="00844E94"/>
    <w:rsid w:val="00846396"/>
    <w:rsid w:val="00850DDF"/>
    <w:rsid w:val="00850F82"/>
    <w:rsid w:val="00852E68"/>
    <w:rsid w:val="00854EAD"/>
    <w:rsid w:val="008556BE"/>
    <w:rsid w:val="00855F5E"/>
    <w:rsid w:val="00857254"/>
    <w:rsid w:val="0086248E"/>
    <w:rsid w:val="008629A8"/>
    <w:rsid w:val="008679F0"/>
    <w:rsid w:val="00875550"/>
    <w:rsid w:val="008756FA"/>
    <w:rsid w:val="0087791F"/>
    <w:rsid w:val="0088198C"/>
    <w:rsid w:val="00882221"/>
    <w:rsid w:val="008855C0"/>
    <w:rsid w:val="008857A9"/>
    <w:rsid w:val="00891A33"/>
    <w:rsid w:val="00894850"/>
    <w:rsid w:val="008978DE"/>
    <w:rsid w:val="008A169D"/>
    <w:rsid w:val="008A5AD9"/>
    <w:rsid w:val="008B480E"/>
    <w:rsid w:val="008B76F5"/>
    <w:rsid w:val="008C09D3"/>
    <w:rsid w:val="008C4EC3"/>
    <w:rsid w:val="008C6E76"/>
    <w:rsid w:val="008C7138"/>
    <w:rsid w:val="008C7EDC"/>
    <w:rsid w:val="008D08BE"/>
    <w:rsid w:val="008D251E"/>
    <w:rsid w:val="008D40C0"/>
    <w:rsid w:val="008D476C"/>
    <w:rsid w:val="008E0464"/>
    <w:rsid w:val="008F49BF"/>
    <w:rsid w:val="008F4A69"/>
    <w:rsid w:val="00900AC4"/>
    <w:rsid w:val="00903BD4"/>
    <w:rsid w:val="00904834"/>
    <w:rsid w:val="00907261"/>
    <w:rsid w:val="0091135C"/>
    <w:rsid w:val="0091388B"/>
    <w:rsid w:val="00921DCA"/>
    <w:rsid w:val="0092556A"/>
    <w:rsid w:val="009300F1"/>
    <w:rsid w:val="00931FEF"/>
    <w:rsid w:val="00940499"/>
    <w:rsid w:val="00944724"/>
    <w:rsid w:val="009474A3"/>
    <w:rsid w:val="00950A47"/>
    <w:rsid w:val="00952ABB"/>
    <w:rsid w:val="00954319"/>
    <w:rsid w:val="00954BA4"/>
    <w:rsid w:val="00954F98"/>
    <w:rsid w:val="00955978"/>
    <w:rsid w:val="0096496F"/>
    <w:rsid w:val="00964D52"/>
    <w:rsid w:val="00966745"/>
    <w:rsid w:val="009705A7"/>
    <w:rsid w:val="00974024"/>
    <w:rsid w:val="009759BB"/>
    <w:rsid w:val="009763BF"/>
    <w:rsid w:val="00976D45"/>
    <w:rsid w:val="00976FBD"/>
    <w:rsid w:val="00980343"/>
    <w:rsid w:val="00980CB6"/>
    <w:rsid w:val="00981CE1"/>
    <w:rsid w:val="00984E13"/>
    <w:rsid w:val="00987BC2"/>
    <w:rsid w:val="0099089B"/>
    <w:rsid w:val="00990F0C"/>
    <w:rsid w:val="0099225D"/>
    <w:rsid w:val="009944AE"/>
    <w:rsid w:val="009A5096"/>
    <w:rsid w:val="009A6233"/>
    <w:rsid w:val="009B06BB"/>
    <w:rsid w:val="009B0A9F"/>
    <w:rsid w:val="009B3D9B"/>
    <w:rsid w:val="009B4833"/>
    <w:rsid w:val="009C34A8"/>
    <w:rsid w:val="009C3674"/>
    <w:rsid w:val="009D050C"/>
    <w:rsid w:val="009D3FD4"/>
    <w:rsid w:val="009D56C8"/>
    <w:rsid w:val="009D654A"/>
    <w:rsid w:val="009E18B0"/>
    <w:rsid w:val="009E41B8"/>
    <w:rsid w:val="009E6B82"/>
    <w:rsid w:val="009F060F"/>
    <w:rsid w:val="009F2E25"/>
    <w:rsid w:val="009F3CD6"/>
    <w:rsid w:val="009F7AA6"/>
    <w:rsid w:val="00A04027"/>
    <w:rsid w:val="00A114CF"/>
    <w:rsid w:val="00A173ED"/>
    <w:rsid w:val="00A17FD3"/>
    <w:rsid w:val="00A201A4"/>
    <w:rsid w:val="00A206BA"/>
    <w:rsid w:val="00A245FF"/>
    <w:rsid w:val="00A3050B"/>
    <w:rsid w:val="00A31560"/>
    <w:rsid w:val="00A35C1C"/>
    <w:rsid w:val="00A42246"/>
    <w:rsid w:val="00A424BA"/>
    <w:rsid w:val="00A42933"/>
    <w:rsid w:val="00A46E78"/>
    <w:rsid w:val="00A64747"/>
    <w:rsid w:val="00A64EF5"/>
    <w:rsid w:val="00A71D48"/>
    <w:rsid w:val="00A74456"/>
    <w:rsid w:val="00A75CFD"/>
    <w:rsid w:val="00A778F9"/>
    <w:rsid w:val="00A80BA1"/>
    <w:rsid w:val="00A83043"/>
    <w:rsid w:val="00A831B2"/>
    <w:rsid w:val="00A85B9A"/>
    <w:rsid w:val="00A960BF"/>
    <w:rsid w:val="00AA05F6"/>
    <w:rsid w:val="00AA650F"/>
    <w:rsid w:val="00AA6C3B"/>
    <w:rsid w:val="00AB1A4B"/>
    <w:rsid w:val="00AB424D"/>
    <w:rsid w:val="00AB4955"/>
    <w:rsid w:val="00AB5DB4"/>
    <w:rsid w:val="00AB6649"/>
    <w:rsid w:val="00AB7B14"/>
    <w:rsid w:val="00AC268C"/>
    <w:rsid w:val="00AC31C2"/>
    <w:rsid w:val="00AC7682"/>
    <w:rsid w:val="00AE13FF"/>
    <w:rsid w:val="00AE1594"/>
    <w:rsid w:val="00AF3129"/>
    <w:rsid w:val="00AF7440"/>
    <w:rsid w:val="00AF7816"/>
    <w:rsid w:val="00AF78AE"/>
    <w:rsid w:val="00B0465A"/>
    <w:rsid w:val="00B123C1"/>
    <w:rsid w:val="00B14FD5"/>
    <w:rsid w:val="00B17711"/>
    <w:rsid w:val="00B2360C"/>
    <w:rsid w:val="00B257FA"/>
    <w:rsid w:val="00B271B2"/>
    <w:rsid w:val="00B3117B"/>
    <w:rsid w:val="00B348C7"/>
    <w:rsid w:val="00B354C3"/>
    <w:rsid w:val="00B354D2"/>
    <w:rsid w:val="00B3594C"/>
    <w:rsid w:val="00B35E0C"/>
    <w:rsid w:val="00B44B3A"/>
    <w:rsid w:val="00B457FA"/>
    <w:rsid w:val="00B5130E"/>
    <w:rsid w:val="00B51E89"/>
    <w:rsid w:val="00B549A3"/>
    <w:rsid w:val="00B6532D"/>
    <w:rsid w:val="00B65EE6"/>
    <w:rsid w:val="00B675D6"/>
    <w:rsid w:val="00B700F4"/>
    <w:rsid w:val="00B73EE0"/>
    <w:rsid w:val="00B76BB3"/>
    <w:rsid w:val="00B77513"/>
    <w:rsid w:val="00B8647C"/>
    <w:rsid w:val="00B90EBC"/>
    <w:rsid w:val="00BB05BE"/>
    <w:rsid w:val="00BB4A88"/>
    <w:rsid w:val="00BB7A03"/>
    <w:rsid w:val="00BD0371"/>
    <w:rsid w:val="00BD7C58"/>
    <w:rsid w:val="00BE6167"/>
    <w:rsid w:val="00BF2E37"/>
    <w:rsid w:val="00BF3781"/>
    <w:rsid w:val="00BF3F39"/>
    <w:rsid w:val="00BF5E0E"/>
    <w:rsid w:val="00BF6B2C"/>
    <w:rsid w:val="00C0025A"/>
    <w:rsid w:val="00C023E7"/>
    <w:rsid w:val="00C02EB7"/>
    <w:rsid w:val="00C0618E"/>
    <w:rsid w:val="00C077E1"/>
    <w:rsid w:val="00C1281D"/>
    <w:rsid w:val="00C1287F"/>
    <w:rsid w:val="00C14D90"/>
    <w:rsid w:val="00C32DAE"/>
    <w:rsid w:val="00C3363C"/>
    <w:rsid w:val="00C343DC"/>
    <w:rsid w:val="00C34520"/>
    <w:rsid w:val="00C36053"/>
    <w:rsid w:val="00C51560"/>
    <w:rsid w:val="00C54552"/>
    <w:rsid w:val="00C54A52"/>
    <w:rsid w:val="00C57EBB"/>
    <w:rsid w:val="00C6266E"/>
    <w:rsid w:val="00C632C2"/>
    <w:rsid w:val="00C701AD"/>
    <w:rsid w:val="00C72AB6"/>
    <w:rsid w:val="00C751E7"/>
    <w:rsid w:val="00C77650"/>
    <w:rsid w:val="00C8353D"/>
    <w:rsid w:val="00C84C67"/>
    <w:rsid w:val="00C87A72"/>
    <w:rsid w:val="00C91849"/>
    <w:rsid w:val="00C9202A"/>
    <w:rsid w:val="00C92CB8"/>
    <w:rsid w:val="00C93982"/>
    <w:rsid w:val="00C9787D"/>
    <w:rsid w:val="00CA2000"/>
    <w:rsid w:val="00CA6EC0"/>
    <w:rsid w:val="00CB27E5"/>
    <w:rsid w:val="00CB51F7"/>
    <w:rsid w:val="00CC32B2"/>
    <w:rsid w:val="00CC3699"/>
    <w:rsid w:val="00CE0481"/>
    <w:rsid w:val="00CE1F51"/>
    <w:rsid w:val="00CF31CB"/>
    <w:rsid w:val="00D02E60"/>
    <w:rsid w:val="00D11F78"/>
    <w:rsid w:val="00D14932"/>
    <w:rsid w:val="00D24739"/>
    <w:rsid w:val="00D26CCC"/>
    <w:rsid w:val="00D31699"/>
    <w:rsid w:val="00D31DD4"/>
    <w:rsid w:val="00D339B7"/>
    <w:rsid w:val="00D33A2C"/>
    <w:rsid w:val="00D44F44"/>
    <w:rsid w:val="00D45044"/>
    <w:rsid w:val="00D52CE2"/>
    <w:rsid w:val="00D54F92"/>
    <w:rsid w:val="00D6622C"/>
    <w:rsid w:val="00D67908"/>
    <w:rsid w:val="00D7208C"/>
    <w:rsid w:val="00D73675"/>
    <w:rsid w:val="00D738AF"/>
    <w:rsid w:val="00D73CE7"/>
    <w:rsid w:val="00D7521A"/>
    <w:rsid w:val="00D82E5C"/>
    <w:rsid w:val="00D83890"/>
    <w:rsid w:val="00D854B9"/>
    <w:rsid w:val="00D86FB2"/>
    <w:rsid w:val="00D8755B"/>
    <w:rsid w:val="00D94864"/>
    <w:rsid w:val="00DA15C0"/>
    <w:rsid w:val="00DA4656"/>
    <w:rsid w:val="00DA6517"/>
    <w:rsid w:val="00DB3484"/>
    <w:rsid w:val="00DC292A"/>
    <w:rsid w:val="00DC63C6"/>
    <w:rsid w:val="00DC7369"/>
    <w:rsid w:val="00DD153C"/>
    <w:rsid w:val="00DD5B35"/>
    <w:rsid w:val="00DE028C"/>
    <w:rsid w:val="00DE2259"/>
    <w:rsid w:val="00DE34A2"/>
    <w:rsid w:val="00DF0211"/>
    <w:rsid w:val="00DF0EBE"/>
    <w:rsid w:val="00DF18C9"/>
    <w:rsid w:val="00DF77EE"/>
    <w:rsid w:val="00E160CA"/>
    <w:rsid w:val="00E252E9"/>
    <w:rsid w:val="00E260D1"/>
    <w:rsid w:val="00E30B8B"/>
    <w:rsid w:val="00E31037"/>
    <w:rsid w:val="00E36204"/>
    <w:rsid w:val="00E367A3"/>
    <w:rsid w:val="00E42FCB"/>
    <w:rsid w:val="00E4404B"/>
    <w:rsid w:val="00E44CA8"/>
    <w:rsid w:val="00E460FA"/>
    <w:rsid w:val="00E462E3"/>
    <w:rsid w:val="00E5270A"/>
    <w:rsid w:val="00E72AA1"/>
    <w:rsid w:val="00E76B96"/>
    <w:rsid w:val="00E86C6F"/>
    <w:rsid w:val="00E90446"/>
    <w:rsid w:val="00E92867"/>
    <w:rsid w:val="00E92B54"/>
    <w:rsid w:val="00E92F6C"/>
    <w:rsid w:val="00E93676"/>
    <w:rsid w:val="00E94722"/>
    <w:rsid w:val="00EA04E5"/>
    <w:rsid w:val="00EA57FA"/>
    <w:rsid w:val="00EB0F30"/>
    <w:rsid w:val="00EB1D63"/>
    <w:rsid w:val="00EB3BCF"/>
    <w:rsid w:val="00EB3D85"/>
    <w:rsid w:val="00EC0A94"/>
    <w:rsid w:val="00EC3E5F"/>
    <w:rsid w:val="00EC7113"/>
    <w:rsid w:val="00ED0CC2"/>
    <w:rsid w:val="00ED134B"/>
    <w:rsid w:val="00ED5A07"/>
    <w:rsid w:val="00EE29C6"/>
    <w:rsid w:val="00EE4923"/>
    <w:rsid w:val="00EF0251"/>
    <w:rsid w:val="00EF0662"/>
    <w:rsid w:val="00EF1F0D"/>
    <w:rsid w:val="00EF3493"/>
    <w:rsid w:val="00EF3E76"/>
    <w:rsid w:val="00EF4098"/>
    <w:rsid w:val="00EF52D3"/>
    <w:rsid w:val="00F02EDC"/>
    <w:rsid w:val="00F105E5"/>
    <w:rsid w:val="00F14FCB"/>
    <w:rsid w:val="00F16F65"/>
    <w:rsid w:val="00F2278C"/>
    <w:rsid w:val="00F233F7"/>
    <w:rsid w:val="00F309BB"/>
    <w:rsid w:val="00F31DE6"/>
    <w:rsid w:val="00F54300"/>
    <w:rsid w:val="00F5486F"/>
    <w:rsid w:val="00F5607D"/>
    <w:rsid w:val="00F64B9B"/>
    <w:rsid w:val="00F71AEB"/>
    <w:rsid w:val="00F77B80"/>
    <w:rsid w:val="00F832D6"/>
    <w:rsid w:val="00F85336"/>
    <w:rsid w:val="00F85525"/>
    <w:rsid w:val="00F86A39"/>
    <w:rsid w:val="00FA192D"/>
    <w:rsid w:val="00FA4C51"/>
    <w:rsid w:val="00FB3A84"/>
    <w:rsid w:val="00FC164D"/>
    <w:rsid w:val="00FC7000"/>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96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99"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semiHidden/>
    <w:rsid w:val="00F5607D"/>
    <w:rPr>
      <w:vertAlign w:val="superscript"/>
    </w:rPr>
  </w:style>
  <w:style w:type="character" w:customStyle="1" w:styleId="HRSDDocumentName">
    <w:name w:val="HRSD Document Name"/>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link w:val="Header"/>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link w:val="Subtitle"/>
    <w:rsid w:val="0072509F"/>
    <w:rPr>
      <w:b/>
      <w:sz w:val="28"/>
      <w:lang w:eastAsia="en-US"/>
    </w:rPr>
  </w:style>
  <w:style w:type="paragraph" w:styleId="PlainText">
    <w:name w:val="Plain Text"/>
    <w:basedOn w:val="Normal"/>
    <w:link w:val="PlainTextChar"/>
    <w:uiPriority w:val="99"/>
    <w:rsid w:val="00D738AF"/>
    <w:pPr>
      <w:jc w:val="left"/>
    </w:pPr>
    <w:rPr>
      <w:rFonts w:ascii="Consolas" w:eastAsia="SimSun" w:hAnsi="Consolas" w:cs="Times New Roman"/>
      <w:sz w:val="21"/>
      <w:szCs w:val="21"/>
      <w:lang w:eastAsia="zh-CN"/>
    </w:rPr>
  </w:style>
  <w:style w:type="character" w:customStyle="1" w:styleId="PlainTextChar">
    <w:name w:val="Plain Text Char"/>
    <w:link w:val="PlainText"/>
    <w:uiPriority w:val="99"/>
    <w:rsid w:val="00D738AF"/>
    <w:rPr>
      <w:rFonts w:ascii="Consolas" w:eastAsia="SimSun" w:hAnsi="Consolas"/>
      <w:sz w:val="21"/>
      <w:szCs w:val="21"/>
      <w:lang w:eastAsia="zh-CN"/>
    </w:rPr>
  </w:style>
  <w:style w:type="paragraph" w:styleId="Title">
    <w:name w:val="Title"/>
    <w:basedOn w:val="Normal"/>
    <w:link w:val="TitleChar"/>
    <w:uiPriority w:val="99"/>
    <w:qFormat/>
    <w:rsid w:val="00D738AF"/>
    <w:pPr>
      <w:jc w:val="center"/>
    </w:pPr>
    <w:rPr>
      <w:b/>
      <w:sz w:val="28"/>
      <w:szCs w:val="20"/>
      <w:lang w:val="en-US" w:eastAsia="en-US"/>
    </w:rPr>
  </w:style>
  <w:style w:type="character" w:customStyle="1" w:styleId="TitleChar">
    <w:name w:val="Title Char"/>
    <w:link w:val="Title"/>
    <w:uiPriority w:val="99"/>
    <w:rsid w:val="00D738AF"/>
    <w:rPr>
      <w:rFonts w:ascii="Arial" w:hAnsi="Arial" w:cs="Arial"/>
      <w:b/>
      <w:sz w:val="28"/>
      <w:lang w:val="en-US" w:eastAsia="en-US"/>
    </w:rPr>
  </w:style>
  <w:style w:type="paragraph" w:styleId="CommentSubject">
    <w:name w:val="annotation subject"/>
    <w:basedOn w:val="CommentText"/>
    <w:next w:val="CommentText"/>
    <w:link w:val="CommentSubjectChar"/>
    <w:rsid w:val="009474A3"/>
    <w:pPr>
      <w:jc w:val="both"/>
    </w:pPr>
    <w:rPr>
      <w:rFonts w:cs="Arial"/>
      <w:b/>
      <w:bCs/>
      <w:lang w:eastAsia="en-GB"/>
    </w:rPr>
  </w:style>
  <w:style w:type="character" w:customStyle="1" w:styleId="CommentTextChar">
    <w:name w:val="Comment Text Char"/>
    <w:link w:val="CommentText"/>
    <w:semiHidden/>
    <w:rsid w:val="009474A3"/>
    <w:rPr>
      <w:rFonts w:ascii="Arial" w:hAnsi="Arial"/>
      <w:lang w:eastAsia="en-US"/>
    </w:rPr>
  </w:style>
  <w:style w:type="character" w:customStyle="1" w:styleId="CommentSubjectChar">
    <w:name w:val="Comment Subject Char"/>
    <w:link w:val="CommentSubject"/>
    <w:rsid w:val="009474A3"/>
    <w:rPr>
      <w:rFonts w:ascii="Arial" w:hAnsi="Arial" w:cs="Arial"/>
      <w:b/>
      <w:bCs/>
      <w:lang w:eastAsia="en-US"/>
    </w:rPr>
  </w:style>
  <w:style w:type="character" w:styleId="FollowedHyperlink">
    <w:name w:val="FollowedHyperlink"/>
    <w:basedOn w:val="DefaultParagraphFont"/>
    <w:rsid w:val="00563ABA"/>
    <w:rPr>
      <w:color w:val="800080" w:themeColor="followedHyperlink"/>
      <w:u w:val="single"/>
    </w:rPr>
  </w:style>
  <w:style w:type="paragraph" w:customStyle="1" w:styleId="Default">
    <w:name w:val="Default"/>
    <w:rsid w:val="007F1BCC"/>
    <w:pPr>
      <w:autoSpaceDE w:val="0"/>
      <w:autoSpaceDN w:val="0"/>
      <w:adjustRightInd w:val="0"/>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99"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semiHidden/>
    <w:rsid w:val="00F5607D"/>
    <w:rPr>
      <w:vertAlign w:val="superscript"/>
    </w:rPr>
  </w:style>
  <w:style w:type="character" w:customStyle="1" w:styleId="HRSDDocumentName">
    <w:name w:val="HRSD Document Name"/>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link w:val="Header"/>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link w:val="Subtitle"/>
    <w:rsid w:val="0072509F"/>
    <w:rPr>
      <w:b/>
      <w:sz w:val="28"/>
      <w:lang w:eastAsia="en-US"/>
    </w:rPr>
  </w:style>
  <w:style w:type="paragraph" w:styleId="PlainText">
    <w:name w:val="Plain Text"/>
    <w:basedOn w:val="Normal"/>
    <w:link w:val="PlainTextChar"/>
    <w:uiPriority w:val="99"/>
    <w:rsid w:val="00D738AF"/>
    <w:pPr>
      <w:jc w:val="left"/>
    </w:pPr>
    <w:rPr>
      <w:rFonts w:ascii="Consolas" w:eastAsia="SimSun" w:hAnsi="Consolas" w:cs="Times New Roman"/>
      <w:sz w:val="21"/>
      <w:szCs w:val="21"/>
      <w:lang w:eastAsia="zh-CN"/>
    </w:rPr>
  </w:style>
  <w:style w:type="character" w:customStyle="1" w:styleId="PlainTextChar">
    <w:name w:val="Plain Text Char"/>
    <w:link w:val="PlainText"/>
    <w:uiPriority w:val="99"/>
    <w:rsid w:val="00D738AF"/>
    <w:rPr>
      <w:rFonts w:ascii="Consolas" w:eastAsia="SimSun" w:hAnsi="Consolas"/>
      <w:sz w:val="21"/>
      <w:szCs w:val="21"/>
      <w:lang w:eastAsia="zh-CN"/>
    </w:rPr>
  </w:style>
  <w:style w:type="paragraph" w:styleId="Title">
    <w:name w:val="Title"/>
    <w:basedOn w:val="Normal"/>
    <w:link w:val="TitleChar"/>
    <w:uiPriority w:val="99"/>
    <w:qFormat/>
    <w:rsid w:val="00D738AF"/>
    <w:pPr>
      <w:jc w:val="center"/>
    </w:pPr>
    <w:rPr>
      <w:b/>
      <w:sz w:val="28"/>
      <w:szCs w:val="20"/>
      <w:lang w:val="en-US" w:eastAsia="en-US"/>
    </w:rPr>
  </w:style>
  <w:style w:type="character" w:customStyle="1" w:styleId="TitleChar">
    <w:name w:val="Title Char"/>
    <w:link w:val="Title"/>
    <w:uiPriority w:val="99"/>
    <w:rsid w:val="00D738AF"/>
    <w:rPr>
      <w:rFonts w:ascii="Arial" w:hAnsi="Arial" w:cs="Arial"/>
      <w:b/>
      <w:sz w:val="28"/>
      <w:lang w:val="en-US" w:eastAsia="en-US"/>
    </w:rPr>
  </w:style>
  <w:style w:type="paragraph" w:styleId="CommentSubject">
    <w:name w:val="annotation subject"/>
    <w:basedOn w:val="CommentText"/>
    <w:next w:val="CommentText"/>
    <w:link w:val="CommentSubjectChar"/>
    <w:rsid w:val="009474A3"/>
    <w:pPr>
      <w:jc w:val="both"/>
    </w:pPr>
    <w:rPr>
      <w:rFonts w:cs="Arial"/>
      <w:b/>
      <w:bCs/>
      <w:lang w:eastAsia="en-GB"/>
    </w:rPr>
  </w:style>
  <w:style w:type="character" w:customStyle="1" w:styleId="CommentTextChar">
    <w:name w:val="Comment Text Char"/>
    <w:link w:val="CommentText"/>
    <w:semiHidden/>
    <w:rsid w:val="009474A3"/>
    <w:rPr>
      <w:rFonts w:ascii="Arial" w:hAnsi="Arial"/>
      <w:lang w:eastAsia="en-US"/>
    </w:rPr>
  </w:style>
  <w:style w:type="character" w:customStyle="1" w:styleId="CommentSubjectChar">
    <w:name w:val="Comment Subject Char"/>
    <w:link w:val="CommentSubject"/>
    <w:rsid w:val="009474A3"/>
    <w:rPr>
      <w:rFonts w:ascii="Arial" w:hAnsi="Arial" w:cs="Arial"/>
      <w:b/>
      <w:bCs/>
      <w:lang w:eastAsia="en-US"/>
    </w:rPr>
  </w:style>
  <w:style w:type="character" w:styleId="FollowedHyperlink">
    <w:name w:val="FollowedHyperlink"/>
    <w:basedOn w:val="DefaultParagraphFont"/>
    <w:rsid w:val="00563ABA"/>
    <w:rPr>
      <w:color w:val="800080" w:themeColor="followedHyperlink"/>
      <w:u w:val="single"/>
    </w:rPr>
  </w:style>
  <w:style w:type="paragraph" w:customStyle="1" w:styleId="Default">
    <w:name w:val="Default"/>
    <w:rsid w:val="007F1BCC"/>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4517">
      <w:bodyDiv w:val="1"/>
      <w:marLeft w:val="0"/>
      <w:marRight w:val="0"/>
      <w:marTop w:val="0"/>
      <w:marBottom w:val="0"/>
      <w:divBdr>
        <w:top w:val="none" w:sz="0" w:space="0" w:color="auto"/>
        <w:left w:val="none" w:sz="0" w:space="0" w:color="auto"/>
        <w:bottom w:val="none" w:sz="0" w:space="0" w:color="auto"/>
        <w:right w:val="none" w:sz="0" w:space="0" w:color="auto"/>
      </w:divBdr>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838841">
      <w:bodyDiv w:val="1"/>
      <w:marLeft w:val="0"/>
      <w:marRight w:val="0"/>
      <w:marTop w:val="0"/>
      <w:marBottom w:val="0"/>
      <w:divBdr>
        <w:top w:val="none" w:sz="0" w:space="0" w:color="auto"/>
        <w:left w:val="none" w:sz="0" w:space="0" w:color="auto"/>
        <w:bottom w:val="none" w:sz="0" w:space="0" w:color="auto"/>
        <w:right w:val="none" w:sz="0" w:space="0" w:color="auto"/>
      </w:divBdr>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4158">
      <w:bodyDiv w:val="1"/>
      <w:marLeft w:val="0"/>
      <w:marRight w:val="0"/>
      <w:marTop w:val="0"/>
      <w:marBottom w:val="0"/>
      <w:divBdr>
        <w:top w:val="none" w:sz="0" w:space="0" w:color="auto"/>
        <w:left w:val="none" w:sz="0" w:space="0" w:color="auto"/>
        <w:bottom w:val="none" w:sz="0" w:space="0" w:color="auto"/>
        <w:right w:val="none" w:sz="0" w:space="0" w:color="auto"/>
      </w:divBdr>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889453">
      <w:bodyDiv w:val="1"/>
      <w:marLeft w:val="0"/>
      <w:marRight w:val="0"/>
      <w:marTop w:val="0"/>
      <w:marBottom w:val="0"/>
      <w:divBdr>
        <w:top w:val="none" w:sz="0" w:space="0" w:color="auto"/>
        <w:left w:val="none" w:sz="0" w:space="0" w:color="auto"/>
        <w:bottom w:val="none" w:sz="0" w:space="0" w:color="auto"/>
        <w:right w:val="none" w:sz="0" w:space="0" w:color="auto"/>
      </w:divBdr>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1273">
      <w:bodyDiv w:val="1"/>
      <w:marLeft w:val="0"/>
      <w:marRight w:val="0"/>
      <w:marTop w:val="0"/>
      <w:marBottom w:val="0"/>
      <w:divBdr>
        <w:top w:val="none" w:sz="0" w:space="0" w:color="auto"/>
        <w:left w:val="none" w:sz="0" w:space="0" w:color="auto"/>
        <w:bottom w:val="none" w:sz="0" w:space="0" w:color="auto"/>
        <w:right w:val="none" w:sz="0" w:space="0" w:color="auto"/>
      </w:divBdr>
    </w:div>
    <w:div w:id="2050258213">
      <w:bodyDiv w:val="1"/>
      <w:marLeft w:val="0"/>
      <w:marRight w:val="0"/>
      <w:marTop w:val="0"/>
      <w:marBottom w:val="0"/>
      <w:divBdr>
        <w:top w:val="none" w:sz="0" w:space="0" w:color="auto"/>
        <w:left w:val="none" w:sz="0" w:space="0" w:color="auto"/>
        <w:bottom w:val="none" w:sz="0" w:space="0" w:color="auto"/>
        <w:right w:val="none" w:sz="0" w:space="0" w:color="auto"/>
      </w:divBdr>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ttingham.ac.uk/medic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ottingham.ac.uk/medicine/about/athena-swan.aspx" TargetMode="External"/><Relationship Id="rId17" Type="http://schemas.openxmlformats.org/officeDocument/2006/relationships/hyperlink" Target="http://www.nottinghamcity.gov.uk/index.aspx?articleid=8524" TargetMode="External"/><Relationship Id="rId2" Type="http://schemas.openxmlformats.org/officeDocument/2006/relationships/numbering" Target="numbering.xml"/><Relationship Id="rId16" Type="http://schemas.openxmlformats.org/officeDocument/2006/relationships/hyperlink" Target="http://www.zoopla.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iffany.hamilton@nottingham.ac.uk" TargetMode="External"/><Relationship Id="rId5" Type="http://schemas.openxmlformats.org/officeDocument/2006/relationships/settings" Target="settings.xml"/><Relationship Id="rId15" Type="http://schemas.openxmlformats.org/officeDocument/2006/relationships/hyperlink" Target="http://www.nottingham.ac.uk" TargetMode="External"/><Relationship Id="rId10" Type="http://schemas.openxmlformats.org/officeDocument/2006/relationships/hyperlink" Target="mailto:K.Ragunath@nottingham.ac.uk"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ukba.homeoffice.gov.uk/" TargetMode="External"/><Relationship Id="rId14" Type="http://schemas.openxmlformats.org/officeDocument/2006/relationships/hyperlink" Target="http://www.experiencenottinghamshire.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D149F-4965-4654-BCAB-204E6268B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0</TotalTime>
  <Pages>10</Pages>
  <Words>4559</Words>
  <Characters>25989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30488</CharactersWithSpaces>
  <SharedDoc>false</SharedDoc>
  <HLinks>
    <vt:vector size="60" baseType="variant">
      <vt:variant>
        <vt:i4>3407912</vt:i4>
      </vt:variant>
      <vt:variant>
        <vt:i4>27</vt:i4>
      </vt:variant>
      <vt:variant>
        <vt:i4>0</vt:i4>
      </vt:variant>
      <vt:variant>
        <vt:i4>5</vt:i4>
      </vt:variant>
      <vt:variant>
        <vt:lpwstr>http://www.nottinghamcity.gov.uk/index.aspx?articleid=8524</vt:lpwstr>
      </vt:variant>
      <vt:variant>
        <vt:lpwstr/>
      </vt:variant>
      <vt:variant>
        <vt:i4>4784136</vt:i4>
      </vt:variant>
      <vt:variant>
        <vt:i4>24</vt:i4>
      </vt:variant>
      <vt:variant>
        <vt:i4>0</vt:i4>
      </vt:variant>
      <vt:variant>
        <vt:i4>5</vt:i4>
      </vt:variant>
      <vt:variant>
        <vt:lpwstr>http://www.zoopla.co.uk/</vt:lpwstr>
      </vt:variant>
      <vt:variant>
        <vt:lpwstr/>
      </vt:variant>
      <vt:variant>
        <vt:i4>4784132</vt:i4>
      </vt:variant>
      <vt:variant>
        <vt:i4>21</vt:i4>
      </vt:variant>
      <vt:variant>
        <vt:i4>0</vt:i4>
      </vt:variant>
      <vt:variant>
        <vt:i4>5</vt:i4>
      </vt:variant>
      <vt:variant>
        <vt:lpwstr>http://www.nottingham.ac.uk/</vt:lpwstr>
      </vt:variant>
      <vt:variant>
        <vt:lpwstr/>
      </vt:variant>
      <vt:variant>
        <vt:i4>5111812</vt:i4>
      </vt:variant>
      <vt:variant>
        <vt:i4>18</vt:i4>
      </vt:variant>
      <vt:variant>
        <vt:i4>0</vt:i4>
      </vt:variant>
      <vt:variant>
        <vt:i4>5</vt:i4>
      </vt:variant>
      <vt:variant>
        <vt:lpwstr>http://www.experiencenottinghamshire.com/</vt:lpwstr>
      </vt:variant>
      <vt:variant>
        <vt:lpwstr/>
      </vt:variant>
      <vt:variant>
        <vt:i4>4784128</vt:i4>
      </vt:variant>
      <vt:variant>
        <vt:i4>15</vt:i4>
      </vt:variant>
      <vt:variant>
        <vt:i4>0</vt:i4>
      </vt:variant>
      <vt:variant>
        <vt:i4>5</vt:i4>
      </vt:variant>
      <vt:variant>
        <vt:lpwstr>http://www.nottingham.ac.uk/medicine</vt:lpwstr>
      </vt:variant>
      <vt:variant>
        <vt:lpwstr/>
      </vt:variant>
      <vt:variant>
        <vt:i4>589860</vt:i4>
      </vt:variant>
      <vt:variant>
        <vt:i4>12</vt:i4>
      </vt:variant>
      <vt:variant>
        <vt:i4>0</vt:i4>
      </vt:variant>
      <vt:variant>
        <vt:i4>5</vt:i4>
      </vt:variant>
      <vt:variant>
        <vt:lpwstr>mailto:Guruprasad.aithal@nottingham.ac.uk</vt:lpwstr>
      </vt:variant>
      <vt:variant>
        <vt:lpwstr/>
      </vt:variant>
      <vt:variant>
        <vt:i4>1179699</vt:i4>
      </vt:variant>
      <vt:variant>
        <vt:i4>9</vt:i4>
      </vt:variant>
      <vt:variant>
        <vt:i4>0</vt:i4>
      </vt:variant>
      <vt:variant>
        <vt:i4>5</vt:i4>
      </vt:variant>
      <vt:variant>
        <vt:lpwstr>mailto:neil.guha@nottingham.ac.uk</vt:lpwstr>
      </vt:variant>
      <vt:variant>
        <vt:lpwstr/>
      </vt:variant>
      <vt:variant>
        <vt:i4>3735601</vt:i4>
      </vt:variant>
      <vt:variant>
        <vt:i4>6</vt:i4>
      </vt:variant>
      <vt:variant>
        <vt:i4>0</vt:i4>
      </vt:variant>
      <vt:variant>
        <vt:i4>5</vt:i4>
      </vt:variant>
      <vt:variant>
        <vt:lpwstr>http://www.ukba.homeoffice.gov.uk/</vt:lpwstr>
      </vt:variant>
      <vt:variant>
        <vt:lpwstr/>
      </vt:variant>
      <vt:variant>
        <vt:i4>4718603</vt:i4>
      </vt:variant>
      <vt:variant>
        <vt:i4>3</vt:i4>
      </vt:variant>
      <vt:variant>
        <vt:i4>0</vt:i4>
      </vt:variant>
      <vt:variant>
        <vt:i4>5</vt:i4>
      </vt:variant>
      <vt:variant>
        <vt:lpwstr>http://www.crcuk.org/</vt:lpwstr>
      </vt:variant>
      <vt:variant>
        <vt:lpwstr/>
      </vt:variant>
      <vt:variant>
        <vt:i4>7340090</vt:i4>
      </vt:variant>
      <vt:variant>
        <vt:i4>0</vt:i4>
      </vt:variant>
      <vt:variant>
        <vt:i4>0</vt:i4>
      </vt:variant>
      <vt:variant>
        <vt:i4>5</vt:i4>
      </vt:variant>
      <vt:variant>
        <vt:lpwstr>http://www.nhschallengeprizes.org/winners/neil-guha-guruprasad-aithal/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UoN User</cp:lastModifiedBy>
  <cp:revision>2</cp:revision>
  <cp:lastPrinted>2016-03-02T15:29:00Z</cp:lastPrinted>
  <dcterms:created xsi:type="dcterms:W3CDTF">2016-03-14T14:06:00Z</dcterms:created>
  <dcterms:modified xsi:type="dcterms:W3CDTF">2016-03-14T14:06:00Z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