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14:paraId="75922ACE" w14:textId="77777777" w:rsidTr="00EB0F30">
        <w:tc>
          <w:tcPr>
            <w:tcW w:w="10031" w:type="dxa"/>
            <w:shd w:val="pct10" w:color="auto" w:fill="FFFFFF"/>
          </w:tcPr>
          <w:p w14:paraId="2F6F1909" w14:textId="77777777" w:rsidR="0072509F" w:rsidRPr="0027732C" w:rsidRDefault="0027732C" w:rsidP="00EB0F30">
            <w:pPr>
              <w:pStyle w:val="Subtitle"/>
              <w:ind w:right="43"/>
              <w:rPr>
                <w:rFonts w:ascii="Verdana" w:hAnsi="Verdana"/>
                <w:sz w:val="20"/>
              </w:rPr>
            </w:pPr>
            <w:bookmarkStart w:id="0" w:name="_GoBack"/>
            <w:bookmarkEnd w:id="0"/>
            <w:r w:rsidRPr="0027732C">
              <w:rPr>
                <w:rFonts w:ascii="Verdana" w:hAnsi="Verdana"/>
                <w:sz w:val="20"/>
              </w:rPr>
              <w:t>THE UNIVERSITY OF NOTTINGHAM</w:t>
            </w:r>
          </w:p>
          <w:p w14:paraId="542048B5" w14:textId="77777777"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14:paraId="038125FD" w14:textId="77777777" w:rsidR="0072509F" w:rsidRPr="002B27FD" w:rsidRDefault="0072509F" w:rsidP="0072509F">
      <w:pPr>
        <w:ind w:right="43"/>
        <w:outlineLvl w:val="0"/>
        <w:rPr>
          <w:rFonts w:ascii="Verdana" w:hAnsi="Verdana"/>
          <w:b/>
          <w:smallCaps/>
        </w:rPr>
      </w:pPr>
    </w:p>
    <w:p w14:paraId="0C9B05D9" w14:textId="77777777" w:rsidR="0001408F" w:rsidRDefault="00974024" w:rsidP="0001408F">
      <w:pPr>
        <w:ind w:left="3404" w:right="43" w:hanging="3404"/>
        <w:rPr>
          <w:rFonts w:ascii="Verdana" w:hAnsi="Verdana" w:cs="Times New Roman"/>
          <w:sz w:val="20"/>
          <w:szCs w:val="20"/>
          <w:lang w:eastAsia="en-US"/>
        </w:rPr>
      </w:pPr>
      <w:r w:rsidRPr="00974024">
        <w:rPr>
          <w:rFonts w:ascii="Verdana" w:hAnsi="Verdana"/>
          <w:b/>
          <w:sz w:val="20"/>
          <w:szCs w:val="20"/>
        </w:rPr>
        <w:t>Job Title</w:t>
      </w:r>
      <w:r w:rsidR="0001408F">
        <w:rPr>
          <w:rFonts w:ascii="Verdana" w:hAnsi="Verdana"/>
          <w:sz w:val="20"/>
          <w:szCs w:val="20"/>
        </w:rPr>
        <w:tab/>
      </w:r>
      <w:r w:rsidR="00AD6A42">
        <w:rPr>
          <w:rFonts w:ascii="Verdana" w:hAnsi="Verdana" w:cs="Times New Roman"/>
          <w:sz w:val="20"/>
          <w:szCs w:val="20"/>
          <w:lang w:eastAsia="en-US"/>
        </w:rPr>
        <w:t>Lung Cancer</w:t>
      </w:r>
      <w:r w:rsidR="0001408F" w:rsidRPr="00032B37">
        <w:rPr>
          <w:rFonts w:ascii="Verdana" w:hAnsi="Verdana" w:cs="Times New Roman"/>
          <w:sz w:val="20"/>
          <w:szCs w:val="20"/>
          <w:lang w:eastAsia="en-US"/>
        </w:rPr>
        <w:t xml:space="preserve"> Clinical Research Fellow (Fixed-term</w:t>
      </w:r>
      <w:r w:rsidR="00BB2B52">
        <w:rPr>
          <w:rFonts w:ascii="Verdana" w:hAnsi="Verdana" w:cs="Times New Roman"/>
          <w:sz w:val="20"/>
          <w:szCs w:val="20"/>
          <w:lang w:eastAsia="en-US"/>
        </w:rPr>
        <w:t>)</w:t>
      </w:r>
    </w:p>
    <w:p w14:paraId="323C0C62" w14:textId="77777777" w:rsidR="0001408F" w:rsidRDefault="0001408F" w:rsidP="0001408F">
      <w:pPr>
        <w:ind w:left="3404" w:right="43" w:hanging="3404"/>
        <w:rPr>
          <w:rFonts w:ascii="Verdana" w:hAnsi="Verdana"/>
          <w:sz w:val="20"/>
          <w:szCs w:val="20"/>
        </w:rPr>
      </w:pPr>
    </w:p>
    <w:p w14:paraId="44B3C812" w14:textId="77777777" w:rsidR="00974024" w:rsidRPr="00974024" w:rsidRDefault="00974024" w:rsidP="0001408F">
      <w:pPr>
        <w:ind w:left="3404" w:right="43" w:hanging="3404"/>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ab/>
      </w:r>
      <w:r w:rsidR="0001408F" w:rsidRPr="00032B37">
        <w:rPr>
          <w:rFonts w:ascii="Verdana" w:hAnsi="Verdana" w:cs="Tahoma"/>
          <w:sz w:val="20"/>
          <w:szCs w:val="20"/>
        </w:rPr>
        <w:t xml:space="preserve">School of Medicine, Division of </w:t>
      </w:r>
      <w:r w:rsidR="00AD6A42">
        <w:rPr>
          <w:rFonts w:ascii="Verdana" w:hAnsi="Verdana" w:cs="Tahoma"/>
          <w:sz w:val="20"/>
          <w:szCs w:val="20"/>
        </w:rPr>
        <w:t>Epidemiology and Public Health</w:t>
      </w:r>
    </w:p>
    <w:p w14:paraId="400F246B" w14:textId="77777777" w:rsidR="00974024" w:rsidRPr="00974024" w:rsidRDefault="00974024" w:rsidP="00974024">
      <w:pPr>
        <w:ind w:right="43"/>
        <w:rPr>
          <w:rFonts w:ascii="Verdana" w:hAnsi="Verdana"/>
          <w:sz w:val="20"/>
          <w:szCs w:val="20"/>
        </w:rPr>
      </w:pPr>
    </w:p>
    <w:p w14:paraId="1FF4FA75" w14:textId="4A903EF6" w:rsidR="0001408F" w:rsidRDefault="00974024" w:rsidP="00177F33">
      <w:pPr>
        <w:ind w:left="3404" w:right="43" w:hanging="3404"/>
        <w:rPr>
          <w:rFonts w:ascii="Verdana" w:hAnsi="Verdana" w:cs="Tahoma"/>
          <w:sz w:val="20"/>
          <w:szCs w:val="20"/>
        </w:rPr>
      </w:pPr>
      <w:r w:rsidRPr="00974024">
        <w:rPr>
          <w:rFonts w:ascii="Verdana" w:hAnsi="Verdana"/>
          <w:b/>
          <w:sz w:val="20"/>
          <w:szCs w:val="20"/>
        </w:rPr>
        <w:t>Salary:</w:t>
      </w:r>
      <w:r w:rsidR="00177F33">
        <w:rPr>
          <w:rFonts w:ascii="Verdana" w:hAnsi="Verdana"/>
          <w:b/>
          <w:sz w:val="20"/>
          <w:szCs w:val="20"/>
        </w:rPr>
        <w:tab/>
      </w:r>
      <w:r w:rsidR="0001408F" w:rsidRPr="00032B37">
        <w:rPr>
          <w:rFonts w:ascii="Verdana" w:hAnsi="Verdana" w:cs="Tahoma"/>
          <w:sz w:val="20"/>
          <w:szCs w:val="20"/>
        </w:rPr>
        <w:t>£</w:t>
      </w:r>
      <w:r w:rsidR="00703178">
        <w:rPr>
          <w:rFonts w:ascii="Verdana" w:hAnsi="Verdana" w:cs="Tahoma"/>
          <w:sz w:val="20"/>
          <w:szCs w:val="20"/>
        </w:rPr>
        <w:t>31</w:t>
      </w:r>
      <w:r w:rsidR="005F2F1E">
        <w:rPr>
          <w:rFonts w:ascii="Verdana" w:hAnsi="Verdana" w:cs="Tahoma"/>
          <w:sz w:val="20"/>
          <w:szCs w:val="20"/>
        </w:rPr>
        <w:t>,</w:t>
      </w:r>
      <w:r w:rsidR="00703178">
        <w:rPr>
          <w:rFonts w:ascii="Verdana" w:hAnsi="Verdana" w:cs="Tahoma"/>
          <w:sz w:val="20"/>
          <w:szCs w:val="20"/>
        </w:rPr>
        <w:t>301 – £54</w:t>
      </w:r>
      <w:r w:rsidR="005F2F1E">
        <w:rPr>
          <w:rFonts w:ascii="Verdana" w:hAnsi="Verdana" w:cs="Tahoma"/>
          <w:sz w:val="20"/>
          <w:szCs w:val="20"/>
        </w:rPr>
        <w:t>,</w:t>
      </w:r>
      <w:r w:rsidR="00703178">
        <w:rPr>
          <w:rFonts w:ascii="Verdana" w:hAnsi="Verdana" w:cs="Tahoma"/>
          <w:sz w:val="20"/>
          <w:szCs w:val="20"/>
        </w:rPr>
        <w:t xml:space="preserve">199 </w:t>
      </w:r>
      <w:r w:rsidR="0001408F" w:rsidRPr="00032B37">
        <w:rPr>
          <w:rFonts w:ascii="Verdana" w:hAnsi="Verdana" w:cs="Tahoma"/>
          <w:sz w:val="20"/>
          <w:szCs w:val="20"/>
        </w:rPr>
        <w:t>per annum, depending on skills and experience</w:t>
      </w:r>
    </w:p>
    <w:p w14:paraId="14392F53" w14:textId="77777777" w:rsidR="0001408F" w:rsidRPr="00032B37" w:rsidRDefault="0001408F" w:rsidP="0001408F">
      <w:pPr>
        <w:ind w:left="3404" w:right="43" w:hanging="3404"/>
        <w:rPr>
          <w:rFonts w:ascii="Verdana" w:hAnsi="Verdana" w:cs="Tahoma"/>
          <w:sz w:val="20"/>
          <w:szCs w:val="20"/>
        </w:rPr>
      </w:pPr>
    </w:p>
    <w:p w14:paraId="70D94E4E" w14:textId="77777777" w:rsidR="0001408F" w:rsidRDefault="00974024" w:rsidP="00974024">
      <w:pPr>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01408F">
        <w:rPr>
          <w:rFonts w:ascii="Verdana" w:hAnsi="Verdana"/>
          <w:sz w:val="20"/>
          <w:szCs w:val="20"/>
        </w:rPr>
        <w:t>Clinical</w:t>
      </w:r>
      <w:r w:rsidR="00BB2B52">
        <w:rPr>
          <w:rFonts w:ascii="Verdana" w:hAnsi="Verdana"/>
          <w:sz w:val="20"/>
          <w:szCs w:val="20"/>
        </w:rPr>
        <w:t xml:space="preserve"> Academic,</w:t>
      </w:r>
      <w:r w:rsidR="0001408F">
        <w:rPr>
          <w:rFonts w:ascii="Verdana" w:hAnsi="Verdana"/>
          <w:sz w:val="20"/>
          <w:szCs w:val="20"/>
        </w:rPr>
        <w:t xml:space="preserve"> Medical Research Fellow</w:t>
      </w:r>
      <w:r w:rsidR="0001408F" w:rsidDel="0001408F">
        <w:rPr>
          <w:rFonts w:ascii="Verdana" w:hAnsi="Verdana"/>
          <w:sz w:val="20"/>
          <w:szCs w:val="20"/>
        </w:rPr>
        <w:t xml:space="preserve"> </w:t>
      </w:r>
    </w:p>
    <w:p w14:paraId="5B9DE74B" w14:textId="77777777" w:rsidR="0001408F" w:rsidRDefault="0001408F" w:rsidP="00974024">
      <w:pPr>
        <w:rPr>
          <w:rFonts w:ascii="Verdana" w:hAnsi="Verdana"/>
          <w:sz w:val="20"/>
          <w:szCs w:val="20"/>
        </w:rPr>
      </w:pPr>
    </w:p>
    <w:p w14:paraId="53BF03E2" w14:textId="43A8BB7D" w:rsidR="00974024" w:rsidRPr="00974024" w:rsidRDefault="00974024" w:rsidP="0001408F">
      <w:pPr>
        <w:ind w:left="3404" w:hanging="3404"/>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0001408F" w:rsidRPr="00032B37">
        <w:rPr>
          <w:rFonts w:ascii="Verdana" w:hAnsi="Verdana" w:cs="Tahoma"/>
          <w:sz w:val="20"/>
          <w:szCs w:val="20"/>
          <w:lang w:eastAsia="en-US"/>
        </w:rPr>
        <w:t xml:space="preserve">This post is due to commence </w:t>
      </w:r>
      <w:r w:rsidR="00BB2B52">
        <w:rPr>
          <w:rFonts w:ascii="Verdana" w:hAnsi="Verdana" w:cs="Tahoma"/>
          <w:sz w:val="20"/>
          <w:szCs w:val="20"/>
          <w:lang w:eastAsia="en-US"/>
        </w:rPr>
        <w:t xml:space="preserve">with effect from </w:t>
      </w:r>
      <w:r w:rsidR="00AD6A42">
        <w:rPr>
          <w:rFonts w:ascii="Verdana" w:hAnsi="Verdana" w:cs="Tahoma"/>
          <w:sz w:val="20"/>
          <w:szCs w:val="20"/>
          <w:lang w:eastAsia="en-US"/>
        </w:rPr>
        <w:t>1st</w:t>
      </w:r>
      <w:r w:rsidR="0001408F" w:rsidRPr="00032B37">
        <w:rPr>
          <w:rFonts w:ascii="Verdana" w:hAnsi="Verdana" w:cs="Tahoma"/>
          <w:sz w:val="20"/>
          <w:szCs w:val="20"/>
          <w:lang w:eastAsia="en-US"/>
        </w:rPr>
        <w:t xml:space="preserve"> </w:t>
      </w:r>
      <w:r w:rsidR="00AD6A42">
        <w:rPr>
          <w:rFonts w:ascii="Verdana" w:hAnsi="Verdana" w:cs="Tahoma"/>
          <w:sz w:val="20"/>
          <w:szCs w:val="20"/>
          <w:lang w:eastAsia="en-US"/>
        </w:rPr>
        <w:t>Jan 2016</w:t>
      </w:r>
      <w:r w:rsidR="0001408F" w:rsidRPr="00032B37">
        <w:rPr>
          <w:rFonts w:ascii="Verdana" w:hAnsi="Verdana" w:cs="Tahoma"/>
          <w:sz w:val="20"/>
          <w:szCs w:val="20"/>
          <w:lang w:eastAsia="en-US"/>
        </w:rPr>
        <w:t xml:space="preserve"> at the earliest and will</w:t>
      </w:r>
      <w:r w:rsidR="0001408F">
        <w:rPr>
          <w:rFonts w:ascii="Verdana" w:hAnsi="Verdana" w:cs="Tahoma"/>
          <w:sz w:val="20"/>
          <w:szCs w:val="20"/>
          <w:lang w:eastAsia="en-US"/>
        </w:rPr>
        <w:t xml:space="preserve"> </w:t>
      </w:r>
      <w:r w:rsidR="0001408F" w:rsidRPr="00032B37">
        <w:rPr>
          <w:rFonts w:ascii="Verdana" w:hAnsi="Verdana" w:cs="Tahoma"/>
          <w:sz w:val="20"/>
          <w:szCs w:val="20"/>
          <w:lang w:eastAsia="en-US"/>
        </w:rPr>
        <w:t>be offered on a fixed-term contract</w:t>
      </w:r>
      <w:r w:rsidR="0001408F" w:rsidDel="0001408F">
        <w:rPr>
          <w:rFonts w:ascii="Verdana" w:hAnsi="Verdana"/>
          <w:sz w:val="20"/>
          <w:szCs w:val="20"/>
        </w:rPr>
        <w:t xml:space="preserve"> </w:t>
      </w:r>
      <w:r w:rsidR="005F2F1E">
        <w:rPr>
          <w:rFonts w:ascii="Verdana" w:hAnsi="Verdana"/>
          <w:sz w:val="20"/>
          <w:szCs w:val="20"/>
        </w:rPr>
        <w:t>to 31 December 2018</w:t>
      </w:r>
    </w:p>
    <w:p w14:paraId="6204D48F" w14:textId="77777777" w:rsidR="0001408F" w:rsidRDefault="0001408F" w:rsidP="0001408F">
      <w:pPr>
        <w:rPr>
          <w:rFonts w:ascii="Verdana" w:hAnsi="Verdana"/>
          <w:b/>
          <w:sz w:val="20"/>
          <w:szCs w:val="20"/>
        </w:rPr>
      </w:pPr>
    </w:p>
    <w:p w14:paraId="6E5B5B85" w14:textId="77777777" w:rsidR="0001408F" w:rsidRPr="00974024" w:rsidRDefault="00974024" w:rsidP="0001408F">
      <w:pPr>
        <w:rPr>
          <w:rFonts w:ascii="Verdana" w:hAnsi="Verdana"/>
          <w:b/>
          <w:sz w:val="20"/>
          <w:szCs w:val="20"/>
        </w:rPr>
      </w:pPr>
      <w:r w:rsidRPr="00974024">
        <w:rPr>
          <w:rFonts w:ascii="Verdana" w:hAnsi="Verdana"/>
          <w:b/>
          <w:sz w:val="20"/>
          <w:szCs w:val="20"/>
        </w:rPr>
        <w:t>Hours of Work:</w:t>
      </w:r>
      <w:r w:rsidR="0001408F">
        <w:rPr>
          <w:rFonts w:ascii="Verdana" w:hAnsi="Verdana"/>
          <w:b/>
          <w:sz w:val="20"/>
          <w:szCs w:val="20"/>
        </w:rPr>
        <w:t xml:space="preserve">   </w:t>
      </w:r>
      <w:r w:rsidR="0001408F">
        <w:rPr>
          <w:rFonts w:ascii="Verdana" w:hAnsi="Verdana"/>
          <w:b/>
          <w:sz w:val="20"/>
          <w:szCs w:val="20"/>
        </w:rPr>
        <w:tab/>
      </w:r>
      <w:r w:rsidRPr="00974024">
        <w:rPr>
          <w:rFonts w:ascii="Verdana" w:hAnsi="Verdana"/>
          <w:b/>
          <w:sz w:val="20"/>
          <w:szCs w:val="20"/>
        </w:rPr>
        <w:tab/>
      </w:r>
      <w:r w:rsidR="0001408F" w:rsidRPr="0047150F">
        <w:rPr>
          <w:rFonts w:ascii="Verdana" w:hAnsi="Verdana"/>
          <w:sz w:val="20"/>
          <w:szCs w:val="20"/>
        </w:rPr>
        <w:t>Full-time</w:t>
      </w:r>
      <w:r w:rsidR="0001408F">
        <w:rPr>
          <w:rFonts w:ascii="Verdana" w:hAnsi="Verdana"/>
          <w:b/>
          <w:sz w:val="20"/>
          <w:szCs w:val="20"/>
        </w:rPr>
        <w:t xml:space="preserve"> </w:t>
      </w:r>
      <w:r w:rsidR="0001408F" w:rsidRPr="0047150F">
        <w:rPr>
          <w:rFonts w:ascii="Verdana" w:hAnsi="Verdana"/>
          <w:sz w:val="20"/>
          <w:szCs w:val="20"/>
        </w:rPr>
        <w:t>(</w:t>
      </w:r>
      <w:r w:rsidR="00BB2B52">
        <w:rPr>
          <w:rFonts w:ascii="Verdana" w:hAnsi="Verdana"/>
          <w:sz w:val="20"/>
          <w:szCs w:val="20"/>
        </w:rPr>
        <w:t>38.5</w:t>
      </w:r>
      <w:r w:rsidR="0001408F" w:rsidRPr="0047150F">
        <w:rPr>
          <w:rFonts w:ascii="Verdana" w:hAnsi="Verdana"/>
          <w:sz w:val="20"/>
          <w:szCs w:val="20"/>
        </w:rPr>
        <w:t xml:space="preserve"> hours per week)</w:t>
      </w:r>
      <w:r w:rsidR="0001408F">
        <w:rPr>
          <w:rFonts w:ascii="Verdana" w:hAnsi="Verdana"/>
          <w:b/>
          <w:sz w:val="20"/>
          <w:szCs w:val="20"/>
        </w:rPr>
        <w:t xml:space="preserve"> </w:t>
      </w:r>
    </w:p>
    <w:p w14:paraId="41D2FAE5" w14:textId="77777777" w:rsidR="0001408F" w:rsidRPr="00974024" w:rsidRDefault="0001408F" w:rsidP="0001408F">
      <w:pPr>
        <w:rPr>
          <w:rFonts w:ascii="Verdana" w:hAnsi="Verdana"/>
          <w:b/>
          <w:sz w:val="20"/>
          <w:szCs w:val="20"/>
        </w:rPr>
      </w:pPr>
    </w:p>
    <w:p w14:paraId="55F00D83" w14:textId="77777777" w:rsidR="0001408F" w:rsidRDefault="00974024" w:rsidP="0086393A">
      <w:pPr>
        <w:tabs>
          <w:tab w:val="left" w:pos="2552"/>
        </w:tabs>
        <w:ind w:left="3404" w:hanging="3404"/>
        <w:rPr>
          <w:rFonts w:ascii="Verdana" w:hAnsi="Verdana"/>
          <w:bCs/>
          <w:sz w:val="20"/>
          <w:szCs w:val="20"/>
        </w:rPr>
      </w:pPr>
      <w:r w:rsidRPr="00974024">
        <w:rPr>
          <w:rFonts w:ascii="Verdana" w:hAnsi="Verdana"/>
          <w:b/>
          <w:bCs/>
          <w:sz w:val="20"/>
          <w:szCs w:val="20"/>
        </w:rPr>
        <w:t>Location:</w:t>
      </w:r>
      <w:r w:rsidR="0084645D">
        <w:rPr>
          <w:rFonts w:ascii="Verdana" w:hAnsi="Verdana"/>
          <w:bCs/>
          <w:sz w:val="20"/>
          <w:szCs w:val="20"/>
        </w:rPr>
        <w:tab/>
      </w:r>
      <w:r w:rsidR="0001408F">
        <w:rPr>
          <w:rFonts w:ascii="Verdana" w:hAnsi="Verdana"/>
          <w:bCs/>
          <w:sz w:val="20"/>
          <w:szCs w:val="20"/>
        </w:rPr>
        <w:tab/>
      </w:r>
      <w:r w:rsidR="00AD6A42">
        <w:rPr>
          <w:rFonts w:ascii="Verdana" w:hAnsi="Verdana"/>
          <w:bCs/>
          <w:sz w:val="20"/>
          <w:szCs w:val="20"/>
        </w:rPr>
        <w:t xml:space="preserve">Epidemiology and Public Health, </w:t>
      </w:r>
      <w:r w:rsidR="0001408F" w:rsidRPr="00032B37">
        <w:rPr>
          <w:rFonts w:ascii="Verdana" w:hAnsi="Verdana" w:cs="Tahoma"/>
          <w:sz w:val="20"/>
          <w:szCs w:val="20"/>
        </w:rPr>
        <w:t xml:space="preserve">Nottingham University Hospitals, </w:t>
      </w:r>
      <w:r w:rsidR="00AD6A42">
        <w:rPr>
          <w:rFonts w:ascii="Verdana" w:hAnsi="Verdana" w:cs="Tahoma"/>
          <w:sz w:val="20"/>
          <w:szCs w:val="20"/>
        </w:rPr>
        <w:t>Clinical Sciences Building</w:t>
      </w:r>
      <w:r w:rsidR="0001408F" w:rsidRPr="00032B37">
        <w:rPr>
          <w:rFonts w:ascii="Verdana" w:hAnsi="Verdana" w:cs="Tahoma"/>
          <w:sz w:val="20"/>
          <w:szCs w:val="20"/>
        </w:rPr>
        <w:t xml:space="preserve">, </w:t>
      </w:r>
      <w:r w:rsidR="00AD6A42">
        <w:rPr>
          <w:rFonts w:ascii="Verdana" w:hAnsi="Verdana" w:cs="Tahoma"/>
          <w:sz w:val="20"/>
          <w:szCs w:val="20"/>
        </w:rPr>
        <w:t>City</w:t>
      </w:r>
      <w:r w:rsidR="0001408F" w:rsidRPr="00032B37">
        <w:rPr>
          <w:rFonts w:ascii="Verdana" w:hAnsi="Verdana" w:cs="Tahoma"/>
          <w:sz w:val="20"/>
          <w:szCs w:val="20"/>
        </w:rPr>
        <w:t xml:space="preserve"> Hospital, Nottingham</w:t>
      </w:r>
    </w:p>
    <w:p w14:paraId="75435120" w14:textId="77777777" w:rsidR="0001408F" w:rsidRDefault="0001408F" w:rsidP="0001408F">
      <w:pPr>
        <w:tabs>
          <w:tab w:val="left" w:pos="2552"/>
        </w:tabs>
        <w:ind w:left="3404" w:hanging="3404"/>
        <w:rPr>
          <w:rFonts w:ascii="Verdana" w:hAnsi="Verdana"/>
          <w:bCs/>
          <w:sz w:val="20"/>
          <w:szCs w:val="20"/>
        </w:rPr>
      </w:pPr>
    </w:p>
    <w:p w14:paraId="328C201A" w14:textId="7E4C004E" w:rsidR="0001408F" w:rsidRPr="0047150F" w:rsidRDefault="00974024" w:rsidP="00703178">
      <w:pPr>
        <w:tabs>
          <w:tab w:val="left" w:pos="2552"/>
        </w:tabs>
        <w:ind w:left="3404" w:hanging="3404"/>
        <w:jc w:val="left"/>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01408F" w:rsidRPr="003950ED">
        <w:rPr>
          <w:rFonts w:ascii="Verdana" w:hAnsi="Verdana" w:cs="Times New Roman"/>
          <w:sz w:val="20"/>
          <w:szCs w:val="20"/>
          <w:lang w:eastAsia="en-US"/>
        </w:rPr>
        <w:t xml:space="preserve">Professor of </w:t>
      </w:r>
      <w:r w:rsidR="000611CD">
        <w:rPr>
          <w:rFonts w:ascii="Verdana" w:hAnsi="Verdana" w:cs="Times New Roman"/>
          <w:sz w:val="20"/>
          <w:szCs w:val="20"/>
          <w:lang w:eastAsia="en-US"/>
        </w:rPr>
        <w:t>Respiratory Epidemiology</w:t>
      </w:r>
      <w:r w:rsidR="00AD6A42">
        <w:rPr>
          <w:rFonts w:ascii="Verdana" w:hAnsi="Verdana" w:cs="Times New Roman"/>
          <w:sz w:val="20"/>
          <w:szCs w:val="20"/>
          <w:lang w:eastAsia="en-US"/>
        </w:rPr>
        <w:t xml:space="preserve">, </w:t>
      </w:r>
      <w:r w:rsidR="000611CD">
        <w:rPr>
          <w:rFonts w:ascii="Verdana" w:hAnsi="Verdana" w:cs="Times New Roman"/>
          <w:sz w:val="20"/>
          <w:szCs w:val="20"/>
          <w:lang w:eastAsia="en-US"/>
        </w:rPr>
        <w:br/>
      </w:r>
      <w:r w:rsidR="00703178">
        <w:rPr>
          <w:rFonts w:ascii="Verdana" w:hAnsi="Verdana" w:cs="Times New Roman"/>
          <w:sz w:val="20"/>
          <w:szCs w:val="20"/>
          <w:lang w:eastAsia="en-US"/>
        </w:rPr>
        <w:t>Associate Professor</w:t>
      </w:r>
      <w:r w:rsidR="00AD6A42">
        <w:rPr>
          <w:rFonts w:ascii="Verdana" w:hAnsi="Verdana" w:cs="Times New Roman"/>
          <w:sz w:val="20"/>
          <w:szCs w:val="20"/>
          <w:lang w:eastAsia="en-US"/>
        </w:rPr>
        <w:t xml:space="preserve"> of Medical Statistics</w:t>
      </w:r>
      <w:r w:rsidR="00703178">
        <w:rPr>
          <w:rFonts w:ascii="Verdana" w:hAnsi="Verdana" w:cs="Times New Roman"/>
          <w:sz w:val="20"/>
          <w:szCs w:val="20"/>
          <w:lang w:eastAsia="en-US"/>
        </w:rPr>
        <w:t>,</w:t>
      </w:r>
      <w:r w:rsidR="000611CD">
        <w:rPr>
          <w:rFonts w:ascii="Verdana" w:hAnsi="Verdana" w:cs="Times New Roman"/>
          <w:sz w:val="20"/>
          <w:szCs w:val="20"/>
          <w:lang w:eastAsia="en-US"/>
        </w:rPr>
        <w:t xml:space="preserve"> </w:t>
      </w:r>
      <w:r w:rsidR="00703178">
        <w:rPr>
          <w:rFonts w:ascii="Verdana" w:hAnsi="Verdana" w:cs="Times New Roman"/>
          <w:sz w:val="20"/>
          <w:szCs w:val="20"/>
          <w:lang w:eastAsia="en-US"/>
        </w:rPr>
        <w:br/>
      </w:r>
      <w:r w:rsidR="000611CD">
        <w:rPr>
          <w:rFonts w:ascii="Verdana" w:hAnsi="Verdana" w:cs="Times New Roman"/>
          <w:sz w:val="20"/>
          <w:szCs w:val="20"/>
          <w:lang w:eastAsia="en-US"/>
        </w:rPr>
        <w:t>NHS Professor of Respiratory Medicine</w:t>
      </w:r>
    </w:p>
    <w:p w14:paraId="44B85971" w14:textId="77777777" w:rsidR="0001408F" w:rsidRPr="0084645D" w:rsidRDefault="0001408F" w:rsidP="000611CD">
      <w:pPr>
        <w:jc w:val="left"/>
        <w:rPr>
          <w:rFonts w:ascii="Verdana" w:hAnsi="Verdana"/>
          <w:bCs/>
          <w:sz w:val="20"/>
          <w:szCs w:val="20"/>
        </w:rPr>
      </w:pPr>
    </w:p>
    <w:p w14:paraId="6F4C0F47" w14:textId="77777777" w:rsidR="0001408F" w:rsidRPr="003950ED" w:rsidRDefault="0084645D" w:rsidP="0001408F">
      <w:pPr>
        <w:tabs>
          <w:tab w:val="left" w:pos="2552"/>
        </w:tabs>
        <w:ind w:left="3404" w:hanging="3404"/>
        <w:rPr>
          <w:rFonts w:ascii="Verdana" w:hAnsi="Verdana" w:cs="Times New Roman"/>
          <w:sz w:val="20"/>
          <w:szCs w:val="20"/>
          <w:lang w:eastAsia="en-US"/>
        </w:rPr>
      </w:pPr>
      <w:r>
        <w:rPr>
          <w:rFonts w:ascii="Verdana" w:hAnsi="Verdana"/>
          <w:bCs/>
          <w:sz w:val="20"/>
          <w:szCs w:val="20"/>
        </w:rPr>
        <w:tab/>
      </w:r>
    </w:p>
    <w:p w14:paraId="53F2FEB8" w14:textId="77777777" w:rsidR="0072509F" w:rsidRDefault="0072509F" w:rsidP="0072509F">
      <w:pPr>
        <w:rPr>
          <w:rFonts w:ascii="Verdana" w:hAnsi="Verdana"/>
          <w:b/>
          <w:sz w:val="20"/>
          <w:szCs w:val="20"/>
        </w:rPr>
      </w:pPr>
      <w:r w:rsidRPr="0072509F">
        <w:rPr>
          <w:rFonts w:ascii="Verdana" w:hAnsi="Verdana"/>
          <w:b/>
          <w:sz w:val="20"/>
          <w:szCs w:val="20"/>
        </w:rPr>
        <w:t>Purpose of the New Role:</w:t>
      </w:r>
    </w:p>
    <w:p w14:paraId="2C22B049" w14:textId="77777777" w:rsidR="0001408F" w:rsidRDefault="0001408F" w:rsidP="0072509F">
      <w:pPr>
        <w:rPr>
          <w:rFonts w:ascii="Verdana" w:hAnsi="Verdana"/>
          <w:b/>
          <w:sz w:val="20"/>
          <w:szCs w:val="20"/>
        </w:rPr>
      </w:pPr>
    </w:p>
    <w:p w14:paraId="49D1B962" w14:textId="77777777" w:rsidR="00AD6A42" w:rsidRDefault="00F10B9D" w:rsidP="00BB2B52">
      <w:pPr>
        <w:jc w:val="left"/>
        <w:rPr>
          <w:rFonts w:ascii="Verdana" w:hAnsi="Verdana" w:cs="Times New Roman"/>
          <w:bCs/>
          <w:sz w:val="20"/>
          <w:szCs w:val="20"/>
          <w:lang w:val="en-US" w:eastAsia="en-US"/>
        </w:rPr>
      </w:pPr>
      <w:r w:rsidRPr="00AD6A42">
        <w:rPr>
          <w:rFonts w:ascii="Verdana" w:hAnsi="Verdana" w:cs="Times New Roman"/>
          <w:bCs/>
          <w:sz w:val="20"/>
          <w:szCs w:val="20"/>
          <w:lang w:val="en-US" w:eastAsia="en-US"/>
        </w:rPr>
        <w:t>Thi</w:t>
      </w:r>
      <w:r w:rsidR="00AD6A42" w:rsidRPr="00AD6A42">
        <w:rPr>
          <w:rFonts w:ascii="Verdana" w:hAnsi="Verdana" w:cs="Times New Roman"/>
          <w:bCs/>
          <w:sz w:val="20"/>
          <w:szCs w:val="20"/>
          <w:lang w:val="en-US" w:eastAsia="en-US"/>
        </w:rPr>
        <w:t xml:space="preserve">s exciting project, funded by the John </w:t>
      </w:r>
      <w:proofErr w:type="spellStart"/>
      <w:r w:rsidR="00AD6A42" w:rsidRPr="00AD6A42">
        <w:rPr>
          <w:rFonts w:ascii="Verdana" w:hAnsi="Verdana" w:cs="Times New Roman"/>
          <w:bCs/>
          <w:sz w:val="20"/>
          <w:szCs w:val="20"/>
          <w:lang w:val="en-US" w:eastAsia="en-US"/>
        </w:rPr>
        <w:t>Turland</w:t>
      </w:r>
      <w:proofErr w:type="spellEnd"/>
      <w:r w:rsidR="00AD6A42" w:rsidRPr="00AD6A42">
        <w:rPr>
          <w:rFonts w:ascii="Verdana" w:hAnsi="Verdana" w:cs="Times New Roman"/>
          <w:bCs/>
          <w:sz w:val="20"/>
          <w:szCs w:val="20"/>
          <w:lang w:val="en-US" w:eastAsia="en-US"/>
        </w:rPr>
        <w:t xml:space="preserve"> Fellowship and the Roy Castle Lung Cancer Foundation </w:t>
      </w:r>
      <w:r w:rsidR="00AD6A42">
        <w:rPr>
          <w:rFonts w:ascii="Verdana" w:hAnsi="Verdana" w:cs="Times New Roman"/>
          <w:bCs/>
          <w:sz w:val="20"/>
          <w:szCs w:val="20"/>
          <w:lang w:val="en-US" w:eastAsia="en-US"/>
        </w:rPr>
        <w:t>will use the National Lung Cancer audit to aim to improve the care for people in the UK with lung cancer</w:t>
      </w:r>
      <w:r w:rsidRPr="00AD6A42">
        <w:rPr>
          <w:rFonts w:ascii="Verdana" w:hAnsi="Verdana" w:cs="Times New Roman"/>
          <w:bCs/>
          <w:sz w:val="20"/>
          <w:szCs w:val="20"/>
          <w:lang w:val="en-US" w:eastAsia="en-US"/>
        </w:rPr>
        <w:t>.</w:t>
      </w:r>
      <w:r w:rsidR="00AD6A42" w:rsidRPr="00AD6A42">
        <w:rPr>
          <w:rFonts w:ascii="Verdana" w:hAnsi="Verdana" w:cs="Times New Roman"/>
          <w:bCs/>
          <w:sz w:val="20"/>
          <w:szCs w:val="20"/>
          <w:lang w:val="en-US" w:eastAsia="en-US"/>
        </w:rPr>
        <w:t xml:space="preserve"> </w:t>
      </w:r>
      <w:r w:rsidR="00AD6A42" w:rsidRPr="00AD6A42">
        <w:rPr>
          <w:rFonts w:ascii="Verdana" w:hAnsi="Verdana"/>
          <w:sz w:val="20"/>
          <w:szCs w:val="20"/>
        </w:rPr>
        <w:t>The National Lung Cancer Audit (NLCA) collects data on more than 90% of people with lung cancer. We will link the NLCA to the new Systemic Anti-Cancer Treatment (SACT) dataset to produce, for the first time, a large, contemporary dataset with detailed information on the provision of chemotherapy in England and Wales. Using these data we will study in detail access to these treatments, and assess the independent effects of patient features, trust features and geographical region. Finally we will quantify the risk of early death and longer-term survival associated with these treatments.</w:t>
      </w:r>
      <w:r w:rsidRPr="00AD6A42">
        <w:rPr>
          <w:rFonts w:ascii="Verdana" w:hAnsi="Verdana" w:cs="Times New Roman"/>
          <w:bCs/>
          <w:sz w:val="20"/>
          <w:szCs w:val="20"/>
          <w:lang w:val="en-US" w:eastAsia="en-US"/>
        </w:rPr>
        <w:t xml:space="preserve">  </w:t>
      </w:r>
    </w:p>
    <w:p w14:paraId="0DC1CEC7" w14:textId="77777777" w:rsidR="00AD6A42" w:rsidRDefault="00AD6A42" w:rsidP="00BB2B52">
      <w:pPr>
        <w:jc w:val="left"/>
        <w:rPr>
          <w:rFonts w:ascii="Verdana" w:hAnsi="Verdana" w:cs="Times New Roman"/>
          <w:bCs/>
          <w:sz w:val="20"/>
          <w:szCs w:val="20"/>
          <w:lang w:val="en-US" w:eastAsia="en-US"/>
        </w:rPr>
      </w:pPr>
    </w:p>
    <w:p w14:paraId="5FD1ACC2" w14:textId="77777777" w:rsidR="00AD6A42" w:rsidRDefault="00F10B9D" w:rsidP="00BB2B52">
      <w:pPr>
        <w:jc w:val="left"/>
        <w:rPr>
          <w:rFonts w:ascii="Verdana" w:hAnsi="Verdana" w:cs="Times New Roman"/>
          <w:bCs/>
          <w:sz w:val="20"/>
          <w:szCs w:val="20"/>
          <w:lang w:val="en-US" w:eastAsia="en-US"/>
        </w:rPr>
      </w:pPr>
      <w:r w:rsidRPr="00AD6A42">
        <w:rPr>
          <w:rFonts w:ascii="Verdana" w:hAnsi="Verdana" w:cs="Times New Roman"/>
          <w:bCs/>
          <w:sz w:val="20"/>
          <w:szCs w:val="20"/>
          <w:lang w:val="en-US" w:eastAsia="en-US"/>
        </w:rPr>
        <w:t xml:space="preserve">The person appointed will be required to work both independently, but supervised appropriately, as well as working as part of a multi-professional team including clinicians, </w:t>
      </w:r>
      <w:r w:rsidR="00AD6A42">
        <w:rPr>
          <w:rFonts w:ascii="Verdana" w:hAnsi="Verdana" w:cs="Times New Roman"/>
          <w:bCs/>
          <w:sz w:val="20"/>
          <w:szCs w:val="20"/>
          <w:lang w:val="en-US" w:eastAsia="en-US"/>
        </w:rPr>
        <w:t>epidemiologists, statisticians and qualitative researchers.</w:t>
      </w:r>
    </w:p>
    <w:p w14:paraId="09DD8804" w14:textId="77777777" w:rsidR="00AD6A42" w:rsidRDefault="00AD6A42" w:rsidP="00BB2B52">
      <w:pPr>
        <w:jc w:val="left"/>
        <w:rPr>
          <w:rFonts w:ascii="Verdana" w:hAnsi="Verdana" w:cs="Times New Roman"/>
          <w:bCs/>
          <w:sz w:val="20"/>
          <w:szCs w:val="20"/>
          <w:lang w:val="en-US" w:eastAsia="en-US"/>
        </w:rPr>
      </w:pPr>
    </w:p>
    <w:p w14:paraId="12B7A665" w14:textId="77777777" w:rsidR="00F10B9D" w:rsidRPr="00AD6A42" w:rsidRDefault="00F10B9D" w:rsidP="00BB2B52">
      <w:pPr>
        <w:jc w:val="left"/>
        <w:rPr>
          <w:rFonts w:ascii="Verdana" w:hAnsi="Verdana" w:cs="Times New Roman"/>
          <w:bCs/>
          <w:sz w:val="20"/>
          <w:szCs w:val="20"/>
          <w:lang w:eastAsia="en-US"/>
        </w:rPr>
      </w:pPr>
      <w:r w:rsidRPr="00AD6A42">
        <w:rPr>
          <w:rFonts w:ascii="Verdana" w:hAnsi="Verdana" w:cs="Times New Roman"/>
          <w:bCs/>
          <w:sz w:val="20"/>
          <w:szCs w:val="20"/>
          <w:lang w:val="en-US" w:eastAsia="en-US"/>
        </w:rPr>
        <w:t xml:space="preserve">The successful candidate may be at any stage in their </w:t>
      </w:r>
      <w:r w:rsidR="00AD6A42">
        <w:rPr>
          <w:rFonts w:ascii="Verdana" w:hAnsi="Verdana" w:cs="Times New Roman"/>
          <w:bCs/>
          <w:sz w:val="20"/>
          <w:szCs w:val="20"/>
          <w:lang w:val="en-US" w:eastAsia="en-US"/>
        </w:rPr>
        <w:t>clinical</w:t>
      </w:r>
      <w:r w:rsidRPr="00AD6A42">
        <w:rPr>
          <w:rFonts w:ascii="Verdana" w:hAnsi="Verdana" w:cs="Times New Roman"/>
          <w:bCs/>
          <w:sz w:val="20"/>
          <w:szCs w:val="20"/>
          <w:lang w:val="en-US" w:eastAsia="en-US"/>
        </w:rPr>
        <w:t xml:space="preserve"> postgraduate training but would be most suited to those approaching, or undertaking core higher specialist training (ST2-5)</w:t>
      </w:r>
      <w:r w:rsidR="00AD6A42">
        <w:rPr>
          <w:rFonts w:ascii="Verdana" w:hAnsi="Verdana" w:cs="Times New Roman"/>
          <w:bCs/>
          <w:sz w:val="20"/>
          <w:szCs w:val="20"/>
          <w:lang w:val="en-US" w:eastAsia="en-US"/>
        </w:rPr>
        <w:t xml:space="preserve"> – either in respiratory medicine or oncology</w:t>
      </w:r>
      <w:r w:rsidRPr="00AD6A42">
        <w:rPr>
          <w:rFonts w:ascii="Verdana" w:hAnsi="Verdana" w:cs="Times New Roman"/>
          <w:bCs/>
          <w:sz w:val="20"/>
          <w:szCs w:val="20"/>
          <w:lang w:val="en-US" w:eastAsia="en-US"/>
        </w:rPr>
        <w:t xml:space="preserve">. The successful candidate will be encouraged to register for a higher degree. </w:t>
      </w:r>
    </w:p>
    <w:p w14:paraId="2A773939" w14:textId="77777777" w:rsidR="00F10B9D" w:rsidRPr="003950ED" w:rsidRDefault="00F10B9D" w:rsidP="00177F33">
      <w:pPr>
        <w:jc w:val="left"/>
        <w:rPr>
          <w:rFonts w:ascii="Verdana" w:hAnsi="Verdana" w:cs="Times New Roman"/>
          <w:bCs/>
          <w:sz w:val="20"/>
          <w:szCs w:val="20"/>
          <w:lang w:eastAsia="en-US"/>
        </w:rPr>
      </w:pPr>
    </w:p>
    <w:p w14:paraId="3ADB12F4" w14:textId="77777777" w:rsidR="0072509F" w:rsidRPr="0072509F" w:rsidRDefault="0072509F" w:rsidP="0072509F">
      <w:pPr>
        <w:rPr>
          <w:rFonts w:ascii="Verdana" w:hAnsi="Verdana"/>
          <w:b/>
          <w:sz w:val="20"/>
          <w:szCs w:val="20"/>
        </w:rPr>
      </w:pPr>
    </w:p>
    <w:p w14:paraId="0172ECEB" w14:textId="77777777"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14:paraId="15CCB78B" w14:textId="77777777" w:rsidTr="0072509F">
        <w:trPr>
          <w:trHeight w:val="647"/>
        </w:trPr>
        <w:tc>
          <w:tcPr>
            <w:tcW w:w="534" w:type="dxa"/>
            <w:tcBorders>
              <w:top w:val="nil"/>
              <w:left w:val="nil"/>
            </w:tcBorders>
          </w:tcPr>
          <w:p w14:paraId="30F7916B" w14:textId="77777777" w:rsidR="0072509F" w:rsidRPr="0072509F" w:rsidRDefault="0072509F" w:rsidP="00EB0F30">
            <w:pPr>
              <w:rPr>
                <w:rFonts w:ascii="Verdana" w:hAnsi="Verdana"/>
                <w:sz w:val="20"/>
                <w:szCs w:val="20"/>
              </w:rPr>
            </w:pPr>
          </w:p>
        </w:tc>
        <w:tc>
          <w:tcPr>
            <w:tcW w:w="8221" w:type="dxa"/>
          </w:tcPr>
          <w:p w14:paraId="2492897F" w14:textId="77777777"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14:paraId="24B18107" w14:textId="77777777" w:rsidR="0072509F" w:rsidRPr="0072509F" w:rsidRDefault="0072509F" w:rsidP="00EB0F30">
            <w:pPr>
              <w:rPr>
                <w:rFonts w:ascii="Verdana" w:hAnsi="Verdana"/>
                <w:b/>
                <w:sz w:val="20"/>
                <w:szCs w:val="20"/>
              </w:rPr>
            </w:pPr>
          </w:p>
        </w:tc>
        <w:tc>
          <w:tcPr>
            <w:tcW w:w="1276" w:type="dxa"/>
          </w:tcPr>
          <w:p w14:paraId="48AFA7FF" w14:textId="77777777"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72509F" w:rsidRPr="0072509F" w14:paraId="4DD17087" w14:textId="77777777" w:rsidTr="0072509F">
        <w:tc>
          <w:tcPr>
            <w:tcW w:w="534" w:type="dxa"/>
          </w:tcPr>
          <w:p w14:paraId="69AA1FD1" w14:textId="77777777" w:rsidR="0072509F" w:rsidRPr="0072509F" w:rsidRDefault="0072509F" w:rsidP="00EB0F30">
            <w:pPr>
              <w:rPr>
                <w:rFonts w:ascii="Verdana" w:hAnsi="Verdana"/>
                <w:sz w:val="20"/>
                <w:szCs w:val="20"/>
              </w:rPr>
            </w:pPr>
            <w:r w:rsidRPr="0072509F">
              <w:rPr>
                <w:rFonts w:ascii="Verdana" w:hAnsi="Verdana"/>
                <w:sz w:val="20"/>
                <w:szCs w:val="20"/>
              </w:rPr>
              <w:t>1.</w:t>
            </w:r>
          </w:p>
        </w:tc>
        <w:tc>
          <w:tcPr>
            <w:tcW w:w="8221" w:type="dxa"/>
          </w:tcPr>
          <w:p w14:paraId="3E938A57" w14:textId="77777777" w:rsidR="0072509F" w:rsidRPr="0072509F" w:rsidRDefault="00F10B9D" w:rsidP="00AD6A42">
            <w:pPr>
              <w:pStyle w:val="Header"/>
              <w:tabs>
                <w:tab w:val="clear" w:pos="4153"/>
                <w:tab w:val="clear" w:pos="8306"/>
              </w:tabs>
              <w:rPr>
                <w:rFonts w:ascii="Verdana" w:hAnsi="Verdana"/>
                <w:sz w:val="20"/>
                <w:szCs w:val="20"/>
              </w:rPr>
            </w:pPr>
            <w:r w:rsidRPr="003950ED">
              <w:rPr>
                <w:rFonts w:ascii="Verdana" w:hAnsi="Verdana"/>
                <w:sz w:val="20"/>
                <w:szCs w:val="20"/>
              </w:rPr>
              <w:t xml:space="preserve">Manage the day-to-day running, in collaboration with the research </w:t>
            </w:r>
            <w:r w:rsidR="00AD6A42">
              <w:rPr>
                <w:rFonts w:ascii="Verdana" w:hAnsi="Verdana"/>
                <w:sz w:val="20"/>
                <w:szCs w:val="20"/>
              </w:rPr>
              <w:t>team</w:t>
            </w:r>
            <w:r w:rsidRPr="003950ED">
              <w:rPr>
                <w:rFonts w:ascii="Verdana" w:hAnsi="Verdana"/>
                <w:sz w:val="20"/>
                <w:szCs w:val="20"/>
              </w:rPr>
              <w:t xml:space="preserve">, of the </w:t>
            </w:r>
            <w:r w:rsidR="00AD6A42">
              <w:rPr>
                <w:rFonts w:ascii="Verdana" w:hAnsi="Verdana"/>
                <w:sz w:val="20"/>
                <w:szCs w:val="20"/>
              </w:rPr>
              <w:t>collection of clinical data for this study.</w:t>
            </w:r>
            <w:r w:rsidRPr="003950ED">
              <w:rPr>
                <w:rFonts w:ascii="Verdana" w:hAnsi="Verdana"/>
                <w:sz w:val="20"/>
                <w:szCs w:val="20"/>
              </w:rPr>
              <w:t xml:space="preserve"> This will include protocol development, appropriate approvals (such as ethical, regulatory and NHS) and record keeping, conference presentations and journal submissions.</w:t>
            </w:r>
          </w:p>
        </w:tc>
        <w:tc>
          <w:tcPr>
            <w:tcW w:w="1276" w:type="dxa"/>
          </w:tcPr>
          <w:p w14:paraId="3D2EF749" w14:textId="77777777" w:rsidR="0072509F" w:rsidRPr="0072509F" w:rsidRDefault="003B5319" w:rsidP="00EB0F30">
            <w:pPr>
              <w:jc w:val="right"/>
              <w:rPr>
                <w:rFonts w:ascii="Verdana" w:hAnsi="Verdana"/>
                <w:sz w:val="20"/>
                <w:szCs w:val="20"/>
              </w:rPr>
            </w:pPr>
            <w:r>
              <w:rPr>
                <w:rFonts w:ascii="Verdana" w:hAnsi="Verdana"/>
                <w:sz w:val="20"/>
                <w:szCs w:val="20"/>
              </w:rPr>
              <w:t>8</w:t>
            </w:r>
            <w:r w:rsidR="00F10B9D">
              <w:rPr>
                <w:rFonts w:ascii="Verdana" w:hAnsi="Verdana"/>
                <w:sz w:val="20"/>
                <w:szCs w:val="20"/>
              </w:rPr>
              <w:t>0</w:t>
            </w:r>
            <w:r w:rsidR="0072509F" w:rsidRPr="0072509F">
              <w:rPr>
                <w:rFonts w:ascii="Verdana" w:hAnsi="Verdana"/>
                <w:sz w:val="20"/>
                <w:szCs w:val="20"/>
              </w:rPr>
              <w:t>%</w:t>
            </w:r>
          </w:p>
        </w:tc>
      </w:tr>
      <w:tr w:rsidR="0072509F" w:rsidRPr="0072509F" w14:paraId="3BE33219" w14:textId="77777777" w:rsidTr="0072509F">
        <w:tc>
          <w:tcPr>
            <w:tcW w:w="534" w:type="dxa"/>
          </w:tcPr>
          <w:p w14:paraId="76D6D00B" w14:textId="77777777" w:rsidR="0072509F" w:rsidRPr="0072509F" w:rsidRDefault="0072509F" w:rsidP="00EB0F30">
            <w:pPr>
              <w:rPr>
                <w:rFonts w:ascii="Verdana" w:hAnsi="Verdana"/>
                <w:sz w:val="20"/>
                <w:szCs w:val="20"/>
              </w:rPr>
            </w:pPr>
            <w:r w:rsidRPr="0072509F">
              <w:rPr>
                <w:rFonts w:ascii="Verdana" w:hAnsi="Verdana"/>
                <w:sz w:val="20"/>
                <w:szCs w:val="20"/>
              </w:rPr>
              <w:t>2.</w:t>
            </w:r>
          </w:p>
        </w:tc>
        <w:tc>
          <w:tcPr>
            <w:tcW w:w="8221" w:type="dxa"/>
          </w:tcPr>
          <w:p w14:paraId="29F83081" w14:textId="77777777" w:rsidR="0072509F" w:rsidRPr="0072509F" w:rsidRDefault="00F10B9D" w:rsidP="00EB0F30">
            <w:pPr>
              <w:rPr>
                <w:rFonts w:ascii="Verdana" w:hAnsi="Verdana"/>
                <w:sz w:val="20"/>
                <w:szCs w:val="20"/>
              </w:rPr>
            </w:pPr>
            <w:r w:rsidRPr="003950ED">
              <w:rPr>
                <w:rFonts w:ascii="Verdana" w:hAnsi="Verdana"/>
                <w:sz w:val="20"/>
                <w:szCs w:val="20"/>
              </w:rPr>
              <w:t>Organise and deliver presentations, to appropriate groups, informing of the aims and protocols for the study.</w:t>
            </w:r>
          </w:p>
        </w:tc>
        <w:tc>
          <w:tcPr>
            <w:tcW w:w="1276" w:type="dxa"/>
          </w:tcPr>
          <w:p w14:paraId="31699E1B" w14:textId="77777777" w:rsidR="0072509F" w:rsidRPr="0072509F" w:rsidRDefault="003B5319" w:rsidP="00EB0F30">
            <w:pPr>
              <w:jc w:val="right"/>
              <w:rPr>
                <w:rFonts w:ascii="Verdana" w:hAnsi="Verdana"/>
                <w:sz w:val="20"/>
                <w:szCs w:val="20"/>
              </w:rPr>
            </w:pPr>
            <w:r>
              <w:rPr>
                <w:rFonts w:ascii="Verdana" w:hAnsi="Verdana"/>
                <w:sz w:val="20"/>
                <w:szCs w:val="20"/>
              </w:rPr>
              <w:t>10</w:t>
            </w:r>
            <w:r w:rsidR="0072509F" w:rsidRPr="0072509F">
              <w:rPr>
                <w:rFonts w:ascii="Verdana" w:hAnsi="Verdana"/>
                <w:sz w:val="20"/>
                <w:szCs w:val="20"/>
              </w:rPr>
              <w:t>%</w:t>
            </w:r>
          </w:p>
        </w:tc>
      </w:tr>
      <w:tr w:rsidR="0072509F" w:rsidRPr="0072509F" w14:paraId="7BD5FA77" w14:textId="77777777" w:rsidTr="0072509F">
        <w:tc>
          <w:tcPr>
            <w:tcW w:w="534" w:type="dxa"/>
          </w:tcPr>
          <w:p w14:paraId="1605BD14" w14:textId="77777777" w:rsidR="0072509F" w:rsidRPr="0072509F" w:rsidRDefault="0072509F" w:rsidP="00EB0F30">
            <w:pPr>
              <w:rPr>
                <w:rFonts w:ascii="Verdana" w:hAnsi="Verdana"/>
                <w:sz w:val="20"/>
                <w:szCs w:val="20"/>
              </w:rPr>
            </w:pPr>
            <w:r w:rsidRPr="0072509F">
              <w:rPr>
                <w:rFonts w:ascii="Verdana" w:hAnsi="Verdana"/>
                <w:sz w:val="20"/>
                <w:szCs w:val="20"/>
              </w:rPr>
              <w:t>3.</w:t>
            </w:r>
          </w:p>
        </w:tc>
        <w:tc>
          <w:tcPr>
            <w:tcW w:w="8221" w:type="dxa"/>
          </w:tcPr>
          <w:p w14:paraId="7533737E" w14:textId="77777777" w:rsidR="0072509F" w:rsidRPr="0072509F" w:rsidRDefault="003B5319" w:rsidP="00EB0F30">
            <w:pPr>
              <w:pStyle w:val="Header"/>
              <w:tabs>
                <w:tab w:val="clear" w:pos="4153"/>
                <w:tab w:val="clear" w:pos="8306"/>
              </w:tabs>
              <w:rPr>
                <w:rFonts w:ascii="Verdana" w:hAnsi="Verdana"/>
                <w:sz w:val="20"/>
                <w:szCs w:val="20"/>
              </w:rPr>
            </w:pPr>
            <w:r>
              <w:rPr>
                <w:rFonts w:ascii="Verdana" w:hAnsi="Verdana"/>
                <w:sz w:val="20"/>
                <w:szCs w:val="20"/>
              </w:rPr>
              <w:t>Clinical education and audit</w:t>
            </w:r>
          </w:p>
        </w:tc>
        <w:tc>
          <w:tcPr>
            <w:tcW w:w="1276" w:type="dxa"/>
          </w:tcPr>
          <w:p w14:paraId="51E290B3" w14:textId="77777777" w:rsidR="0072509F" w:rsidRPr="0072509F" w:rsidRDefault="003B5319"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r w:rsidR="0072509F" w:rsidRPr="0072509F" w14:paraId="35F6F9EA" w14:textId="77777777" w:rsidTr="0072509F">
        <w:tc>
          <w:tcPr>
            <w:tcW w:w="534" w:type="dxa"/>
          </w:tcPr>
          <w:p w14:paraId="5AF6A675" w14:textId="77777777" w:rsidR="0072509F" w:rsidRPr="0072509F" w:rsidRDefault="0072509F" w:rsidP="00EB0F30">
            <w:pPr>
              <w:rPr>
                <w:rFonts w:ascii="Verdana" w:hAnsi="Verdana"/>
                <w:sz w:val="20"/>
                <w:szCs w:val="20"/>
              </w:rPr>
            </w:pPr>
            <w:r w:rsidRPr="0072509F">
              <w:rPr>
                <w:rFonts w:ascii="Verdana" w:hAnsi="Verdana"/>
                <w:sz w:val="20"/>
                <w:szCs w:val="20"/>
              </w:rPr>
              <w:t>4.</w:t>
            </w:r>
          </w:p>
        </w:tc>
        <w:tc>
          <w:tcPr>
            <w:tcW w:w="8221" w:type="dxa"/>
          </w:tcPr>
          <w:p w14:paraId="435CC0D4" w14:textId="77777777" w:rsidR="0072509F" w:rsidRPr="0072509F" w:rsidRDefault="003B5319" w:rsidP="00EB0F30">
            <w:pPr>
              <w:rPr>
                <w:rFonts w:ascii="Verdana" w:hAnsi="Verdana"/>
                <w:sz w:val="20"/>
                <w:szCs w:val="20"/>
              </w:rPr>
            </w:pPr>
            <w:r>
              <w:rPr>
                <w:rFonts w:ascii="Verdana" w:hAnsi="Verdana"/>
                <w:sz w:val="20"/>
                <w:szCs w:val="20"/>
              </w:rPr>
              <w:t>You are expected to make a contribution to teaching that is in balance with wider contributions to research and other activities.</w:t>
            </w:r>
          </w:p>
        </w:tc>
        <w:tc>
          <w:tcPr>
            <w:tcW w:w="1276" w:type="dxa"/>
          </w:tcPr>
          <w:p w14:paraId="585E5530" w14:textId="77777777" w:rsidR="0072509F" w:rsidRPr="0072509F" w:rsidRDefault="00F10B9D"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bl>
    <w:p w14:paraId="4D8A39DE" w14:textId="77777777" w:rsidR="0072509F" w:rsidRDefault="0072509F" w:rsidP="0072509F">
      <w:pPr>
        <w:rPr>
          <w:rFonts w:ascii="Verdana" w:hAnsi="Verdana"/>
          <w:b/>
          <w:sz w:val="20"/>
          <w:szCs w:val="20"/>
        </w:rPr>
      </w:pPr>
    </w:p>
    <w:p w14:paraId="4ADAE013" w14:textId="77777777"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14:paraId="49D31E5B" w14:textId="77777777"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14:paraId="5C537402" w14:textId="77777777" w:rsidTr="00F10B9D">
        <w:trPr>
          <w:trHeight w:val="281"/>
        </w:trPr>
        <w:tc>
          <w:tcPr>
            <w:tcW w:w="2268" w:type="dxa"/>
          </w:tcPr>
          <w:p w14:paraId="434060A6" w14:textId="77777777" w:rsidR="0072509F" w:rsidRPr="0072509F" w:rsidRDefault="0072509F" w:rsidP="0072509F">
            <w:pPr>
              <w:rPr>
                <w:rFonts w:ascii="Verdana" w:hAnsi="Verdana"/>
                <w:b/>
                <w:sz w:val="20"/>
                <w:szCs w:val="20"/>
              </w:rPr>
            </w:pPr>
          </w:p>
        </w:tc>
        <w:tc>
          <w:tcPr>
            <w:tcW w:w="4077" w:type="dxa"/>
          </w:tcPr>
          <w:p w14:paraId="17C8A71C" w14:textId="77777777"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14:paraId="07BF98BE" w14:textId="77777777"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14:paraId="608CFBE3" w14:textId="77777777" w:rsidTr="00F10B9D">
        <w:tc>
          <w:tcPr>
            <w:tcW w:w="2268" w:type="dxa"/>
          </w:tcPr>
          <w:p w14:paraId="08965968" w14:textId="77777777"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14:paraId="0AF094BF" w14:textId="77777777" w:rsidR="0072509F" w:rsidRPr="0072509F" w:rsidRDefault="0072509F" w:rsidP="0072509F">
            <w:pPr>
              <w:rPr>
                <w:rFonts w:ascii="Verdana" w:hAnsi="Verdana"/>
                <w:b/>
                <w:sz w:val="20"/>
                <w:szCs w:val="20"/>
              </w:rPr>
            </w:pPr>
          </w:p>
          <w:p w14:paraId="4A870C13" w14:textId="77777777" w:rsidR="0072509F" w:rsidRPr="0072509F" w:rsidRDefault="0072509F" w:rsidP="0072509F">
            <w:pPr>
              <w:rPr>
                <w:rFonts w:ascii="Verdana" w:hAnsi="Verdana"/>
                <w:b/>
                <w:sz w:val="20"/>
                <w:szCs w:val="20"/>
              </w:rPr>
            </w:pPr>
          </w:p>
          <w:p w14:paraId="39E70095" w14:textId="77777777" w:rsidR="0072509F" w:rsidRPr="0072509F" w:rsidRDefault="0072509F" w:rsidP="0072509F">
            <w:pPr>
              <w:rPr>
                <w:rFonts w:ascii="Verdana" w:hAnsi="Verdana"/>
                <w:b/>
                <w:sz w:val="20"/>
                <w:szCs w:val="20"/>
              </w:rPr>
            </w:pPr>
          </w:p>
        </w:tc>
        <w:tc>
          <w:tcPr>
            <w:tcW w:w="4077" w:type="dxa"/>
          </w:tcPr>
          <w:p w14:paraId="6E0E1923" w14:textId="77777777" w:rsidR="00F10B9D" w:rsidRPr="00703178" w:rsidRDefault="00F10B9D" w:rsidP="00703178">
            <w:pPr>
              <w:ind w:left="360"/>
              <w:jc w:val="left"/>
              <w:rPr>
                <w:rFonts w:ascii="Verdana" w:eastAsia="SimSun" w:hAnsi="Verdana"/>
                <w:bCs/>
                <w:spacing w:val="-4"/>
                <w:sz w:val="20"/>
                <w:szCs w:val="20"/>
                <w:lang w:val="en-US" w:eastAsia="en-US"/>
              </w:rPr>
            </w:pPr>
            <w:r w:rsidRPr="00703178">
              <w:rPr>
                <w:rFonts w:ascii="Verdana" w:eastAsia="SimSun" w:hAnsi="Verdana"/>
                <w:bCs/>
                <w:spacing w:val="-4"/>
                <w:sz w:val="20"/>
                <w:szCs w:val="20"/>
                <w:lang w:val="en-US" w:eastAsia="en-US"/>
              </w:rPr>
              <w:t>MBBS or equivalent medical qualification</w:t>
            </w:r>
          </w:p>
          <w:p w14:paraId="1A77BEFE" w14:textId="77777777" w:rsidR="00F10B9D" w:rsidRPr="00703178" w:rsidRDefault="00F10B9D" w:rsidP="00703178">
            <w:pPr>
              <w:ind w:left="360"/>
              <w:jc w:val="left"/>
              <w:rPr>
                <w:rFonts w:ascii="Verdana" w:eastAsia="SimSun" w:hAnsi="Verdana"/>
                <w:bCs/>
                <w:spacing w:val="-4"/>
                <w:sz w:val="20"/>
                <w:szCs w:val="20"/>
                <w:lang w:val="en-US" w:eastAsia="en-US"/>
              </w:rPr>
            </w:pPr>
            <w:r w:rsidRPr="00703178">
              <w:rPr>
                <w:rFonts w:ascii="Verdana" w:eastAsia="SimSun" w:hAnsi="Verdana"/>
                <w:bCs/>
                <w:spacing w:val="-4"/>
                <w:sz w:val="20"/>
                <w:szCs w:val="20"/>
                <w:lang w:val="en-US" w:eastAsia="en-US"/>
              </w:rPr>
              <w:t xml:space="preserve">Evidence of achievement of Foundation competences from a UKFPO affiliated Foundation Programme or equivalent by time of appointment in line with GMC standards/ Good Medical Practice </w:t>
            </w:r>
          </w:p>
          <w:p w14:paraId="7EE6C912" w14:textId="77777777" w:rsidR="0072509F" w:rsidRPr="00703178" w:rsidRDefault="00F10B9D" w:rsidP="00703178">
            <w:pPr>
              <w:ind w:left="360"/>
              <w:rPr>
                <w:rFonts w:ascii="Verdana" w:hAnsi="Verdana"/>
                <w:sz w:val="20"/>
                <w:szCs w:val="20"/>
              </w:rPr>
            </w:pPr>
            <w:r w:rsidRPr="00703178">
              <w:rPr>
                <w:rFonts w:ascii="Verdana" w:eastAsia="SimSun" w:hAnsi="Verdana"/>
                <w:bCs/>
                <w:spacing w:val="-4"/>
                <w:sz w:val="20"/>
                <w:szCs w:val="20"/>
                <w:lang w:val="en-US" w:eastAsia="en-US"/>
              </w:rPr>
              <w:t xml:space="preserve">Evidence of good progress of competences </w:t>
            </w:r>
            <w:r w:rsidR="003B5319" w:rsidRPr="00703178">
              <w:rPr>
                <w:rFonts w:ascii="Verdana" w:eastAsia="SimSun" w:hAnsi="Verdana"/>
                <w:bCs/>
                <w:spacing w:val="-4"/>
                <w:sz w:val="20"/>
                <w:szCs w:val="20"/>
                <w:lang w:val="en-US" w:eastAsia="en-US"/>
              </w:rPr>
              <w:t>and passed MRCP</w:t>
            </w:r>
          </w:p>
        </w:tc>
        <w:tc>
          <w:tcPr>
            <w:tcW w:w="3686" w:type="dxa"/>
          </w:tcPr>
          <w:p w14:paraId="76BCBD95" w14:textId="77777777" w:rsidR="00F10B9D" w:rsidRPr="000611CD" w:rsidRDefault="00F10B9D" w:rsidP="000611CD">
            <w:pPr>
              <w:ind w:left="360"/>
              <w:jc w:val="left"/>
              <w:rPr>
                <w:rFonts w:ascii="Verdana" w:eastAsia="SimSun" w:hAnsi="Verdana"/>
                <w:bCs/>
                <w:spacing w:val="-4"/>
                <w:sz w:val="20"/>
                <w:szCs w:val="20"/>
                <w:lang w:val="en-US" w:eastAsia="en-US"/>
              </w:rPr>
            </w:pPr>
            <w:r w:rsidRPr="000611CD">
              <w:rPr>
                <w:rFonts w:ascii="Verdana" w:eastAsia="SimSun" w:hAnsi="Verdana"/>
                <w:bCs/>
                <w:spacing w:val="-4"/>
                <w:sz w:val="20"/>
                <w:szCs w:val="20"/>
                <w:lang w:val="en-US" w:eastAsia="en-US"/>
              </w:rPr>
              <w:t>1</w:t>
            </w:r>
            <w:r w:rsidRPr="000611CD">
              <w:rPr>
                <w:rFonts w:ascii="Verdana" w:eastAsia="SimSun" w:hAnsi="Verdana"/>
                <w:bCs/>
                <w:spacing w:val="-4"/>
                <w:sz w:val="20"/>
                <w:szCs w:val="20"/>
                <w:vertAlign w:val="superscript"/>
                <w:lang w:val="en-US" w:eastAsia="en-US"/>
              </w:rPr>
              <w:t>st</w:t>
            </w:r>
            <w:r w:rsidRPr="000611CD">
              <w:rPr>
                <w:rFonts w:ascii="Verdana" w:eastAsia="SimSun" w:hAnsi="Verdana"/>
                <w:bCs/>
                <w:spacing w:val="-4"/>
                <w:sz w:val="20"/>
                <w:szCs w:val="20"/>
                <w:lang w:val="en-US" w:eastAsia="en-US"/>
              </w:rPr>
              <w:t xml:space="preserve"> class or 2:1 honours in BSc, BA in medically relevant discipline</w:t>
            </w:r>
            <w:r w:rsidRPr="000611CD">
              <w:rPr>
                <w:rFonts w:ascii="Verdana" w:eastAsia="SimSun" w:hAnsi="Verdana"/>
                <w:bCs/>
                <w:spacing w:val="-4"/>
                <w:sz w:val="20"/>
                <w:szCs w:val="20"/>
                <w:vertAlign w:val="superscript"/>
                <w:lang w:val="en-US" w:eastAsia="en-US"/>
              </w:rPr>
              <w:t>1</w:t>
            </w:r>
            <w:r w:rsidRPr="000611CD">
              <w:rPr>
                <w:rFonts w:ascii="Verdana" w:eastAsia="SimSun" w:hAnsi="Verdana"/>
                <w:bCs/>
                <w:spacing w:val="-4"/>
                <w:sz w:val="20"/>
                <w:szCs w:val="20"/>
                <w:lang w:val="en-US" w:eastAsia="en-US"/>
              </w:rPr>
              <w:t xml:space="preserve"> or in BMedSci </w:t>
            </w:r>
          </w:p>
          <w:p w14:paraId="41C1FBAF" w14:textId="77777777" w:rsidR="00F10B9D" w:rsidRPr="000611CD" w:rsidRDefault="00F10B9D" w:rsidP="000611CD">
            <w:pPr>
              <w:ind w:left="360"/>
              <w:jc w:val="left"/>
              <w:rPr>
                <w:rFonts w:ascii="Verdana" w:eastAsia="SimSun" w:hAnsi="Verdana"/>
                <w:bCs/>
                <w:spacing w:val="-4"/>
                <w:sz w:val="20"/>
                <w:szCs w:val="20"/>
                <w:lang w:val="en-US" w:eastAsia="en-US"/>
              </w:rPr>
            </w:pPr>
            <w:r w:rsidRPr="000611CD">
              <w:rPr>
                <w:rFonts w:ascii="Verdana" w:eastAsia="SimSun" w:hAnsi="Verdana"/>
                <w:bCs/>
                <w:spacing w:val="-4"/>
                <w:sz w:val="20"/>
                <w:szCs w:val="20"/>
                <w:lang w:val="en-US" w:eastAsia="en-US"/>
              </w:rPr>
              <w:t>Distinction or honours during undergraduate  medical degree   programme</w:t>
            </w:r>
          </w:p>
          <w:p w14:paraId="49E13A78" w14:textId="77777777" w:rsidR="0072509F" w:rsidRPr="007B15F3" w:rsidRDefault="0072509F" w:rsidP="000611CD">
            <w:pPr>
              <w:pStyle w:val="ListParagraph"/>
              <w:rPr>
                <w:rFonts w:ascii="Verdana" w:hAnsi="Verdana"/>
                <w:sz w:val="20"/>
                <w:szCs w:val="20"/>
              </w:rPr>
            </w:pPr>
          </w:p>
        </w:tc>
      </w:tr>
      <w:tr w:rsidR="0072509F" w:rsidRPr="0072509F" w14:paraId="7068963E" w14:textId="77777777" w:rsidTr="00F10B9D">
        <w:tc>
          <w:tcPr>
            <w:tcW w:w="2268" w:type="dxa"/>
          </w:tcPr>
          <w:p w14:paraId="1BA81BB1" w14:textId="77777777" w:rsidR="0072509F" w:rsidRPr="0072509F" w:rsidRDefault="0072509F" w:rsidP="0072509F">
            <w:pPr>
              <w:rPr>
                <w:rFonts w:ascii="Verdana" w:hAnsi="Verdana"/>
                <w:b/>
                <w:sz w:val="20"/>
                <w:szCs w:val="20"/>
              </w:rPr>
            </w:pPr>
            <w:r w:rsidRPr="0072509F">
              <w:rPr>
                <w:rFonts w:ascii="Verdana" w:hAnsi="Verdana"/>
                <w:b/>
                <w:sz w:val="20"/>
                <w:szCs w:val="20"/>
              </w:rPr>
              <w:t>Skills/Training</w:t>
            </w:r>
          </w:p>
          <w:p w14:paraId="1B3B222E" w14:textId="77777777" w:rsidR="0072509F" w:rsidRPr="0072509F" w:rsidRDefault="0072509F" w:rsidP="0072509F">
            <w:pPr>
              <w:rPr>
                <w:rFonts w:ascii="Verdana" w:hAnsi="Verdana"/>
                <w:b/>
                <w:sz w:val="20"/>
                <w:szCs w:val="20"/>
              </w:rPr>
            </w:pPr>
          </w:p>
          <w:p w14:paraId="469B0020" w14:textId="77777777" w:rsidR="0072509F" w:rsidRPr="0072509F" w:rsidRDefault="0072509F" w:rsidP="0072509F">
            <w:pPr>
              <w:rPr>
                <w:rFonts w:ascii="Verdana" w:hAnsi="Verdana"/>
                <w:b/>
                <w:sz w:val="20"/>
                <w:szCs w:val="20"/>
              </w:rPr>
            </w:pPr>
          </w:p>
          <w:p w14:paraId="4360950E" w14:textId="77777777" w:rsidR="0072509F" w:rsidRPr="0072509F" w:rsidRDefault="0072509F" w:rsidP="0072509F">
            <w:pPr>
              <w:rPr>
                <w:rFonts w:ascii="Verdana" w:hAnsi="Verdana"/>
                <w:b/>
                <w:sz w:val="20"/>
                <w:szCs w:val="20"/>
              </w:rPr>
            </w:pPr>
          </w:p>
          <w:p w14:paraId="6B431439" w14:textId="77777777" w:rsidR="0072509F" w:rsidRPr="0072509F" w:rsidRDefault="0072509F" w:rsidP="0072509F">
            <w:pPr>
              <w:rPr>
                <w:rFonts w:ascii="Verdana" w:hAnsi="Verdana"/>
                <w:b/>
                <w:sz w:val="20"/>
                <w:szCs w:val="20"/>
              </w:rPr>
            </w:pPr>
          </w:p>
        </w:tc>
        <w:tc>
          <w:tcPr>
            <w:tcW w:w="4077" w:type="dxa"/>
          </w:tcPr>
          <w:p w14:paraId="076BBC42" w14:textId="193099A8" w:rsidR="00F10B9D" w:rsidRPr="00703178" w:rsidRDefault="00F10B9D" w:rsidP="00703178">
            <w:pPr>
              <w:ind w:left="360"/>
              <w:jc w:val="left"/>
              <w:rPr>
                <w:rFonts w:ascii="Verdana" w:eastAsia="SimSun" w:hAnsi="Verdana"/>
                <w:bCs/>
                <w:i/>
                <w:iCs/>
                <w:spacing w:val="-4"/>
                <w:sz w:val="20"/>
                <w:szCs w:val="20"/>
                <w:lang w:val="en-US" w:eastAsia="en-US"/>
              </w:rPr>
            </w:pPr>
            <w:r w:rsidRPr="00754A8A">
              <w:rPr>
                <w:rFonts w:ascii="Verdana" w:eastAsia="SimSun" w:hAnsi="Verdana"/>
                <w:bCs/>
                <w:spacing w:val="-4"/>
                <w:sz w:val="20"/>
                <w:szCs w:val="20"/>
                <w:lang w:val="en-US" w:eastAsia="en-US"/>
              </w:rPr>
              <w:t xml:space="preserve">Evidence of demonstrable skills in written and spoken English adequate to enable effective communication about medical topics with patients and colleagues </w:t>
            </w:r>
          </w:p>
          <w:p w14:paraId="4B21D2AB" w14:textId="77777777" w:rsidR="00AF01DE" w:rsidRPr="00703178" w:rsidRDefault="00F10B9D" w:rsidP="00703178">
            <w:pPr>
              <w:ind w:left="360"/>
              <w:jc w:val="left"/>
              <w:rPr>
                <w:rFonts w:ascii="Verdana" w:eastAsia="SimSun" w:hAnsi="Verdana"/>
                <w:bCs/>
                <w:spacing w:val="-4"/>
                <w:sz w:val="20"/>
                <w:szCs w:val="20"/>
                <w:lang w:val="en-US" w:eastAsia="en-US"/>
              </w:rPr>
            </w:pPr>
            <w:r w:rsidRPr="00703178">
              <w:rPr>
                <w:rFonts w:ascii="Verdana" w:eastAsia="SimSun" w:hAnsi="Verdana"/>
                <w:bCs/>
                <w:spacing w:val="-4"/>
                <w:sz w:val="20"/>
                <w:szCs w:val="20"/>
                <w:lang w:val="en-US" w:eastAsia="en-US"/>
              </w:rPr>
              <w:t xml:space="preserve">Evidence of team working skills </w:t>
            </w:r>
          </w:p>
          <w:p w14:paraId="6B9BC7C7" w14:textId="77777777" w:rsidR="0072509F" w:rsidRPr="0072509F" w:rsidRDefault="0072509F" w:rsidP="003B5319">
            <w:pPr>
              <w:pStyle w:val="ListParagraph"/>
              <w:jc w:val="left"/>
              <w:rPr>
                <w:rFonts w:ascii="Verdana" w:hAnsi="Verdana"/>
                <w:sz w:val="20"/>
                <w:szCs w:val="20"/>
              </w:rPr>
            </w:pPr>
          </w:p>
        </w:tc>
        <w:tc>
          <w:tcPr>
            <w:tcW w:w="3686" w:type="dxa"/>
          </w:tcPr>
          <w:p w14:paraId="524C1F71" w14:textId="77777777" w:rsidR="00F10B9D" w:rsidRPr="000611CD" w:rsidRDefault="00F10B9D" w:rsidP="000611CD">
            <w:pPr>
              <w:ind w:left="360"/>
              <w:rPr>
                <w:rFonts w:ascii="Verdana" w:eastAsia="SimSun" w:hAnsi="Verdana"/>
                <w:bCs/>
                <w:spacing w:val="-4"/>
                <w:sz w:val="20"/>
                <w:vertAlign w:val="superscript"/>
              </w:rPr>
            </w:pPr>
            <w:r w:rsidRPr="000611CD">
              <w:rPr>
                <w:rFonts w:ascii="Verdana" w:eastAsia="SimSun" w:hAnsi="Verdana"/>
                <w:bCs/>
                <w:spacing w:val="-4"/>
                <w:sz w:val="20"/>
              </w:rPr>
              <w:t xml:space="preserve">Applicant is training towards CCT in </w:t>
            </w:r>
            <w:r w:rsidR="003B5319" w:rsidRPr="000611CD">
              <w:rPr>
                <w:rFonts w:ascii="Verdana" w:eastAsia="SimSun" w:hAnsi="Verdana"/>
                <w:bCs/>
                <w:spacing w:val="-4"/>
                <w:sz w:val="20"/>
              </w:rPr>
              <w:t>respiratory medicine or oncology</w:t>
            </w:r>
          </w:p>
          <w:p w14:paraId="4D5F1F85" w14:textId="77777777" w:rsidR="0072509F" w:rsidRDefault="0072509F" w:rsidP="0072509F">
            <w:pPr>
              <w:rPr>
                <w:rFonts w:ascii="Verdana" w:hAnsi="Verdana"/>
                <w:sz w:val="20"/>
                <w:szCs w:val="20"/>
              </w:rPr>
            </w:pPr>
          </w:p>
          <w:p w14:paraId="5549199E" w14:textId="77777777" w:rsidR="00AF01DE" w:rsidRPr="003B5319" w:rsidRDefault="00AF01DE" w:rsidP="003B5319">
            <w:pPr>
              <w:jc w:val="left"/>
              <w:rPr>
                <w:rFonts w:ascii="Verdana" w:hAnsi="Verdana"/>
                <w:sz w:val="20"/>
                <w:szCs w:val="20"/>
              </w:rPr>
            </w:pPr>
          </w:p>
        </w:tc>
      </w:tr>
      <w:tr w:rsidR="00F10B9D" w:rsidRPr="0072509F" w14:paraId="03DA0A6F" w14:textId="77777777" w:rsidTr="00F10B9D">
        <w:tc>
          <w:tcPr>
            <w:tcW w:w="2268" w:type="dxa"/>
          </w:tcPr>
          <w:p w14:paraId="7758AC2D" w14:textId="77777777" w:rsidR="00F10B9D" w:rsidRPr="0072509F" w:rsidRDefault="00F10B9D" w:rsidP="0072509F">
            <w:pPr>
              <w:rPr>
                <w:rFonts w:ascii="Verdana" w:hAnsi="Verdana"/>
                <w:b/>
                <w:sz w:val="20"/>
                <w:szCs w:val="20"/>
              </w:rPr>
            </w:pPr>
            <w:r w:rsidRPr="0072509F">
              <w:rPr>
                <w:rFonts w:ascii="Verdana" w:hAnsi="Verdana"/>
                <w:b/>
                <w:sz w:val="20"/>
                <w:szCs w:val="20"/>
              </w:rPr>
              <w:t>Experience</w:t>
            </w:r>
          </w:p>
          <w:p w14:paraId="1FD22AAB" w14:textId="77777777" w:rsidR="00F10B9D" w:rsidRPr="0072509F" w:rsidRDefault="00F10B9D" w:rsidP="0072509F">
            <w:pPr>
              <w:rPr>
                <w:rFonts w:ascii="Verdana" w:hAnsi="Verdana"/>
                <w:b/>
                <w:sz w:val="20"/>
                <w:szCs w:val="20"/>
              </w:rPr>
            </w:pPr>
          </w:p>
          <w:p w14:paraId="5CBBA063" w14:textId="77777777" w:rsidR="00F10B9D" w:rsidRPr="0072509F" w:rsidRDefault="00F10B9D" w:rsidP="0072509F">
            <w:pPr>
              <w:rPr>
                <w:rFonts w:ascii="Verdana" w:hAnsi="Verdana"/>
                <w:b/>
                <w:sz w:val="20"/>
                <w:szCs w:val="20"/>
              </w:rPr>
            </w:pPr>
          </w:p>
          <w:p w14:paraId="2504CDA2" w14:textId="77777777" w:rsidR="00F10B9D" w:rsidRPr="0072509F" w:rsidRDefault="00F10B9D" w:rsidP="0072509F">
            <w:pPr>
              <w:rPr>
                <w:rFonts w:ascii="Verdana" w:hAnsi="Verdana"/>
                <w:b/>
                <w:sz w:val="20"/>
                <w:szCs w:val="20"/>
              </w:rPr>
            </w:pPr>
          </w:p>
        </w:tc>
        <w:tc>
          <w:tcPr>
            <w:tcW w:w="4077" w:type="dxa"/>
          </w:tcPr>
          <w:p w14:paraId="44518742" w14:textId="77777777" w:rsidR="00F10B9D" w:rsidRPr="0070662F" w:rsidRDefault="00F10B9D" w:rsidP="00703178">
            <w:pPr>
              <w:pStyle w:val="BodyText"/>
              <w:ind w:left="360"/>
              <w:rPr>
                <w:rFonts w:ascii="Verdana" w:eastAsia="SimSun" w:hAnsi="Verdana" w:cs="Arial"/>
                <w:bCs/>
                <w:spacing w:val="-4"/>
                <w:sz w:val="20"/>
              </w:rPr>
            </w:pPr>
            <w:r w:rsidRPr="0070662F">
              <w:rPr>
                <w:rFonts w:ascii="Verdana" w:eastAsia="SimSun" w:hAnsi="Verdana" w:cs="Arial"/>
                <w:bCs/>
                <w:spacing w:val="-4"/>
                <w:sz w:val="20"/>
              </w:rPr>
              <w:t>Ability to provide a complete employment history</w:t>
            </w:r>
          </w:p>
          <w:p w14:paraId="06BECCCA" w14:textId="27C99BDA" w:rsidR="00F10B9D" w:rsidRPr="007B15F3" w:rsidRDefault="00F10B9D" w:rsidP="00703178">
            <w:pPr>
              <w:pStyle w:val="BodyText"/>
              <w:ind w:left="360"/>
              <w:rPr>
                <w:rFonts w:ascii="Verdana" w:hAnsi="Verdana"/>
                <w:sz w:val="20"/>
              </w:rPr>
            </w:pPr>
            <w:r w:rsidRPr="0070662F">
              <w:rPr>
                <w:rFonts w:ascii="Verdana" w:eastAsia="SimSun" w:hAnsi="Verdana" w:cs="Arial"/>
                <w:bCs/>
                <w:spacing w:val="-4"/>
                <w:sz w:val="20"/>
              </w:rPr>
              <w:t>Evidence that present achievement and performance is commensurate with totality of period of training</w:t>
            </w:r>
          </w:p>
        </w:tc>
        <w:tc>
          <w:tcPr>
            <w:tcW w:w="3686" w:type="dxa"/>
          </w:tcPr>
          <w:p w14:paraId="60C324BE" w14:textId="77777777" w:rsidR="00F10B9D" w:rsidRPr="000611CD" w:rsidRDefault="00F10B9D" w:rsidP="000611CD">
            <w:pPr>
              <w:ind w:left="360"/>
              <w:jc w:val="left"/>
              <w:rPr>
                <w:rFonts w:ascii="Verdana" w:eastAsia="SimSun" w:hAnsi="Verdana"/>
                <w:bCs/>
                <w:spacing w:val="-4"/>
                <w:sz w:val="20"/>
                <w:szCs w:val="20"/>
                <w:vertAlign w:val="superscript"/>
                <w:lang w:val="en-US" w:eastAsia="en-US"/>
              </w:rPr>
            </w:pPr>
            <w:r w:rsidRPr="000611CD">
              <w:rPr>
                <w:rFonts w:ascii="Verdana" w:eastAsia="SimSun" w:hAnsi="Verdana"/>
                <w:bCs/>
                <w:spacing w:val="-4"/>
                <w:sz w:val="20"/>
                <w:szCs w:val="20"/>
                <w:lang w:val="en-US" w:eastAsia="en-US"/>
              </w:rPr>
              <w:t>Experience of undertaking presentations of original research at national scientific meetings</w:t>
            </w:r>
          </w:p>
          <w:p w14:paraId="3965722D" w14:textId="77777777" w:rsidR="00F10B9D" w:rsidRPr="0072509F" w:rsidRDefault="00F10B9D" w:rsidP="0072509F">
            <w:pPr>
              <w:rPr>
                <w:rFonts w:ascii="Verdana" w:hAnsi="Verdana"/>
                <w:sz w:val="20"/>
                <w:szCs w:val="20"/>
              </w:rPr>
            </w:pPr>
          </w:p>
        </w:tc>
      </w:tr>
      <w:tr w:rsidR="00F10B9D" w:rsidRPr="0072509F" w14:paraId="55658239" w14:textId="77777777" w:rsidTr="00F10B9D">
        <w:tc>
          <w:tcPr>
            <w:tcW w:w="2268" w:type="dxa"/>
          </w:tcPr>
          <w:p w14:paraId="5ECEEEE2" w14:textId="77777777" w:rsidR="00F10B9D" w:rsidRPr="0072509F" w:rsidRDefault="00F10B9D" w:rsidP="0072509F">
            <w:pPr>
              <w:rPr>
                <w:rFonts w:ascii="Verdana" w:hAnsi="Verdana"/>
                <w:b/>
                <w:sz w:val="20"/>
                <w:szCs w:val="20"/>
              </w:rPr>
            </w:pPr>
            <w:r w:rsidRPr="0072509F">
              <w:rPr>
                <w:rFonts w:ascii="Verdana" w:hAnsi="Verdana"/>
                <w:b/>
                <w:sz w:val="20"/>
                <w:szCs w:val="20"/>
              </w:rPr>
              <w:t>Statutory/Legal</w:t>
            </w:r>
          </w:p>
          <w:p w14:paraId="43AF3489" w14:textId="77777777" w:rsidR="00F10B9D" w:rsidRPr="0072509F" w:rsidRDefault="00F10B9D" w:rsidP="0072509F">
            <w:pPr>
              <w:rPr>
                <w:rFonts w:ascii="Verdana" w:hAnsi="Verdana"/>
                <w:b/>
                <w:sz w:val="20"/>
                <w:szCs w:val="20"/>
              </w:rPr>
            </w:pPr>
          </w:p>
          <w:p w14:paraId="337F3CD8" w14:textId="77777777" w:rsidR="00F10B9D" w:rsidRPr="0072509F" w:rsidRDefault="00F10B9D" w:rsidP="0072509F">
            <w:pPr>
              <w:rPr>
                <w:rFonts w:ascii="Verdana" w:hAnsi="Verdana"/>
                <w:b/>
                <w:sz w:val="20"/>
                <w:szCs w:val="20"/>
              </w:rPr>
            </w:pPr>
          </w:p>
          <w:p w14:paraId="334DF27A" w14:textId="77777777" w:rsidR="00F10B9D" w:rsidRPr="0072509F" w:rsidRDefault="00F10B9D" w:rsidP="0072509F">
            <w:pPr>
              <w:rPr>
                <w:rFonts w:ascii="Verdana" w:hAnsi="Verdana"/>
                <w:b/>
                <w:sz w:val="20"/>
                <w:szCs w:val="20"/>
              </w:rPr>
            </w:pPr>
          </w:p>
        </w:tc>
        <w:tc>
          <w:tcPr>
            <w:tcW w:w="4077" w:type="dxa"/>
          </w:tcPr>
          <w:p w14:paraId="505BFB26" w14:textId="77777777" w:rsidR="00F10B9D" w:rsidRPr="00703178" w:rsidRDefault="00F10B9D" w:rsidP="00703178">
            <w:pPr>
              <w:ind w:left="360"/>
              <w:jc w:val="left"/>
              <w:rPr>
                <w:rFonts w:ascii="Verdana" w:eastAsia="SimSun" w:hAnsi="Verdana"/>
                <w:bCs/>
                <w:spacing w:val="-4"/>
                <w:sz w:val="20"/>
              </w:rPr>
            </w:pPr>
            <w:r w:rsidRPr="00703178">
              <w:rPr>
                <w:rFonts w:ascii="Verdana" w:eastAsia="SimSun" w:hAnsi="Verdana"/>
                <w:bCs/>
                <w:spacing w:val="-4"/>
                <w:sz w:val="20"/>
              </w:rPr>
              <w:t>Meets professional health requirements (in line with GMC standards/ Good Medical Practice</w:t>
            </w:r>
          </w:p>
          <w:p w14:paraId="73BECFEC" w14:textId="77777777" w:rsidR="00BB2B52" w:rsidRDefault="00BB2B52" w:rsidP="00703178">
            <w:pPr>
              <w:ind w:left="360"/>
              <w:jc w:val="left"/>
              <w:rPr>
                <w:rFonts w:ascii="Verdana" w:eastAsia="SimSun" w:hAnsi="Verdana"/>
                <w:bCs/>
                <w:spacing w:val="-4"/>
                <w:sz w:val="20"/>
                <w:szCs w:val="20"/>
                <w:lang w:val="en-US" w:eastAsia="en-US"/>
              </w:rPr>
            </w:pPr>
            <w:r w:rsidRPr="00703178">
              <w:rPr>
                <w:rFonts w:ascii="Verdana" w:eastAsia="SimSun" w:hAnsi="Verdana"/>
                <w:bCs/>
                <w:spacing w:val="-4"/>
                <w:sz w:val="20"/>
                <w:szCs w:val="20"/>
                <w:lang w:val="en-US" w:eastAsia="en-US"/>
              </w:rPr>
              <w:t xml:space="preserve">Eligible for full registration with the GMC at time of appointment and hold a current </w:t>
            </w:r>
            <w:proofErr w:type="spellStart"/>
            <w:r w:rsidRPr="00703178">
              <w:rPr>
                <w:rFonts w:ascii="Verdana" w:eastAsia="SimSun" w:hAnsi="Verdana"/>
                <w:bCs/>
                <w:spacing w:val="-4"/>
                <w:sz w:val="20"/>
                <w:szCs w:val="20"/>
                <w:lang w:val="en-US" w:eastAsia="en-US"/>
              </w:rPr>
              <w:t>licence</w:t>
            </w:r>
            <w:proofErr w:type="spellEnd"/>
            <w:r w:rsidRPr="00703178">
              <w:rPr>
                <w:rFonts w:ascii="Verdana" w:eastAsia="SimSun" w:hAnsi="Verdana"/>
                <w:bCs/>
                <w:spacing w:val="-4"/>
                <w:sz w:val="20"/>
                <w:szCs w:val="20"/>
                <w:lang w:val="en-US" w:eastAsia="en-US"/>
              </w:rPr>
              <w:t xml:space="preserve"> to practice</w:t>
            </w:r>
          </w:p>
          <w:p w14:paraId="7A3B78E2" w14:textId="5C59DB5E" w:rsidR="00BB2B52" w:rsidRPr="0072509F" w:rsidRDefault="005F2F1E" w:rsidP="0072509F">
            <w:pPr>
              <w:rPr>
                <w:rFonts w:ascii="Verdana" w:hAnsi="Verdana"/>
                <w:sz w:val="20"/>
                <w:szCs w:val="20"/>
              </w:rPr>
            </w:pPr>
            <w:r>
              <w:rPr>
                <w:rFonts w:ascii="Verdana" w:eastAsia="SimSun" w:hAnsi="Verdana"/>
                <w:bCs/>
                <w:spacing w:val="-4"/>
                <w:sz w:val="20"/>
                <w:szCs w:val="20"/>
                <w:lang w:val="en-US" w:eastAsia="en-US"/>
              </w:rPr>
              <w:t>Satisfactory enhanced disclosure from the Disclosure and Barring Service</w:t>
            </w:r>
          </w:p>
        </w:tc>
        <w:tc>
          <w:tcPr>
            <w:tcW w:w="3686" w:type="dxa"/>
          </w:tcPr>
          <w:p w14:paraId="56996286" w14:textId="77777777" w:rsidR="00F10B9D" w:rsidRPr="007B15F3" w:rsidRDefault="00F10B9D" w:rsidP="007B15F3">
            <w:pPr>
              <w:pStyle w:val="ListParagraph"/>
              <w:rPr>
                <w:rFonts w:ascii="Verdana" w:hAnsi="Verdana"/>
                <w:sz w:val="20"/>
                <w:szCs w:val="20"/>
              </w:rPr>
            </w:pPr>
          </w:p>
        </w:tc>
      </w:tr>
      <w:tr w:rsidR="00F10B9D" w:rsidRPr="0072509F" w14:paraId="07F36EA6" w14:textId="77777777" w:rsidTr="00F10B9D">
        <w:tc>
          <w:tcPr>
            <w:tcW w:w="2268" w:type="dxa"/>
          </w:tcPr>
          <w:p w14:paraId="3241B2DA" w14:textId="77777777" w:rsidR="00F10B9D" w:rsidRDefault="00F10B9D" w:rsidP="0072509F">
            <w:pPr>
              <w:rPr>
                <w:rFonts w:ascii="Verdana" w:hAnsi="Verdana"/>
                <w:b/>
                <w:sz w:val="20"/>
                <w:szCs w:val="20"/>
              </w:rPr>
            </w:pPr>
            <w:r>
              <w:rPr>
                <w:rFonts w:ascii="Verdana" w:hAnsi="Verdana"/>
                <w:b/>
                <w:sz w:val="20"/>
                <w:szCs w:val="20"/>
              </w:rPr>
              <w:t>Other</w:t>
            </w:r>
          </w:p>
          <w:p w14:paraId="1D772F7D" w14:textId="77777777" w:rsidR="00F10B9D" w:rsidRDefault="00F10B9D" w:rsidP="0072509F">
            <w:pPr>
              <w:rPr>
                <w:rFonts w:ascii="Verdana" w:hAnsi="Verdana"/>
                <w:b/>
                <w:sz w:val="20"/>
                <w:szCs w:val="20"/>
              </w:rPr>
            </w:pPr>
          </w:p>
          <w:p w14:paraId="00657D2B" w14:textId="77777777" w:rsidR="00F10B9D" w:rsidRPr="0072509F" w:rsidRDefault="00F10B9D" w:rsidP="0072509F">
            <w:pPr>
              <w:rPr>
                <w:rFonts w:ascii="Verdana" w:hAnsi="Verdana"/>
                <w:b/>
                <w:sz w:val="20"/>
                <w:szCs w:val="20"/>
              </w:rPr>
            </w:pPr>
          </w:p>
        </w:tc>
        <w:tc>
          <w:tcPr>
            <w:tcW w:w="4077" w:type="dxa"/>
          </w:tcPr>
          <w:p w14:paraId="507F9B49" w14:textId="77777777" w:rsidR="00F10B9D" w:rsidRPr="00703178" w:rsidRDefault="00F10B9D" w:rsidP="00703178">
            <w:pPr>
              <w:ind w:left="360"/>
              <w:rPr>
                <w:rFonts w:ascii="Verdana" w:hAnsi="Verdana"/>
                <w:sz w:val="20"/>
                <w:szCs w:val="20"/>
              </w:rPr>
            </w:pPr>
            <w:r w:rsidRPr="00703178">
              <w:rPr>
                <w:rFonts w:ascii="Verdana" w:hAnsi="Verdana"/>
                <w:sz w:val="20"/>
                <w:szCs w:val="20"/>
              </w:rPr>
              <w:t xml:space="preserve">Willingness to adopt the Ethos and Principles of the School of Medicine to improve the student experience. </w:t>
            </w:r>
          </w:p>
        </w:tc>
        <w:tc>
          <w:tcPr>
            <w:tcW w:w="3686" w:type="dxa"/>
          </w:tcPr>
          <w:p w14:paraId="4A750FFE" w14:textId="77777777" w:rsidR="00F10B9D" w:rsidRPr="007B15F3" w:rsidRDefault="00F10B9D" w:rsidP="007B15F3">
            <w:pPr>
              <w:pStyle w:val="ListParagraph"/>
              <w:rPr>
                <w:rFonts w:ascii="Verdana" w:hAnsi="Verdana"/>
                <w:sz w:val="20"/>
                <w:szCs w:val="20"/>
              </w:rPr>
            </w:pPr>
          </w:p>
        </w:tc>
      </w:tr>
    </w:tbl>
    <w:p w14:paraId="20E894F2" w14:textId="77777777" w:rsidR="0072509F" w:rsidRDefault="0072509F" w:rsidP="0072509F">
      <w:pPr>
        <w:rPr>
          <w:rFonts w:ascii="Verdana" w:hAnsi="Verdana"/>
          <w:b/>
          <w:sz w:val="20"/>
          <w:szCs w:val="20"/>
        </w:rPr>
      </w:pPr>
    </w:p>
    <w:p w14:paraId="15A6DC10" w14:textId="77777777" w:rsidR="0072509F" w:rsidRDefault="0072509F" w:rsidP="0072509F">
      <w:pPr>
        <w:rPr>
          <w:rFonts w:ascii="Verdana" w:hAnsi="Verdana"/>
          <w:b/>
          <w:sz w:val="20"/>
          <w:szCs w:val="20"/>
        </w:rPr>
      </w:pPr>
    </w:p>
    <w:p w14:paraId="3D55049D" w14:textId="77777777" w:rsidR="0072509F" w:rsidRPr="0072509F" w:rsidRDefault="0072509F" w:rsidP="0072509F">
      <w:pPr>
        <w:rPr>
          <w:rFonts w:ascii="Verdana" w:hAnsi="Verdana"/>
          <w:b/>
          <w:sz w:val="20"/>
          <w:szCs w:val="20"/>
        </w:rPr>
      </w:pPr>
      <w:r w:rsidRPr="0072509F">
        <w:rPr>
          <w:rFonts w:ascii="Verdana" w:hAnsi="Verdana"/>
          <w:b/>
          <w:sz w:val="20"/>
          <w:szCs w:val="20"/>
        </w:rPr>
        <w:t>Decision Making</w:t>
      </w:r>
    </w:p>
    <w:p w14:paraId="019EDAB9" w14:textId="77777777" w:rsidR="0072509F" w:rsidRPr="0072509F" w:rsidRDefault="0072509F" w:rsidP="0072509F">
      <w:pPr>
        <w:rPr>
          <w:rFonts w:ascii="Verdana" w:hAnsi="Verdana"/>
          <w:i/>
          <w:sz w:val="20"/>
          <w:szCs w:val="20"/>
        </w:rPr>
      </w:pPr>
    </w:p>
    <w:p w14:paraId="46399CF6" w14:textId="77777777" w:rsidR="00F10B9D" w:rsidRPr="00032B37" w:rsidRDefault="00874453" w:rsidP="00025166">
      <w:pPr>
        <w:tabs>
          <w:tab w:val="left" w:pos="284"/>
        </w:tabs>
        <w:jc w:val="left"/>
        <w:rPr>
          <w:rFonts w:ascii="Verdana" w:hAnsi="Verdana" w:cs="Times New Roman"/>
          <w:sz w:val="20"/>
          <w:szCs w:val="20"/>
          <w:lang w:eastAsia="en-US"/>
        </w:rPr>
      </w:pPr>
      <w:proofErr w:type="spellStart"/>
      <w:r>
        <w:rPr>
          <w:rFonts w:ascii="Verdana" w:hAnsi="Verdana" w:cs="Times New Roman"/>
          <w:sz w:val="20"/>
          <w:szCs w:val="20"/>
          <w:lang w:eastAsia="en-US"/>
        </w:rPr>
        <w:t>i</w:t>
      </w:r>
      <w:proofErr w:type="spellEnd"/>
      <w:r>
        <w:rPr>
          <w:rFonts w:ascii="Verdana" w:hAnsi="Verdana" w:cs="Times New Roman"/>
          <w:sz w:val="20"/>
          <w:szCs w:val="20"/>
          <w:lang w:eastAsia="en-US"/>
        </w:rPr>
        <w:t>)</w:t>
      </w:r>
      <w:r w:rsidR="00025166">
        <w:rPr>
          <w:rFonts w:ascii="Verdana" w:hAnsi="Verdana" w:cs="Times New Roman"/>
          <w:sz w:val="20"/>
          <w:szCs w:val="20"/>
          <w:lang w:eastAsia="en-US"/>
        </w:rPr>
        <w:t xml:space="preserve">         </w:t>
      </w:r>
      <w:proofErr w:type="gramStart"/>
      <w:r>
        <w:rPr>
          <w:rFonts w:ascii="Verdana" w:hAnsi="Verdana" w:cs="Times New Roman"/>
          <w:sz w:val="20"/>
          <w:szCs w:val="20"/>
          <w:lang w:eastAsia="en-US"/>
        </w:rPr>
        <w:t>taken</w:t>
      </w:r>
      <w:proofErr w:type="gramEnd"/>
      <w:r>
        <w:rPr>
          <w:rFonts w:ascii="Verdana" w:hAnsi="Verdana" w:cs="Times New Roman"/>
          <w:sz w:val="20"/>
          <w:szCs w:val="20"/>
          <w:lang w:eastAsia="en-US"/>
        </w:rPr>
        <w:t xml:space="preserve"> independently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72509F" w:rsidRPr="0072509F" w14:paraId="7F1C1885" w14:textId="77777777" w:rsidTr="0072509F">
        <w:tc>
          <w:tcPr>
            <w:tcW w:w="9857" w:type="dxa"/>
          </w:tcPr>
          <w:p w14:paraId="2B475439"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Communicate and work collaboratively with all members of the research team.</w:t>
            </w:r>
          </w:p>
          <w:p w14:paraId="6A76DF41"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Maintain patient confidentiality at all times, including the safe handling of study data.</w:t>
            </w:r>
          </w:p>
          <w:p w14:paraId="6D5FA491"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 xml:space="preserve">Day-to-day study management to maintain a high standard of care. </w:t>
            </w:r>
          </w:p>
          <w:p w14:paraId="0939345B"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Conduct clinical studies within ICH GCP guidelines and DOH Research Governance requirements.</w:t>
            </w:r>
          </w:p>
          <w:p w14:paraId="501691DB" w14:textId="7DCE3C38" w:rsidR="00703178" w:rsidRDefault="00874453" w:rsidP="00703178">
            <w:pPr>
              <w:numPr>
                <w:ilvl w:val="0"/>
                <w:numId w:val="47"/>
              </w:numPr>
              <w:spacing w:after="120"/>
              <w:jc w:val="left"/>
              <w:rPr>
                <w:rFonts w:ascii="Verdana" w:hAnsi="Verdana" w:cs="Times New Roman"/>
                <w:sz w:val="20"/>
                <w:szCs w:val="20"/>
                <w:lang w:eastAsia="en-US"/>
              </w:rPr>
            </w:pPr>
            <w:r w:rsidRPr="00032B37">
              <w:rPr>
                <w:rFonts w:ascii="Verdana" w:hAnsi="Verdana" w:cs="Times New Roman"/>
                <w:sz w:val="20"/>
                <w:szCs w:val="20"/>
                <w:lang w:eastAsia="en-US"/>
              </w:rPr>
              <w:t>Maintain accurate documentation for study data collection.</w:t>
            </w:r>
          </w:p>
          <w:p w14:paraId="24930B1D" w14:textId="0CE66570" w:rsidR="00874453" w:rsidRPr="00703178" w:rsidRDefault="00874453" w:rsidP="00703178">
            <w:pPr>
              <w:numPr>
                <w:ilvl w:val="0"/>
                <w:numId w:val="47"/>
              </w:numPr>
              <w:spacing w:after="120"/>
              <w:jc w:val="left"/>
              <w:rPr>
                <w:rFonts w:ascii="Verdana" w:hAnsi="Verdana" w:cs="Times New Roman"/>
                <w:sz w:val="20"/>
                <w:szCs w:val="20"/>
                <w:lang w:eastAsia="en-US"/>
              </w:rPr>
            </w:pPr>
            <w:r w:rsidRPr="00703178">
              <w:rPr>
                <w:rFonts w:ascii="Verdana" w:hAnsi="Verdana" w:cs="Times New Roman"/>
                <w:sz w:val="20"/>
                <w:szCs w:val="20"/>
                <w:lang w:eastAsia="en-US"/>
              </w:rPr>
              <w:t>Comply with University Health and Safety policies, including yearly attendance at Fire Safety Lectures and Infection Control training.</w:t>
            </w:r>
          </w:p>
          <w:p w14:paraId="381E101B"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Identify and maintain support networks and clinical supervision.</w:t>
            </w:r>
          </w:p>
          <w:p w14:paraId="745CBAF7" w14:textId="77777777" w:rsidR="00874453" w:rsidRPr="00032B37" w:rsidRDefault="00874453" w:rsidP="00874453">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Be responsible for maintaining personal and professional development.</w:t>
            </w:r>
          </w:p>
          <w:p w14:paraId="247D89CC" w14:textId="77777777" w:rsidR="0072509F" w:rsidRPr="00025166" w:rsidRDefault="00874453" w:rsidP="00025166">
            <w:pPr>
              <w:pStyle w:val="ListParagraph"/>
              <w:numPr>
                <w:ilvl w:val="0"/>
                <w:numId w:val="47"/>
              </w:numPr>
              <w:rPr>
                <w:rFonts w:ascii="Verdana" w:hAnsi="Verdana"/>
                <w:sz w:val="20"/>
                <w:szCs w:val="20"/>
              </w:rPr>
            </w:pPr>
            <w:r w:rsidRPr="00025166">
              <w:rPr>
                <w:rFonts w:ascii="Verdana" w:hAnsi="Verdana" w:cs="Times New Roman"/>
                <w:sz w:val="20"/>
                <w:szCs w:val="20"/>
                <w:lang w:eastAsia="en-US"/>
              </w:rPr>
              <w:t>Reflect on own practice and identify any educational or development needs in relation</w:t>
            </w:r>
            <w:r w:rsidR="00025166" w:rsidRPr="00025166">
              <w:rPr>
                <w:rFonts w:ascii="Verdana" w:hAnsi="Verdana" w:cs="Times New Roman"/>
                <w:sz w:val="20"/>
                <w:szCs w:val="20"/>
                <w:lang w:eastAsia="en-US"/>
              </w:rPr>
              <w:t xml:space="preserve"> to this role</w:t>
            </w:r>
          </w:p>
        </w:tc>
      </w:tr>
    </w:tbl>
    <w:p w14:paraId="73E5961B" w14:textId="77777777" w:rsidR="0072509F" w:rsidRPr="0072509F" w:rsidRDefault="0072509F" w:rsidP="0072509F">
      <w:pPr>
        <w:rPr>
          <w:rFonts w:ascii="Verdana" w:hAnsi="Verdana"/>
          <w:sz w:val="20"/>
          <w:szCs w:val="20"/>
        </w:rPr>
      </w:pPr>
    </w:p>
    <w:p w14:paraId="49BC8A4F" w14:textId="77777777"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r>
      <w:proofErr w:type="gramStart"/>
      <w:r w:rsidRPr="0072509F">
        <w:rPr>
          <w:rFonts w:ascii="Verdana" w:hAnsi="Verdana"/>
          <w:sz w:val="20"/>
          <w:szCs w:val="20"/>
        </w:rPr>
        <w:t>tak</w:t>
      </w:r>
      <w:r>
        <w:rPr>
          <w:rFonts w:ascii="Verdana" w:hAnsi="Verdana"/>
          <w:sz w:val="20"/>
          <w:szCs w:val="20"/>
        </w:rPr>
        <w:t>en</w:t>
      </w:r>
      <w:proofErr w:type="gramEnd"/>
      <w:r>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72509F" w:rsidRPr="0072509F" w14:paraId="3D40E36D" w14:textId="77777777" w:rsidTr="00EB0F30">
        <w:tc>
          <w:tcPr>
            <w:tcW w:w="10188" w:type="dxa"/>
          </w:tcPr>
          <w:p w14:paraId="6112E651" w14:textId="77777777" w:rsidR="00F10B9D" w:rsidRPr="00032B37" w:rsidRDefault="00F10B9D" w:rsidP="00F10B9D">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Assist with quality assurance, audit programmes and managing resources and budgets, when necessary.</w:t>
            </w:r>
          </w:p>
          <w:p w14:paraId="2D1AA7AA" w14:textId="77777777" w:rsidR="00F10B9D" w:rsidRPr="00032B37" w:rsidRDefault="00F10B9D" w:rsidP="00F10B9D">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Ensure that any individual training and educational needs are met to ensure clinical competence and expertise.</w:t>
            </w:r>
          </w:p>
          <w:p w14:paraId="729EF05C" w14:textId="77777777" w:rsidR="00F10B9D" w:rsidRPr="00032B37" w:rsidRDefault="00F10B9D" w:rsidP="00F10B9D">
            <w:pPr>
              <w:numPr>
                <w:ilvl w:val="0"/>
                <w:numId w:val="47"/>
              </w:numPr>
              <w:jc w:val="left"/>
              <w:rPr>
                <w:rFonts w:ascii="Verdana" w:hAnsi="Verdana" w:cs="Times New Roman"/>
                <w:sz w:val="20"/>
                <w:szCs w:val="20"/>
                <w:lang w:eastAsia="en-US"/>
              </w:rPr>
            </w:pPr>
            <w:r w:rsidRPr="00032B37">
              <w:rPr>
                <w:rFonts w:ascii="Verdana" w:hAnsi="Verdana" w:cs="Times New Roman"/>
                <w:sz w:val="20"/>
                <w:szCs w:val="20"/>
                <w:lang w:eastAsia="en-US"/>
              </w:rPr>
              <w:t>Attendance at monthly project meetings including presentation of study data.</w:t>
            </w:r>
          </w:p>
          <w:p w14:paraId="5677DDD3" w14:textId="77777777" w:rsidR="00F10B9D" w:rsidRPr="00032B37" w:rsidRDefault="00F10B9D" w:rsidP="00F10B9D">
            <w:pPr>
              <w:numPr>
                <w:ilvl w:val="0"/>
                <w:numId w:val="47"/>
              </w:numPr>
              <w:overflowPunct w:val="0"/>
              <w:autoSpaceDE w:val="0"/>
              <w:autoSpaceDN w:val="0"/>
              <w:adjustRightInd w:val="0"/>
              <w:contextualSpacing/>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Day-to-day processes and procedures, including quality assurance measures, data storage and archiving protocol</w:t>
            </w:r>
          </w:p>
          <w:p w14:paraId="4F85D0C7" w14:textId="77777777" w:rsidR="00F10B9D" w:rsidRPr="00032B37" w:rsidRDefault="00F10B9D" w:rsidP="00F10B9D">
            <w:pPr>
              <w:numPr>
                <w:ilvl w:val="0"/>
                <w:numId w:val="47"/>
              </w:numPr>
              <w:overflowPunct w:val="0"/>
              <w:autoSpaceDE w:val="0"/>
              <w:autoSpaceDN w:val="0"/>
              <w:adjustRightInd w:val="0"/>
              <w:ind w:right="-99"/>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 xml:space="preserve">Methods concerning data collection and analysis </w:t>
            </w:r>
          </w:p>
          <w:p w14:paraId="5BA73610" w14:textId="77777777" w:rsidR="00F10B9D" w:rsidRPr="00032B37" w:rsidRDefault="00F10B9D" w:rsidP="00F10B9D">
            <w:pPr>
              <w:numPr>
                <w:ilvl w:val="0"/>
                <w:numId w:val="47"/>
              </w:numPr>
              <w:overflowPunct w:val="0"/>
              <w:autoSpaceDE w:val="0"/>
              <w:autoSpaceDN w:val="0"/>
              <w:adjustRightInd w:val="0"/>
              <w:ind w:right="-99"/>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 xml:space="preserve">Participation in conferences and training courses </w:t>
            </w:r>
          </w:p>
          <w:p w14:paraId="38D1E080" w14:textId="77777777" w:rsidR="00F10B9D" w:rsidRPr="00032B37" w:rsidRDefault="00F10B9D" w:rsidP="00F10B9D">
            <w:pPr>
              <w:numPr>
                <w:ilvl w:val="0"/>
                <w:numId w:val="47"/>
              </w:numPr>
              <w:overflowPunct w:val="0"/>
              <w:autoSpaceDE w:val="0"/>
              <w:autoSpaceDN w:val="0"/>
              <w:adjustRightInd w:val="0"/>
              <w:ind w:right="-99"/>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Proposals and applications for grant funding</w:t>
            </w:r>
          </w:p>
          <w:p w14:paraId="669E5C6C" w14:textId="77777777" w:rsidR="00F10B9D" w:rsidRPr="00032B37" w:rsidRDefault="00F10B9D" w:rsidP="00F10B9D">
            <w:pPr>
              <w:numPr>
                <w:ilvl w:val="0"/>
                <w:numId w:val="47"/>
              </w:numPr>
              <w:overflowPunct w:val="0"/>
              <w:autoSpaceDE w:val="0"/>
              <w:autoSpaceDN w:val="0"/>
              <w:adjustRightInd w:val="0"/>
              <w:contextualSpacing/>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Individual short-term requests to administrative staff</w:t>
            </w:r>
          </w:p>
          <w:p w14:paraId="644C97D7" w14:textId="77777777" w:rsidR="00F10B9D" w:rsidRPr="00032B37" w:rsidRDefault="00F10B9D" w:rsidP="00F10B9D">
            <w:pPr>
              <w:numPr>
                <w:ilvl w:val="0"/>
                <w:numId w:val="47"/>
              </w:numPr>
              <w:overflowPunct w:val="0"/>
              <w:autoSpaceDE w:val="0"/>
              <w:autoSpaceDN w:val="0"/>
              <w:adjustRightInd w:val="0"/>
              <w:ind w:right="-99"/>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 xml:space="preserve">Research activities undertaken by students or collaborators </w:t>
            </w:r>
          </w:p>
          <w:p w14:paraId="6969EF91" w14:textId="77777777" w:rsidR="00F10B9D" w:rsidRPr="00032B37" w:rsidRDefault="00F10B9D" w:rsidP="00F10B9D">
            <w:pPr>
              <w:numPr>
                <w:ilvl w:val="0"/>
                <w:numId w:val="47"/>
              </w:numPr>
              <w:overflowPunct w:val="0"/>
              <w:autoSpaceDE w:val="0"/>
              <w:autoSpaceDN w:val="0"/>
              <w:adjustRightInd w:val="0"/>
              <w:ind w:right="-99"/>
              <w:jc w:val="left"/>
              <w:textAlignment w:val="baseline"/>
              <w:rPr>
                <w:rFonts w:ascii="Verdana" w:hAnsi="Verdana" w:cs="Times New Roman"/>
                <w:sz w:val="20"/>
                <w:szCs w:val="20"/>
                <w:lang w:eastAsia="en-US"/>
              </w:rPr>
            </w:pPr>
            <w:r w:rsidRPr="00032B37">
              <w:rPr>
                <w:rFonts w:ascii="Verdana" w:hAnsi="Verdana" w:cs="Times New Roman"/>
                <w:sz w:val="20"/>
                <w:szCs w:val="20"/>
                <w:lang w:eastAsia="en-US"/>
              </w:rPr>
              <w:t>Evaluation of and decisions about purchasing new equipment and research resources</w:t>
            </w:r>
          </w:p>
          <w:p w14:paraId="20186D10" w14:textId="77777777" w:rsidR="0072509F" w:rsidRPr="0072509F" w:rsidRDefault="0072509F" w:rsidP="0072509F">
            <w:pPr>
              <w:rPr>
                <w:rFonts w:ascii="Verdana" w:hAnsi="Verdana"/>
                <w:sz w:val="20"/>
                <w:szCs w:val="20"/>
              </w:rPr>
            </w:pPr>
          </w:p>
          <w:p w14:paraId="641CBB0E" w14:textId="77777777" w:rsidR="0072509F" w:rsidRPr="0072509F" w:rsidRDefault="0072509F" w:rsidP="0072509F">
            <w:pPr>
              <w:rPr>
                <w:rFonts w:ascii="Verdana" w:hAnsi="Verdana"/>
                <w:sz w:val="20"/>
                <w:szCs w:val="20"/>
              </w:rPr>
            </w:pPr>
          </w:p>
        </w:tc>
      </w:tr>
    </w:tbl>
    <w:p w14:paraId="7D61902E" w14:textId="77777777" w:rsidR="0072509F" w:rsidRPr="0072509F" w:rsidRDefault="0072509F" w:rsidP="0072509F">
      <w:pPr>
        <w:rPr>
          <w:rFonts w:ascii="Verdana" w:hAnsi="Verdana"/>
          <w:sz w:val="20"/>
          <w:szCs w:val="20"/>
        </w:rPr>
      </w:pPr>
    </w:p>
    <w:p w14:paraId="22E52EC5" w14:textId="77777777"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r>
      <w:proofErr w:type="gramStart"/>
      <w:r w:rsidRPr="0072509F">
        <w:rPr>
          <w:rFonts w:ascii="Verdana" w:hAnsi="Verdana"/>
          <w:sz w:val="20"/>
          <w:szCs w:val="20"/>
        </w:rPr>
        <w:t>referred</w:t>
      </w:r>
      <w:proofErr w:type="gramEnd"/>
      <w:r w:rsidRPr="0072509F">
        <w:rPr>
          <w:rFonts w:ascii="Verdana" w:hAnsi="Verdana"/>
          <w:sz w:val="20"/>
          <w:szCs w:val="20"/>
        </w:rPr>
        <w:t xml:space="preserve"> to the appropriate line manager </w:t>
      </w:r>
      <w:r>
        <w:rPr>
          <w:rFonts w:ascii="Verdana" w:hAnsi="Verdana"/>
          <w:sz w:val="20"/>
          <w:szCs w:val="20"/>
        </w:rPr>
        <w:t>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72509F" w:rsidRPr="0072509F" w14:paraId="7AF781BF" w14:textId="77777777" w:rsidTr="0072509F">
        <w:tc>
          <w:tcPr>
            <w:tcW w:w="9857" w:type="dxa"/>
          </w:tcPr>
          <w:p w14:paraId="4D40115C"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Purchases required for study</w:t>
            </w:r>
          </w:p>
          <w:p w14:paraId="2DE6CF70"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 xml:space="preserve">Major publication decisions concerning conference abstracts, journal articles, book chapters </w:t>
            </w:r>
            <w:proofErr w:type="spellStart"/>
            <w:r w:rsidRPr="00032B37">
              <w:rPr>
                <w:rFonts w:ascii="Verdana" w:hAnsi="Verdana"/>
                <w:sz w:val="20"/>
                <w:szCs w:val="20"/>
              </w:rPr>
              <w:t>etc</w:t>
            </w:r>
            <w:proofErr w:type="spellEnd"/>
          </w:p>
          <w:p w14:paraId="0AB0CD70"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Longer-term project management and appropriate working methods</w:t>
            </w:r>
          </w:p>
          <w:p w14:paraId="3BC5FBAF"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Development of research instruments</w:t>
            </w:r>
          </w:p>
          <w:p w14:paraId="355532AE"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Development of proposals to extend specific research projects</w:t>
            </w:r>
          </w:p>
          <w:p w14:paraId="20860957"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Research strategy of the specific research area</w:t>
            </w:r>
          </w:p>
          <w:p w14:paraId="5121170F" w14:textId="77777777" w:rsidR="00F10B9D" w:rsidRPr="00032B37" w:rsidRDefault="00F10B9D" w:rsidP="00F10B9D">
            <w:pPr>
              <w:numPr>
                <w:ilvl w:val="0"/>
                <w:numId w:val="47"/>
              </w:numPr>
              <w:jc w:val="left"/>
              <w:rPr>
                <w:rFonts w:ascii="Verdana" w:hAnsi="Verdana"/>
                <w:sz w:val="20"/>
                <w:szCs w:val="20"/>
              </w:rPr>
            </w:pPr>
            <w:r w:rsidRPr="00032B37">
              <w:rPr>
                <w:rFonts w:ascii="Verdana" w:hAnsi="Verdana"/>
                <w:sz w:val="20"/>
                <w:szCs w:val="20"/>
              </w:rPr>
              <w:t>Any changes to protocols</w:t>
            </w:r>
          </w:p>
          <w:p w14:paraId="7D7E8D16" w14:textId="77777777" w:rsidR="0072509F" w:rsidRPr="000611CD" w:rsidRDefault="0072509F" w:rsidP="000611CD">
            <w:pPr>
              <w:ind w:left="360"/>
              <w:rPr>
                <w:rFonts w:ascii="Verdana" w:hAnsi="Verdana"/>
                <w:sz w:val="20"/>
                <w:szCs w:val="20"/>
              </w:rPr>
            </w:pPr>
          </w:p>
        </w:tc>
      </w:tr>
    </w:tbl>
    <w:p w14:paraId="043966DD" w14:textId="77777777" w:rsidR="0072509F" w:rsidRPr="0072509F" w:rsidRDefault="0072509F" w:rsidP="0072509F">
      <w:pPr>
        <w:rPr>
          <w:rFonts w:ascii="Verdana" w:hAnsi="Verdana"/>
          <w:sz w:val="20"/>
          <w:szCs w:val="20"/>
        </w:rPr>
      </w:pPr>
    </w:p>
    <w:p w14:paraId="292BE41C" w14:textId="77777777" w:rsidR="0072509F" w:rsidRPr="0072509F" w:rsidRDefault="0072509F" w:rsidP="0072509F">
      <w:pPr>
        <w:rPr>
          <w:rFonts w:ascii="Verdana" w:hAnsi="Verdana"/>
          <w:sz w:val="20"/>
          <w:szCs w:val="20"/>
        </w:rPr>
      </w:pPr>
    </w:p>
    <w:p w14:paraId="13DAC604" w14:textId="77777777" w:rsid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Appendix 1</w:t>
      </w:r>
    </w:p>
    <w:p w14:paraId="4AEB31A3" w14:textId="77777777" w:rsidR="00177F33" w:rsidRPr="00E825ED" w:rsidRDefault="00177F33" w:rsidP="00E825ED">
      <w:pPr>
        <w:jc w:val="left"/>
        <w:rPr>
          <w:rFonts w:ascii="Verdana" w:eastAsia="Microsoft YaHei" w:hAnsi="Verdana" w:cs="Times New Roman"/>
          <w:b/>
          <w:color w:val="000000"/>
          <w:sz w:val="20"/>
          <w:szCs w:val="20"/>
          <w:lang w:val="en-US" w:eastAsia="en-US"/>
        </w:rPr>
      </w:pPr>
    </w:p>
    <w:p w14:paraId="3BDC1E2B" w14:textId="77777777" w:rsidR="00BB2B52" w:rsidRPr="00E825ED" w:rsidRDefault="00BB2B52" w:rsidP="00BB2B52">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14:paraId="067E3D4D" w14:textId="77777777" w:rsidR="00BB2B52" w:rsidRPr="00E825ED" w:rsidRDefault="00BB2B52" w:rsidP="00BB2B52">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14:paraId="3402791B" w14:textId="77777777" w:rsidR="00BB2B52" w:rsidRPr="00E825ED" w:rsidRDefault="00BB2B52" w:rsidP="00BB2B52">
      <w:pPr>
        <w:jc w:val="left"/>
        <w:rPr>
          <w:rFonts w:ascii="Verdana" w:eastAsia="Microsoft YaHei" w:hAnsi="Verdana" w:cs="Times New Roman"/>
          <w:color w:val="000000"/>
          <w:sz w:val="20"/>
          <w:szCs w:val="20"/>
          <w:lang w:val="en-US" w:eastAsia="en-US"/>
        </w:rPr>
      </w:pPr>
    </w:p>
    <w:p w14:paraId="5DECDB3F" w14:textId="77777777" w:rsidR="00BB2B52" w:rsidRPr="007A713F" w:rsidRDefault="00BB2B52" w:rsidP="00BB2B52">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2014 results of the Research </w:t>
      </w:r>
      <w:r>
        <w:rPr>
          <w:rFonts w:ascii="Verdana" w:eastAsia="Microsoft YaHei" w:hAnsi="Verdana" w:cs="Times New Roman"/>
          <w:color w:val="000000"/>
          <w:sz w:val="20"/>
          <w:szCs w:val="20"/>
          <w:lang w:val="en-US" w:eastAsia="en-US"/>
        </w:rPr>
        <w:t>Excellence Framework</w:t>
      </w:r>
      <w:r w:rsidRPr="007A713F">
        <w:rPr>
          <w:rFonts w:ascii="Verdana" w:eastAsia="Microsoft YaHei" w:hAnsi="Verdana" w:cs="Times New Roman"/>
          <w:color w:val="000000"/>
          <w:sz w:val="20"/>
          <w:szCs w:val="20"/>
          <w:lang w:val="en-US" w:eastAsia="en-US"/>
        </w:rPr>
        <w:t xml:space="preserve"> (R</w:t>
      </w:r>
      <w:r>
        <w:rPr>
          <w:rFonts w:ascii="Verdana" w:eastAsia="Microsoft YaHei" w:hAnsi="Verdana" w:cs="Times New Roman"/>
          <w:color w:val="000000"/>
          <w:sz w:val="20"/>
          <w:szCs w:val="20"/>
          <w:lang w:val="en-US" w:eastAsia="en-US"/>
        </w:rPr>
        <w:t>EF</w:t>
      </w:r>
      <w:r w:rsidRPr="007A713F">
        <w:rPr>
          <w:rFonts w:ascii="Verdana" w:eastAsia="Microsoft YaHei" w:hAnsi="Verdana" w:cs="Times New Roman"/>
          <w:color w:val="000000"/>
          <w:sz w:val="20"/>
          <w:szCs w:val="20"/>
          <w:lang w:val="en-US" w:eastAsia="en-US"/>
        </w:rPr>
        <w:t xml:space="preserve">). </w:t>
      </w:r>
    </w:p>
    <w:p w14:paraId="62A3E2F1" w14:textId="77777777" w:rsidR="00BB2B52" w:rsidRPr="00E825ED" w:rsidRDefault="00BB2B52" w:rsidP="00BB2B52">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Pr>
          <w:rFonts w:ascii="Verdana" w:eastAsia="Microsoft YaHei" w:hAnsi="Verdana" w:cs="Times New Roman"/>
          <w:color w:val="000000"/>
          <w:sz w:val="20"/>
          <w:szCs w:val="20"/>
          <w:lang w:val="en-US" w:eastAsia="en-US"/>
        </w:rPr>
        <w:t xml:space="preserve"> 8</w:t>
      </w:r>
      <w:r w:rsidRPr="009038E1">
        <w:rPr>
          <w:rFonts w:ascii="Verdana" w:eastAsia="Microsoft YaHei" w:hAnsi="Verdana" w:cs="Times New Roman"/>
          <w:color w:val="000000"/>
          <w:sz w:val="20"/>
          <w:szCs w:val="20"/>
          <w:vertAlign w:val="superscript"/>
          <w:lang w:val="en-US" w:eastAsia="en-US"/>
        </w:rPr>
        <w:t>th</w:t>
      </w:r>
      <w:r>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14:paraId="44461656" w14:textId="77777777" w:rsidR="00BB2B52" w:rsidRPr="00E825ED" w:rsidRDefault="00BB2B52" w:rsidP="00BB2B52">
      <w:pPr>
        <w:jc w:val="left"/>
        <w:rPr>
          <w:rFonts w:ascii="Verdana" w:eastAsia="Microsoft YaHei" w:hAnsi="Verdana" w:cs="Times New Roman"/>
          <w:color w:val="000000"/>
          <w:sz w:val="20"/>
          <w:szCs w:val="20"/>
          <w:lang w:val="en-US" w:eastAsia="en-US"/>
        </w:rPr>
      </w:pPr>
    </w:p>
    <w:p w14:paraId="4FD3B277" w14:textId="77777777" w:rsidR="00BB2B52" w:rsidRPr="00E825ED" w:rsidRDefault="00BB2B52" w:rsidP="00BB2B52">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14:paraId="0772552D" w14:textId="77777777" w:rsidR="00BB2B52" w:rsidRPr="00E825ED" w:rsidRDefault="00BB2B52" w:rsidP="00BB2B52">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14:paraId="483A5FF0" w14:textId="77777777" w:rsidR="00BB2B52" w:rsidRPr="00E825ED" w:rsidRDefault="00BB2B52" w:rsidP="00BB2B52">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14:paraId="027F43B2" w14:textId="77777777" w:rsidR="00BB2B52" w:rsidRPr="00E825ED" w:rsidRDefault="00BB2B52" w:rsidP="00BB2B52">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w:t>
      </w:r>
      <w:proofErr w:type="spellStart"/>
      <w:r w:rsidRPr="00E825ED">
        <w:rPr>
          <w:rFonts w:ascii="Verdana" w:eastAsia="Microsoft YaHei" w:hAnsi="Verdana" w:cs="Times New Roman"/>
          <w:sz w:val="20"/>
          <w:szCs w:val="20"/>
          <w:lang w:val="en-US" w:eastAsia="en-US"/>
        </w:rPr>
        <w:t>Interprofessional</w:t>
      </w:r>
      <w:proofErr w:type="spellEnd"/>
      <w:r w:rsidRPr="00E825ED">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14:paraId="6754BE68" w14:textId="77777777" w:rsidR="00BB2B52" w:rsidRPr="00E825ED" w:rsidRDefault="00BB2B52" w:rsidP="00BB2B52">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14:paraId="39198535" w14:textId="77777777" w:rsidR="00BB2B52" w:rsidRPr="00E825ED" w:rsidRDefault="00BB2B52" w:rsidP="00BB2B52">
      <w:pPr>
        <w:jc w:val="left"/>
        <w:rPr>
          <w:rFonts w:ascii="Verdana" w:eastAsia="Microsoft YaHei" w:hAnsi="Verdana" w:cs="Times New Roman"/>
          <w:sz w:val="20"/>
          <w:szCs w:val="20"/>
          <w:lang w:val="en-US" w:eastAsia="en-US"/>
        </w:rPr>
      </w:pPr>
    </w:p>
    <w:p w14:paraId="2318228A" w14:textId="77777777" w:rsidR="00BB2B52" w:rsidRPr="00E825ED" w:rsidRDefault="00BB2B52" w:rsidP="00BB2B52">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14:paraId="6FF1CB44" w14:textId="77777777" w:rsidR="00BB2B52" w:rsidRPr="00E825ED" w:rsidRDefault="00BB2B52" w:rsidP="00BB2B52">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14:paraId="2A0FE651" w14:textId="77777777" w:rsidR="00BB2B52" w:rsidRPr="00E825ED" w:rsidRDefault="00BB2B52" w:rsidP="00BB2B52">
      <w:pPr>
        <w:jc w:val="left"/>
        <w:rPr>
          <w:rFonts w:ascii="Verdana" w:eastAsia="Microsoft YaHei" w:hAnsi="Verdana" w:cs="Times New Roman"/>
          <w:sz w:val="20"/>
          <w:szCs w:val="20"/>
          <w:lang w:val="en-US" w:eastAsia="en-US"/>
        </w:rPr>
      </w:pPr>
    </w:p>
    <w:p w14:paraId="3F037995" w14:textId="77777777" w:rsidR="00BB2B52" w:rsidRPr="00E825ED" w:rsidRDefault="00BB2B52" w:rsidP="00BB2B52">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14:paraId="035C1FE6" w14:textId="77777777" w:rsidR="00BB2B52" w:rsidRPr="00E825ED" w:rsidRDefault="00BB2B52" w:rsidP="00BB2B52">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14:paraId="00407B12" w14:textId="77777777" w:rsidR="00BB2B52" w:rsidRPr="00E825ED" w:rsidRDefault="00BB2B52" w:rsidP="00BB2B52">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14:paraId="44BE2413" w14:textId="77777777" w:rsidR="00BB2B52" w:rsidRPr="00E825ED" w:rsidRDefault="00BB2B52" w:rsidP="00BB2B52">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14:paraId="4D7AD222" w14:textId="77777777" w:rsidR="00BB2B52" w:rsidRPr="00E825ED" w:rsidRDefault="00BB2B52" w:rsidP="00BB2B52">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14:paraId="7BDC336C" w14:textId="77777777" w:rsidR="00BB2B52" w:rsidRPr="00E825ED" w:rsidRDefault="00BB2B52" w:rsidP="00BB2B52">
      <w:pPr>
        <w:jc w:val="left"/>
        <w:rPr>
          <w:rFonts w:ascii="Verdana" w:eastAsia="Microsoft YaHei" w:hAnsi="Verdana" w:cs="Times New Roman"/>
          <w:sz w:val="20"/>
          <w:szCs w:val="20"/>
          <w:lang w:val="en-US" w:eastAsia="en-US"/>
        </w:rPr>
      </w:pPr>
    </w:p>
    <w:p w14:paraId="49ADA49A" w14:textId="77777777" w:rsidR="00BB2B52" w:rsidRPr="00E825ED" w:rsidRDefault="00BB2B52" w:rsidP="00BB2B52">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14:paraId="25909737" w14:textId="77777777" w:rsidR="00BB2B52" w:rsidRPr="00E825ED" w:rsidRDefault="00BB2B52" w:rsidP="00BB2B52">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14:paraId="3705E8B4" w14:textId="77777777" w:rsidR="00BB2B52" w:rsidRPr="00E825ED" w:rsidRDefault="00BB2B52" w:rsidP="00BB2B52">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14:paraId="78BD256B" w14:textId="77777777" w:rsidR="00BB2B52" w:rsidRPr="00E825ED" w:rsidRDefault="00BB2B52" w:rsidP="00BB2B52">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14:paraId="0B516685" w14:textId="77777777" w:rsidR="00BB2B52" w:rsidRPr="00E825ED" w:rsidRDefault="00BB2B52" w:rsidP="00BB2B52">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14:paraId="4CD6BE7A" w14:textId="77777777" w:rsidR="00BB2B52" w:rsidRPr="00E825ED" w:rsidRDefault="00BB2B52" w:rsidP="00BB2B52">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14:paraId="65563711" w14:textId="77777777" w:rsidR="00BB2B52" w:rsidRDefault="00BB2B52" w:rsidP="00BB2B52">
      <w:pPr>
        <w:spacing w:before="120"/>
        <w:jc w:val="left"/>
        <w:rPr>
          <w:rFonts w:ascii="Verdana" w:eastAsia="Microsoft YaHei" w:hAnsi="Verdana" w:cs="Times New Roman"/>
          <w:bCs/>
          <w:sz w:val="20"/>
          <w:szCs w:val="20"/>
          <w:lang w:val="en-US" w:eastAsia="en-US"/>
        </w:rPr>
      </w:pPr>
      <w:r>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w:t>
      </w:r>
      <w:r w:rsidRPr="00E825ED">
        <w:rPr>
          <w:rFonts w:ascii="Verdana" w:eastAsia="Microsoft YaHei" w:hAnsi="Verdana" w:cs="Times New Roman"/>
          <w:sz w:val="20"/>
          <w:szCs w:val="20"/>
          <w:lang w:val="en-US" w:eastAsia="en-US"/>
        </w:rPr>
        <w:t>Our research spans 11 major themes</w:t>
      </w:r>
      <w:r>
        <w:rPr>
          <w:rFonts w:ascii="Verdana" w:eastAsia="Microsoft YaHei" w:hAnsi="Verdana" w:cs="Times New Roman"/>
          <w:sz w:val="20"/>
          <w:szCs w:val="20"/>
          <w:lang w:val="en-US" w:eastAsia="en-US"/>
        </w:rPr>
        <w:t xml:space="preserve"> and </w:t>
      </w:r>
      <w:r w:rsidRPr="00E825ED">
        <w:rPr>
          <w:rFonts w:ascii="Verdana" w:eastAsia="Microsoft YaHei" w:hAnsi="Verdana" w:cs="Times New Roman"/>
          <w:sz w:val="20"/>
          <w:szCs w:val="20"/>
          <w:lang w:val="en-US" w:eastAsia="en-US"/>
        </w:rPr>
        <w:t>rang</w:t>
      </w:r>
      <w:r>
        <w:rPr>
          <w:rFonts w:ascii="Verdana" w:eastAsia="Microsoft YaHei" w:hAnsi="Verdana" w:cs="Times New Roman"/>
          <w:sz w:val="20"/>
          <w:szCs w:val="20"/>
          <w:lang w:val="en-US" w:eastAsia="en-US"/>
        </w:rPr>
        <w:t xml:space="preserve">es </w:t>
      </w:r>
      <w:r w:rsidRPr="00E825ED">
        <w:rPr>
          <w:rFonts w:ascii="Verdana" w:eastAsia="Microsoft YaHei" w:hAnsi="Verdana" w:cs="Times New Roman"/>
          <w:sz w:val="20"/>
          <w:szCs w:val="20"/>
          <w:lang w:val="en-US" w:eastAsia="en-US"/>
        </w:rPr>
        <w:t xml:space="preserve">from basic and translational science through to clinical trials, epidemiology, and health services research. We work closely with industry and the NHS. Our </w:t>
      </w:r>
      <w:r>
        <w:rPr>
          <w:rFonts w:ascii="Verdana" w:eastAsia="Microsoft YaHei" w:hAnsi="Verdana" w:cs="Times New Roman"/>
          <w:sz w:val="20"/>
          <w:szCs w:val="20"/>
          <w:lang w:val="en-US" w:eastAsia="en-US"/>
        </w:rPr>
        <w:t xml:space="preserve">research is underpinned by </w:t>
      </w:r>
      <w:r w:rsidRPr="00E825ED">
        <w:rPr>
          <w:rFonts w:ascii="Verdana" w:eastAsia="Microsoft YaHei" w:hAnsi="Verdana" w:cs="Times New Roman"/>
          <w:sz w:val="20"/>
          <w:szCs w:val="20"/>
          <w:lang w:val="en-US" w:eastAsia="en-US"/>
        </w:rPr>
        <w:t xml:space="preserve">a </w:t>
      </w:r>
      <w:r>
        <w:rPr>
          <w:rFonts w:ascii="Verdana" w:eastAsia="Microsoft YaHei" w:hAnsi="Verdana" w:cs="Times New Roman"/>
          <w:sz w:val="20"/>
          <w:szCs w:val="20"/>
          <w:lang w:val="en-US" w:eastAsia="en-US"/>
        </w:rPr>
        <w:t>strong</w:t>
      </w:r>
      <w:r w:rsidRPr="00E825ED">
        <w:rPr>
          <w:rFonts w:ascii="Verdana" w:eastAsia="Microsoft YaHei" w:hAnsi="Verdana" w:cs="Times New Roman"/>
          <w:sz w:val="20"/>
          <w:szCs w:val="20"/>
          <w:lang w:val="en-US" w:eastAsia="en-US"/>
        </w:rPr>
        <w:t xml:space="preserve"> postgraduate research training programme leading to PhD or DM. 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Dermatology;</w:t>
      </w:r>
      <w:r>
        <w:rPr>
          <w:rFonts w:ascii="Verdana" w:eastAsia="Microsoft YaHei" w:hAnsi="Verdana" w:cs="Times New Roman"/>
          <w:bCs/>
          <w:sz w:val="20"/>
          <w:szCs w:val="20"/>
          <w:lang w:val="en-US" w:eastAsia="en-US"/>
        </w:rPr>
        <w:t xml:space="preserve"> </w:t>
      </w:r>
      <w:r w:rsidRPr="00E825ED">
        <w:rPr>
          <w:rFonts w:ascii="Verdana" w:eastAsia="Microsoft YaHei" w:hAnsi="Verdana" w:cs="Times New Roman"/>
          <w:bCs/>
          <w:sz w:val="20"/>
          <w:szCs w:val="20"/>
          <w:lang w:val="en-US" w:eastAsia="en-US"/>
        </w:rPr>
        <w:t>Digestive Diseases; Epidemiology and Public Health; Mental Health; Musculoskeletal</w:t>
      </w:r>
      <w:r>
        <w:rPr>
          <w:rFonts w:ascii="Verdana" w:eastAsia="Microsoft YaHei" w:hAnsi="Verdana" w:cs="Times New Roman"/>
          <w:bCs/>
          <w:sz w:val="20"/>
          <w:szCs w:val="20"/>
          <w:lang w:val="en-US" w:eastAsia="en-US"/>
        </w:rPr>
        <w:t xml:space="preserve"> physiology and disease;</w:t>
      </w:r>
      <w:r w:rsidRPr="00E825ED">
        <w:rPr>
          <w:rFonts w:ascii="Verdana" w:eastAsia="Microsoft YaHei" w:hAnsi="Verdana" w:cs="Times New Roman"/>
          <w:bCs/>
          <w:sz w:val="20"/>
          <w:szCs w:val="20"/>
          <w:lang w:val="en-US" w:eastAsia="en-US"/>
        </w:rPr>
        <w:t xml:space="preserve"> Primary Care; Rehabilitation and Ageing; Respiratory Medicine</w:t>
      </w:r>
      <w:r>
        <w:rPr>
          <w:rFonts w:ascii="Verdana" w:eastAsia="Microsoft YaHei" w:hAnsi="Verdana" w:cs="Times New Roman"/>
          <w:bCs/>
          <w:sz w:val="20"/>
          <w:szCs w:val="20"/>
          <w:lang w:val="en-US" w:eastAsia="en-US"/>
        </w:rPr>
        <w:t>;</w:t>
      </w:r>
      <w:r w:rsidRPr="00E825ED">
        <w:rPr>
          <w:rFonts w:ascii="Verdana" w:eastAsia="Microsoft YaHei" w:hAnsi="Verdana" w:cs="Times New Roman"/>
          <w:bCs/>
          <w:sz w:val="20"/>
          <w:szCs w:val="20"/>
          <w:lang w:val="en-US" w:eastAsia="en-US"/>
        </w:rPr>
        <w:t xml:space="preserv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Renal Medicine</w:t>
      </w:r>
      <w:r>
        <w:rPr>
          <w:rFonts w:ascii="Verdana" w:eastAsia="Microsoft YaHei" w:hAnsi="Verdana" w:cs="Times New Roman"/>
          <w:bCs/>
          <w:sz w:val="20"/>
          <w:szCs w:val="20"/>
          <w:lang w:val="en-US" w:eastAsia="en-US"/>
        </w:rPr>
        <w:t xml:space="preserve">. </w:t>
      </w:r>
    </w:p>
    <w:p w14:paraId="378B84D5" w14:textId="77777777" w:rsidR="00BB2B52" w:rsidRDefault="00BB2B52" w:rsidP="00BB2B52">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14:paraId="7E73AA4E" w14:textId="77777777" w:rsidR="00BB2B52" w:rsidRDefault="00BB2B52" w:rsidP="00BB2B52">
      <w:pPr>
        <w:spacing w:before="120"/>
        <w:jc w:val="left"/>
        <w:rPr>
          <w:rFonts w:ascii="Verdana" w:eastAsia="Microsoft YaHei" w:hAnsi="Verdana" w:cs="Times New Roman"/>
          <w:sz w:val="20"/>
          <w:szCs w:val="20"/>
          <w:lang w:val="en-US" w:eastAsia="en-US"/>
        </w:rPr>
      </w:pPr>
      <w:r w:rsidRPr="00B76CAA">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9" w:history="1">
        <w:r w:rsidRPr="007732AD">
          <w:rPr>
            <w:rStyle w:val="Hyperlink"/>
            <w:rFonts w:ascii="Verdana" w:eastAsia="Microsoft YaHei" w:hAnsi="Verdana" w:cs="Times New Roman"/>
            <w:sz w:val="20"/>
            <w:szCs w:val="20"/>
            <w:lang w:val="en-US" w:eastAsia="en-US"/>
          </w:rPr>
          <w:t>http://www.nottingham.ac.uk/medicine/about/athena-swan.aspx</w:t>
        </w:r>
      </w:hyperlink>
      <w:r>
        <w:rPr>
          <w:rFonts w:ascii="Verdana" w:eastAsia="Microsoft YaHei" w:hAnsi="Verdana" w:cs="Times New Roman"/>
          <w:sz w:val="20"/>
          <w:szCs w:val="20"/>
          <w:lang w:val="en-US" w:eastAsia="en-US"/>
        </w:rPr>
        <w:t xml:space="preserve">.  </w:t>
      </w:r>
    </w:p>
    <w:p w14:paraId="365964C1" w14:textId="77777777" w:rsidR="00BB2B52" w:rsidRPr="00E825ED" w:rsidRDefault="00BB2B52" w:rsidP="00BB2B52">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P</w:t>
      </w:r>
      <w:r w:rsidRPr="00E825ED">
        <w:rPr>
          <w:rFonts w:ascii="Verdana" w:eastAsia="Microsoft YaHei" w:hAnsi="Verdana" w:cs="Times New Roman"/>
          <w:sz w:val="20"/>
          <w:szCs w:val="20"/>
          <w:lang w:val="en-US" w:eastAsia="en-US"/>
        </w:rPr>
        <w:t>rofessor John Atherton is Dean of the School of Medicine.</w:t>
      </w:r>
    </w:p>
    <w:p w14:paraId="1E7B01AE" w14:textId="77777777" w:rsidR="00BB2B52" w:rsidRPr="00E825ED" w:rsidRDefault="00BB2B52" w:rsidP="00BB2B52">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10" w:history="1">
        <w:r w:rsidRPr="00E825ED">
          <w:rPr>
            <w:rFonts w:ascii="Verdana" w:eastAsia="Microsoft YaHei" w:hAnsi="Verdana" w:cs="Times New Roman"/>
            <w:color w:val="0000FF"/>
            <w:sz w:val="20"/>
            <w:szCs w:val="20"/>
            <w:u w:val="single"/>
            <w:lang w:val="en-US" w:eastAsia="en-US"/>
          </w:rPr>
          <w:t>http://www.nottingham.ac.uk/medicine</w:t>
        </w:r>
      </w:hyperlink>
    </w:p>
    <w:p w14:paraId="6FFC2136" w14:textId="77777777" w:rsidR="00E825ED" w:rsidRPr="00E825ED" w:rsidRDefault="00E825ED" w:rsidP="00E825ED">
      <w:pPr>
        <w:jc w:val="left"/>
        <w:rPr>
          <w:rFonts w:ascii="Verdana" w:eastAsia="Microsoft YaHei" w:hAnsi="Verdana" w:cs="Times New Roman"/>
          <w:color w:val="0000FF"/>
          <w:sz w:val="20"/>
          <w:szCs w:val="20"/>
          <w:u w:val="single"/>
          <w:lang w:val="en-US" w:eastAsia="en-US"/>
        </w:rPr>
      </w:pPr>
    </w:p>
    <w:p w14:paraId="36930CE1" w14:textId="77777777" w:rsidR="00E825ED" w:rsidRPr="00E825ED" w:rsidRDefault="00E825ED" w:rsidP="00E825ED">
      <w:pPr>
        <w:jc w:val="left"/>
        <w:rPr>
          <w:rFonts w:ascii="Verdana" w:eastAsia="Microsoft YaHei" w:hAnsi="Verdana" w:cs="Times New Roman"/>
          <w:b/>
          <w:color w:val="000000" w:themeColor="text1"/>
          <w:sz w:val="20"/>
          <w:szCs w:val="20"/>
          <w:lang w:val="en-US" w:eastAsia="en-US"/>
        </w:rPr>
      </w:pPr>
      <w:r w:rsidRPr="00177F33">
        <w:rPr>
          <w:rFonts w:ascii="Verdana" w:eastAsia="Microsoft YaHei" w:hAnsi="Verdana" w:cs="Times New Roman"/>
          <w:b/>
          <w:color w:val="000000" w:themeColor="text1"/>
          <w:sz w:val="20"/>
          <w:szCs w:val="20"/>
          <w:lang w:val="en-US" w:eastAsia="en-US"/>
        </w:rPr>
        <w:t xml:space="preserve">Appendix 2 </w:t>
      </w:r>
    </w:p>
    <w:p w14:paraId="4261DBBF" w14:textId="77777777"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 University Hospitals NHS Trust</w:t>
      </w:r>
    </w:p>
    <w:p w14:paraId="3F37F738" w14:textId="77777777"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The  </w:t>
      </w:r>
      <w:r w:rsidRPr="00E825ED">
        <w:rPr>
          <w:rFonts w:ascii="Verdana" w:eastAsia="Microsoft YaHei" w:hAnsi="Verdana" w:cs="Times New Roman"/>
          <w:bCs/>
          <w:sz w:val="20"/>
          <w:szCs w:val="20"/>
          <w:lang w:eastAsia="en-US"/>
        </w:rPr>
        <w:t>Nottingham University Hospitals NHS Trust</w:t>
      </w:r>
      <w:r w:rsidRPr="00E825ED">
        <w:rPr>
          <w:rFonts w:ascii="Verdana" w:eastAsia="Microsoft YaHei" w:hAnsi="Verdana" w:cs="Times New Roman"/>
          <w:sz w:val="20"/>
          <w:szCs w:val="20"/>
          <w:lang w:eastAsia="en-US"/>
        </w:rPr>
        <w:t xml:space="preserve"> is one of the largest hospital Trusts in the UK with an annual budget of more than £500 million, a total of 2,200 hospital beds across both campuses and over 11,500 staff. NUH is a major teaching Trust, enjoying close links with the region’s Universities and attracting and developing the highest calibre of staff. The work carried out at NUH has led to a reputation for excellence and is making a very real difference to people’s lives. NUH is also a cancer centre – a major element of the Mid-Trent Cancer Network.</w:t>
      </w:r>
    </w:p>
    <w:p w14:paraId="6113E819"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Trust works in close association with the University of Nottingham and the University of Derby. There are very strong links with nursing and midwifery training, which is part of the University of Nottingham Faculty of Medicine and Health Sciences, and with the locally-based Schools of Physiotherapy, Radiology and Radiotherapy.</w:t>
      </w:r>
    </w:p>
    <w:p w14:paraId="53BBEF3B" w14:textId="77777777" w:rsidR="00E825ED" w:rsidRPr="00E825ED" w:rsidRDefault="00E825ED" w:rsidP="00E825ED">
      <w:pPr>
        <w:spacing w:before="120"/>
        <w:jc w:val="left"/>
        <w:rPr>
          <w:rFonts w:ascii="Verdana" w:eastAsia="Microsoft YaHei" w:hAnsi="Verdana"/>
          <w:bCs/>
          <w:sz w:val="20"/>
          <w:szCs w:val="20"/>
          <w:lang w:val="en-US" w:eastAsia="en-US"/>
        </w:rPr>
      </w:pPr>
      <w:r w:rsidRPr="00E825ED">
        <w:rPr>
          <w:rFonts w:ascii="Verdana" w:eastAsia="Microsoft YaHei" w:hAnsi="Verdana" w:cs="Times New Roman"/>
          <w:bCs/>
          <w:sz w:val="20"/>
          <w:szCs w:val="20"/>
          <w:lang w:val="en-US" w:eastAsia="en-US"/>
        </w:rPr>
        <w:t xml:space="preserve">The following two sections describe the services and facilities currently at the two campuses. However, </w:t>
      </w:r>
      <w:r w:rsidRPr="00E825ED">
        <w:rPr>
          <w:rFonts w:ascii="Verdana" w:eastAsia="Microsoft YaHei" w:hAnsi="Verdana"/>
          <w:bCs/>
          <w:sz w:val="20"/>
          <w:szCs w:val="20"/>
          <w:lang w:val="en-US" w:eastAsia="en-US"/>
        </w:rPr>
        <w:t xml:space="preserve">there are ongoing discussions about the future development and location of clinical services, as a result of which some services or parts of services may relocate to the other campus. </w:t>
      </w:r>
    </w:p>
    <w:p w14:paraId="6BD596B4" w14:textId="77777777" w:rsidR="00E825ED" w:rsidRPr="00E825ED" w:rsidRDefault="00E825ED" w:rsidP="00E825ED">
      <w:pPr>
        <w:numPr>
          <w:ilvl w:val="0"/>
          <w:numId w:val="38"/>
        </w:numPr>
        <w:spacing w:before="120"/>
        <w:ind w:left="0" w:firstLine="0"/>
        <w:jc w:val="left"/>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City Hospital Campus</w:t>
      </w:r>
    </w:p>
    <w:p w14:paraId="7C036349"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The City Hospital Campus offers a wide range of clinical services to the local population of greater Nottingham, plus a much larger population in such specialties as plastic surgery and burns, cardio-thoracic surgery, cancer, renal, breast services, clinical genetics and neonatology. </w:t>
      </w:r>
    </w:p>
    <w:p w14:paraId="2904D6F1" w14:textId="77777777" w:rsidR="00E825ED" w:rsidRPr="00E825ED" w:rsidRDefault="00E825ED" w:rsidP="00E825ED">
      <w:pPr>
        <w:overflowPunct w:val="0"/>
        <w:autoSpaceDE w:val="0"/>
        <w:autoSpaceDN w:val="0"/>
        <w:adjustRightInd w:val="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There is no Accident and Emergency department on the campus, although the hospital does take medical and surgical emergency patients referred by GPs or from other acute hospitals.</w:t>
      </w:r>
    </w:p>
    <w:p w14:paraId="39B692EC"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Nottingham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Nottingham Breast Institute, Nottingham Urology Centre, Trent Cardiac Centre, Short Stay Unit, Centre for Clinical Haematology and PET scanner. New staff residences are also currently being built on site.</w:t>
      </w:r>
    </w:p>
    <w:p w14:paraId="2C2F4A7E"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bCs/>
          <w:sz w:val="20"/>
          <w:szCs w:val="20"/>
        </w:rPr>
      </w:pPr>
      <w:r w:rsidRPr="00E825ED">
        <w:rPr>
          <w:rFonts w:ascii="Verdana" w:eastAsia="Microsoft YaHei" w:hAnsi="Verdana"/>
          <w:bCs/>
          <w:sz w:val="20"/>
          <w:szCs w:val="20"/>
        </w:rPr>
        <w:t xml:space="preserve">Research interests at the City campus include oncology, respiratory medicine, clinical haematology, rheumatology, diabetes/endocrinology, stroke medicine, urology, breast cancer and mineral metabolism. Professors in the following specialities are based on this site - Surgical Science, Respiratory Medicine, Microbial Diseases, Obstetrics and Gynaecology, Oncology, Medical Genetics and Stroke Medicine. In addition, there are academic departments of Haematology, Rheumatology, Continuing Care and Anaesthetics. </w:t>
      </w:r>
    </w:p>
    <w:p w14:paraId="2D4986B0"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City Hospital is home to training </w:t>
      </w:r>
      <w:proofErr w:type="spellStart"/>
      <w:r w:rsidRPr="00E825ED">
        <w:rPr>
          <w:rFonts w:ascii="Verdana" w:eastAsia="Microsoft YaHei" w:hAnsi="Verdana"/>
          <w:sz w:val="20"/>
          <w:szCs w:val="20"/>
          <w:lang w:val="en-US" w:eastAsia="en-US"/>
        </w:rPr>
        <w:t>centres</w:t>
      </w:r>
      <w:proofErr w:type="spellEnd"/>
      <w:r w:rsidRPr="00E825ED">
        <w:rPr>
          <w:rFonts w:ascii="Verdana" w:eastAsia="Microsoft YaHei" w:hAnsi="Verdana"/>
          <w:sz w:val="20"/>
          <w:szCs w:val="20"/>
          <w:lang w:val="en-US" w:eastAsia="en-US"/>
        </w:rPr>
        <w:t xml:space="preserve"> in breast screening techniques and cardiac surgery and the Trust is a Cancer Centre, forming part of the Mid-Trent Cancer Network. </w:t>
      </w:r>
    </w:p>
    <w:p w14:paraId="78C0C947"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The City Hospital campus has a variety of facilities for the use of patients, visitors and staff. There is a restaurant, coffee bars selling hot and cold snacks, WRVS stalls and a hospital shop. In addition, the Doctors’ Mess has its own snack bar and mobile snack bars visit most wards and departments. There is a cash machine located outside the main out-patients department.</w:t>
      </w:r>
    </w:p>
    <w:p w14:paraId="16F6A39A"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p>
    <w:p w14:paraId="0EEF19B3" w14:textId="77777777" w:rsidR="00E825ED" w:rsidRPr="00E825ED" w:rsidRDefault="00E825ED" w:rsidP="00E825ED">
      <w:pPr>
        <w:numPr>
          <w:ilvl w:val="0"/>
          <w:numId w:val="38"/>
        </w:numPr>
        <w:spacing w:before="120"/>
        <w:ind w:left="0" w:firstLine="0"/>
        <w:jc w:val="left"/>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Queen’s Medical Centre Campus</w:t>
      </w:r>
    </w:p>
    <w:p w14:paraId="05B997D6" w14:textId="77777777"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As well as the hospital, the QMC building, which opened in 1978, also houses the University </w:t>
      </w:r>
      <w:r w:rsidR="00DF3F89">
        <w:rPr>
          <w:rFonts w:ascii="Verdana" w:eastAsia="Microsoft YaHei" w:hAnsi="Verdana" w:cs="Times New Roman"/>
          <w:sz w:val="20"/>
          <w:szCs w:val="20"/>
          <w:lang w:eastAsia="en-US"/>
        </w:rPr>
        <w:t>of Nottingham Medical School</w:t>
      </w:r>
      <w:r w:rsidRPr="00E825ED">
        <w:rPr>
          <w:rFonts w:ascii="Verdana" w:eastAsia="Microsoft YaHei" w:hAnsi="Verdana" w:cs="Times New Roman"/>
          <w:sz w:val="20"/>
          <w:szCs w:val="20"/>
          <w:lang w:eastAsia="en-US"/>
        </w:rPr>
        <w:t xml:space="preserve">. </w:t>
      </w:r>
    </w:p>
    <w:p w14:paraId="3C029BDF" w14:textId="77777777" w:rsidR="00E825ED" w:rsidRPr="00E825ED" w:rsidRDefault="00E825ED" w:rsidP="00E825ED">
      <w:pPr>
        <w:spacing w:before="120"/>
        <w:jc w:val="left"/>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Clinical services provided within QMC include a very substantial emergency workload, particularly in medical admissions. Within the Medical Division services include the Emergency Department, Medicine, (including Cardiovascular, Respiratory, Gastroenterology, Diabetes and Endocrinology, Haematology, Rheumatology, Immunology, Palliative Care,) Dermatology, Intensive Care and Health Care of the Elderly. Within the Surgical Division services include Surgery, (including Vascular, Colorectal and </w:t>
      </w:r>
      <w:proofErr w:type="spellStart"/>
      <w:r w:rsidRPr="00E825ED">
        <w:rPr>
          <w:rFonts w:ascii="Verdana" w:eastAsia="Microsoft YaHei" w:hAnsi="Verdana" w:cs="Times New Roman"/>
          <w:sz w:val="20"/>
          <w:szCs w:val="20"/>
          <w:lang w:eastAsia="en-US"/>
        </w:rPr>
        <w:t>Hepato</w:t>
      </w:r>
      <w:proofErr w:type="spellEnd"/>
      <w:r w:rsidRPr="00E825ED">
        <w:rPr>
          <w:rFonts w:ascii="Verdana" w:eastAsia="Microsoft YaHei" w:hAnsi="Verdana" w:cs="Times New Roman"/>
          <w:sz w:val="20"/>
          <w:szCs w:val="20"/>
          <w:lang w:eastAsia="en-US"/>
        </w:rPr>
        <w:t xml:space="preserve"> pancreatic biliary,) ENT, Ophthalmology, Maxillofacial, Trauma &amp; Orthopaedics, (including Spinal,) and Neurosciences. Within the Family Health Division, services include Obstetrics and </w:t>
      </w:r>
      <w:proofErr w:type="spellStart"/>
      <w:r w:rsidRPr="00E825ED">
        <w:rPr>
          <w:rFonts w:ascii="Verdana" w:eastAsia="Microsoft YaHei" w:hAnsi="Verdana" w:cs="Times New Roman"/>
          <w:sz w:val="20"/>
          <w:szCs w:val="20"/>
          <w:lang w:eastAsia="en-US"/>
        </w:rPr>
        <w:t>Fetomaternal</w:t>
      </w:r>
      <w:proofErr w:type="spellEnd"/>
      <w:r w:rsidRPr="00E825ED">
        <w:rPr>
          <w:rFonts w:ascii="Verdana" w:eastAsia="Microsoft YaHei" w:hAnsi="Verdana" w:cs="Times New Roman"/>
          <w:sz w:val="20"/>
          <w:szCs w:val="20"/>
          <w:lang w:eastAsia="en-US"/>
        </w:rPr>
        <w:t xml:space="preserve"> Medicine, Gynaecology, (including Fertility Services), Child Health (including Neonatology and Paediatric Surgery) and Occupational Health. </w:t>
      </w:r>
    </w:p>
    <w:p w14:paraId="4B229D84" w14:textId="77777777" w:rsidR="00E825ED" w:rsidRPr="00E825ED" w:rsidRDefault="00E825ED" w:rsidP="00E825ED">
      <w:pPr>
        <w:spacing w:before="120"/>
        <w:jc w:val="left"/>
        <w:rPr>
          <w:rFonts w:ascii="Verdana" w:eastAsia="Microsoft YaHei" w:hAnsi="Verdana"/>
          <w:caps/>
          <w:sz w:val="20"/>
          <w:szCs w:val="20"/>
          <w:lang w:eastAsia="en-US"/>
        </w:rPr>
      </w:pPr>
      <w:r w:rsidRPr="00E825ED">
        <w:rPr>
          <w:rFonts w:ascii="Verdana" w:eastAsia="Microsoft YaHei" w:hAnsi="Verdana" w:cs="Times New Roman"/>
          <w:sz w:val="20"/>
          <w:szCs w:val="20"/>
          <w:lang w:eastAsia="en-US"/>
        </w:rPr>
        <w:t xml:space="preserve">The QMC site has constantly developed the services it provides to enable it to meet the needs of its patients both now and for the future. Queen’s has the only Emergency Department for the city. </w:t>
      </w:r>
      <w:r w:rsidRPr="00E825ED">
        <w:rPr>
          <w:rFonts w:ascii="Verdana" w:eastAsia="Microsoft YaHei" w:hAnsi="Verdana"/>
          <w:sz w:val="20"/>
          <w:szCs w:val="20"/>
          <w:lang w:eastAsia="en-US"/>
        </w:rPr>
        <w:t xml:space="preserve">In </w:t>
      </w:r>
      <w:r w:rsidRPr="00E825ED">
        <w:rPr>
          <w:rFonts w:ascii="Verdana" w:eastAsia="Microsoft YaHei" w:hAnsi="Verdana"/>
          <w:caps/>
          <w:sz w:val="20"/>
          <w:szCs w:val="20"/>
          <w:lang w:eastAsia="en-US"/>
        </w:rPr>
        <w:t xml:space="preserve">2008, </w:t>
      </w:r>
      <w:r w:rsidRPr="00E825ED">
        <w:rPr>
          <w:rFonts w:ascii="Verdana" w:eastAsia="Microsoft YaHei" w:hAnsi="Verdana"/>
          <w:sz w:val="20"/>
          <w:szCs w:val="20"/>
          <w:lang w:eastAsia="en-US"/>
        </w:rPr>
        <w:t>the new Nottingham NHS Treatment Centre opened on the QMC campus. The treatment centre is managed by an independent sector provider</w:t>
      </w:r>
      <w:r w:rsidRPr="00E825ED">
        <w:rPr>
          <w:rFonts w:ascii="Verdana" w:eastAsia="Microsoft YaHei" w:hAnsi="Verdana"/>
          <w:caps/>
          <w:sz w:val="20"/>
          <w:szCs w:val="20"/>
          <w:lang w:eastAsia="en-US"/>
        </w:rPr>
        <w:t>.</w:t>
      </w:r>
    </w:p>
    <w:p w14:paraId="0A01B330"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There are a number of facilities provided in QMC, including a Newsagent, Coffee shop/Sandwich bar, Clothes shop, Bank (National Westminster, open daily from 10.30 – 3.30pm) and a Pharmacy shop. There is a large dining area, Cyber Café, roof garden and an active Doctors’ Mess with kitchen, PCs with Internet access, sitting room, billiard tables, and television.</w:t>
      </w:r>
    </w:p>
    <w:p w14:paraId="75C453D0" w14:textId="3FB9F5F5" w:rsidR="00424E3A" w:rsidRPr="00424E3A" w:rsidRDefault="00424E3A" w:rsidP="00424E3A">
      <w:pPr>
        <w:jc w:val="left"/>
        <w:rPr>
          <w:rFonts w:ascii="Verdana" w:eastAsia="Microsoft YaHei" w:hAnsi="Verdana"/>
          <w:sz w:val="20"/>
          <w:szCs w:val="20"/>
          <w:lang w:val="en-US" w:eastAsia="en-US"/>
        </w:rPr>
      </w:pPr>
      <w:r w:rsidRPr="00424E3A">
        <w:rPr>
          <w:rFonts w:ascii="Verdana" w:eastAsia="Microsoft YaHei" w:hAnsi="Verdana"/>
          <w:sz w:val="20"/>
          <w:szCs w:val="20"/>
          <w:lang w:val="en-US" w:eastAsia="en-US"/>
        </w:rPr>
        <w:tab/>
      </w:r>
    </w:p>
    <w:p w14:paraId="07D0425C" w14:textId="77777777" w:rsidR="00E825ED" w:rsidRPr="00BB2B52" w:rsidRDefault="00E825ED" w:rsidP="00BB2B52">
      <w:pPr>
        <w:jc w:val="left"/>
        <w:rPr>
          <w:rFonts w:ascii="Verdana" w:eastAsia="Microsoft YaHei" w:hAnsi="Verdana"/>
          <w:sz w:val="20"/>
          <w:szCs w:val="20"/>
          <w:lang w:val="en-US" w:eastAsia="en-US"/>
        </w:rPr>
      </w:pPr>
      <w:r w:rsidRPr="00E825ED">
        <w:rPr>
          <w:rFonts w:ascii="Verdana" w:eastAsia="Microsoft YaHei" w:hAnsi="Verdana" w:cs="Times New Roman"/>
          <w:b/>
          <w:sz w:val="20"/>
          <w:szCs w:val="20"/>
          <w:lang w:eastAsia="en-US"/>
        </w:rPr>
        <w:t>Nottingham NHS Treatment Centre</w:t>
      </w:r>
    </w:p>
    <w:p w14:paraId="5B8E7732" w14:textId="77777777" w:rsidR="00E825ED" w:rsidRPr="00E825ED" w:rsidRDefault="00E825ED" w:rsidP="00E825ED">
      <w:pPr>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In 2008 the new Nottingham NHS Treatment Centre opened on the QMC campus.  The Treatment Centre is managed by an Independent Sector Provider. Some routine outpatient and day case work takes place in the Treatment Centre. </w:t>
      </w:r>
      <w:proofErr w:type="gramStart"/>
      <w:r w:rsidRPr="00E825ED">
        <w:rPr>
          <w:rFonts w:ascii="Verdana" w:eastAsia="Microsoft YaHei" w:hAnsi="Verdana" w:cs="Times New Roman"/>
          <w:sz w:val="20"/>
          <w:szCs w:val="20"/>
          <w:lang w:eastAsia="en-US"/>
        </w:rPr>
        <w:t>Staff remain</w:t>
      </w:r>
      <w:proofErr w:type="gramEnd"/>
      <w:r w:rsidRPr="00E825ED">
        <w:rPr>
          <w:rFonts w:ascii="Verdana" w:eastAsia="Microsoft YaHei" w:hAnsi="Verdana" w:cs="Times New Roman"/>
          <w:sz w:val="20"/>
          <w:szCs w:val="20"/>
          <w:lang w:eastAsia="en-US"/>
        </w:rPr>
        <w:t xml:space="preserve"> the employees of the University with Honorary contracts with the NUH NHS Trust.  </w:t>
      </w:r>
    </w:p>
    <w:p w14:paraId="037FA6B7" w14:textId="77777777" w:rsidR="00E825ED" w:rsidRPr="00E825ED" w:rsidRDefault="00E825ED" w:rsidP="00E825ED">
      <w:pPr>
        <w:spacing w:before="120"/>
        <w:jc w:val="left"/>
        <w:rPr>
          <w:rFonts w:ascii="Verdana" w:eastAsia="Microsoft YaHei" w:hAnsi="Verdana"/>
          <w:b/>
          <w:sz w:val="20"/>
          <w:szCs w:val="20"/>
          <w:lang w:val="en-US" w:eastAsia="en-US"/>
        </w:rPr>
      </w:pPr>
      <w:r w:rsidRPr="00E825ED">
        <w:rPr>
          <w:rFonts w:ascii="Verdana" w:eastAsia="Microsoft YaHei" w:hAnsi="Verdana"/>
          <w:b/>
          <w:sz w:val="20"/>
          <w:szCs w:val="20"/>
          <w:lang w:val="en-US" w:eastAsia="en-US"/>
        </w:rPr>
        <w:t>Conditions of Service and Governance</w:t>
      </w:r>
    </w:p>
    <w:p w14:paraId="532B5D06"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The successful candidate will be offered an Honorary Contract with Nottingham University Hospitals NHS Trust under their terms and conditions.  When undertaking clinical duties on this basis within the Trust, the person appointed will be expected to adhere to local policies and procedures and to take note of the standing orders and financial instructions of the Trust.  </w:t>
      </w:r>
    </w:p>
    <w:p w14:paraId="419C7EE7"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Nottingham University Hospitals NHS Trust is committed to the development of Clinical Governance.  The approach taken is to develop actions plans at a directorate level.  Each 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14:paraId="2BBD47F3" w14:textId="77777777" w:rsidR="00E825ED" w:rsidRPr="00E825ED" w:rsidRDefault="00E825ED" w:rsidP="00E825ED">
      <w:pPr>
        <w:spacing w:before="120"/>
        <w:jc w:val="left"/>
        <w:rPr>
          <w:rFonts w:ascii="Verdana" w:eastAsia="Microsoft YaHei" w:hAnsi="Verdana"/>
          <w:b/>
          <w:bCs/>
          <w:sz w:val="20"/>
          <w:szCs w:val="20"/>
          <w:lang w:val="en-US" w:eastAsia="en-US"/>
        </w:rPr>
      </w:pPr>
      <w:r w:rsidRPr="00E825ED">
        <w:rPr>
          <w:rFonts w:ascii="Verdana" w:eastAsia="Microsoft YaHei" w:hAnsi="Verdana"/>
          <w:b/>
          <w:bCs/>
          <w:sz w:val="20"/>
          <w:szCs w:val="20"/>
          <w:lang w:val="en-US" w:eastAsia="en-US"/>
        </w:rPr>
        <w:t xml:space="preserve">Professional Standards </w:t>
      </w:r>
    </w:p>
    <w:p w14:paraId="177DFB90"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The Clinical Director </w:t>
      </w:r>
      <w:r w:rsidRPr="00177F33">
        <w:rPr>
          <w:rFonts w:ascii="Verdana" w:eastAsia="Microsoft YaHei" w:hAnsi="Verdana"/>
          <w:sz w:val="20"/>
          <w:szCs w:val="20"/>
          <w:lang w:val="en-US" w:eastAsia="en-US"/>
        </w:rPr>
        <w:t>(</w:t>
      </w:r>
      <w:r w:rsidR="00177F33" w:rsidRPr="00177F33">
        <w:rPr>
          <w:rFonts w:ascii="Verdana" w:eastAsia="Microsoft YaHei" w:hAnsi="Verdana"/>
          <w:sz w:val="20"/>
          <w:szCs w:val="20"/>
          <w:lang w:val="en-US" w:eastAsia="en-US"/>
        </w:rPr>
        <w:t>Dr J Evans</w:t>
      </w:r>
      <w:r w:rsidRPr="00177F33">
        <w:rPr>
          <w:rFonts w:ascii="Verdana" w:eastAsia="Microsoft YaHei" w:hAnsi="Verdana"/>
          <w:sz w:val="20"/>
          <w:szCs w:val="20"/>
          <w:lang w:val="en-US" w:eastAsia="en-US"/>
        </w:rPr>
        <w:t>)</w:t>
      </w:r>
      <w:r w:rsidRPr="00E825ED">
        <w:rPr>
          <w:rFonts w:ascii="Verdana" w:eastAsia="Microsoft YaHei" w:hAnsi="Verdana"/>
          <w:sz w:val="20"/>
          <w:szCs w:val="20"/>
          <w:lang w:val="en-US" w:eastAsia="en-US"/>
        </w:rPr>
        <w:t xml:space="preserve"> is managerially responsible for all activity and personnel in the directorate in which the appointee will work. The Medical Director, </w:t>
      </w:r>
      <w:proofErr w:type="spellStart"/>
      <w:r w:rsidRPr="00E825ED">
        <w:rPr>
          <w:rFonts w:ascii="Verdana" w:eastAsia="Microsoft YaHei" w:hAnsi="Verdana"/>
          <w:sz w:val="20"/>
          <w:szCs w:val="20"/>
          <w:lang w:val="en-US" w:eastAsia="en-US"/>
        </w:rPr>
        <w:t>Dr</w:t>
      </w:r>
      <w:proofErr w:type="spellEnd"/>
      <w:r w:rsidRPr="00E825ED">
        <w:rPr>
          <w:rFonts w:ascii="Verdana" w:eastAsia="Microsoft YaHei" w:hAnsi="Verdana"/>
          <w:sz w:val="20"/>
          <w:szCs w:val="20"/>
          <w:lang w:val="en-US" w:eastAsia="en-US"/>
        </w:rPr>
        <w:t xml:space="preserve"> Stephen </w:t>
      </w:r>
      <w:proofErr w:type="spellStart"/>
      <w:r w:rsidRPr="00E825ED">
        <w:rPr>
          <w:rFonts w:ascii="Verdana" w:eastAsia="Microsoft YaHei" w:hAnsi="Verdana"/>
          <w:sz w:val="20"/>
          <w:szCs w:val="20"/>
          <w:lang w:val="en-US" w:eastAsia="en-US"/>
        </w:rPr>
        <w:t>Fowlie</w:t>
      </w:r>
      <w:proofErr w:type="spellEnd"/>
      <w:r w:rsidRPr="00E825ED">
        <w:rPr>
          <w:rFonts w:ascii="Verdana" w:eastAsia="Microsoft YaHei" w:hAnsi="Verdana"/>
          <w:sz w:val="20"/>
          <w:szCs w:val="20"/>
          <w:lang w:val="en-US" w:eastAsia="en-US"/>
        </w:rPr>
        <w:t xml:space="preserve">, has overall responsibility for the professional performance of clinicians, including of those holding Honorary Contracts with NUH. All clinicians are expected to comply with management arrangements in place, to follow the guidelines on practice laid down by the General Medical Council’s “Maintaining Good Medical Practice”, and to be accountable to the Trust for their actions and the quality of their work.  A yearly Joint Clinical and Academic Appraisal </w:t>
      </w:r>
      <w:proofErr w:type="gramStart"/>
      <w:r w:rsidRPr="00E825ED">
        <w:rPr>
          <w:rFonts w:ascii="Verdana" w:eastAsia="Microsoft YaHei" w:hAnsi="Verdana"/>
          <w:sz w:val="20"/>
          <w:szCs w:val="20"/>
          <w:lang w:val="en-US" w:eastAsia="en-US"/>
        </w:rPr>
        <w:t>is</w:t>
      </w:r>
      <w:proofErr w:type="gramEnd"/>
      <w:r w:rsidRPr="00E825ED">
        <w:rPr>
          <w:rFonts w:ascii="Verdana" w:eastAsia="Microsoft YaHei" w:hAnsi="Verdana"/>
          <w:sz w:val="20"/>
          <w:szCs w:val="20"/>
          <w:lang w:val="en-US" w:eastAsia="en-US"/>
        </w:rPr>
        <w:t xml:space="preserve"> carried out.</w:t>
      </w:r>
    </w:p>
    <w:p w14:paraId="57288553" w14:textId="77777777" w:rsidR="00E825ED" w:rsidRPr="00E825ED" w:rsidRDefault="00E825ED" w:rsidP="00E825ED">
      <w:pPr>
        <w:spacing w:before="120"/>
        <w:jc w:val="left"/>
        <w:rPr>
          <w:rFonts w:ascii="Verdana" w:eastAsia="Microsoft YaHei" w:hAnsi="Verdana"/>
          <w:b/>
          <w:bCs/>
          <w:sz w:val="20"/>
          <w:szCs w:val="20"/>
          <w:lang w:val="en-US" w:eastAsia="en-US"/>
        </w:rPr>
      </w:pPr>
      <w:r w:rsidRPr="00E825ED">
        <w:rPr>
          <w:rFonts w:ascii="Verdana" w:eastAsia="Microsoft YaHei" w:hAnsi="Verdana"/>
          <w:b/>
          <w:bCs/>
          <w:sz w:val="20"/>
          <w:szCs w:val="20"/>
          <w:lang w:val="en-US" w:eastAsia="en-US"/>
        </w:rPr>
        <w:t xml:space="preserve">Post-graduate facilities </w:t>
      </w:r>
    </w:p>
    <w:p w14:paraId="488F9BF7"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Nottingham University Hospitals NHS Trust fully supports and recognises the importance of continuing professional development for Consultants and career-grade staff. The facilities available to support this include two large purpose-built Postgraduate Centres. The Trust encourages consultants to participate actively in Continuing Medical Education activities both within the Trust and externally and the provision of study leave is managed by a Trust Study Leave Committee administered within the Postgraduate Centres. </w:t>
      </w:r>
    </w:p>
    <w:p w14:paraId="485F3244" w14:textId="77777777" w:rsidR="00E825ED" w:rsidRPr="00E825ED" w:rsidRDefault="00E825ED" w:rsidP="00E825ED">
      <w:pPr>
        <w:spacing w:before="120"/>
        <w:jc w:val="left"/>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Postgraduate Centre at the City Campus provides an excellent educational environment for multidisciplinary conferences and seminars, postgraduate medical education and continuing medical education. It also provides a base for the Nottingham Vocational Training Scheme for General Practice, as well as teaching facilities and common room for undergraduate students of Nottingham University Medical School and a brand new Clinical Skills Centre.</w:t>
      </w:r>
    </w:p>
    <w:p w14:paraId="071824E3"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Postgraduate Centre at Queen’s Medical Centre Campus contains eleven meeting rooms of varying sizes and audio-visual equipment including video-conferencing.</w:t>
      </w:r>
    </w:p>
    <w:p w14:paraId="444BC532"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large Greenfield Medical library is situated in the Medical School within QMC. This has an excellent retrieval service and arranges inter-library loans. All members of the hospital medical and dental staff have free access and borrowing rights. Audio Visual services are provided from the Medical Photography department located in the Medical School which has photographic, medical illustration and video recording facilities as well as a service in support of presentation materials.</w:t>
      </w:r>
    </w:p>
    <w:p w14:paraId="29D8F9DD"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0"/>
        </w:rPr>
      </w:pPr>
      <w:r w:rsidRPr="00E825ED">
        <w:rPr>
          <w:rFonts w:ascii="Verdana" w:eastAsia="Microsoft YaHei" w:hAnsi="Verdana"/>
          <w:b/>
          <w:bCs/>
          <w:color w:val="000000"/>
          <w:sz w:val="20"/>
          <w:szCs w:val="20"/>
        </w:rPr>
        <w:t>The Trent Simulation and Clinical Skills Centre</w:t>
      </w:r>
      <w:r w:rsidRPr="00E825ED">
        <w:rPr>
          <w:rFonts w:ascii="Verdana" w:eastAsia="Microsoft YaHei" w:hAnsi="Verdana"/>
          <w:color w:val="000000"/>
          <w:sz w:val="20"/>
          <w:szCs w:val="20"/>
        </w:rPr>
        <w:t xml:space="preserve"> opened in April 2004 – a state of the art simulation centre and clinical skills facility. It is a two-storey extension to the Postgraduate Education Centre and the regional centre within Trent for advanced human patient simulation training offering a range of specialty specific and inter-professional courses. </w:t>
      </w:r>
    </w:p>
    <w:p w14:paraId="03F65FF1" w14:textId="77777777" w:rsidR="00E825ED" w:rsidRPr="00E825ED" w:rsidRDefault="00E825ED" w:rsidP="00E825ED">
      <w:pPr>
        <w:overflowPunct w:val="0"/>
        <w:autoSpaceDE w:val="0"/>
        <w:autoSpaceDN w:val="0"/>
        <w:adjustRightInd w:val="0"/>
        <w:spacing w:before="120"/>
        <w:jc w:val="left"/>
        <w:textAlignment w:val="baseline"/>
        <w:rPr>
          <w:rFonts w:ascii="Verdana" w:eastAsia="Microsoft YaHei" w:hAnsi="Verdana"/>
          <w:color w:val="000000"/>
          <w:sz w:val="20"/>
          <w:szCs w:val="22"/>
        </w:rPr>
      </w:pPr>
      <w:r w:rsidRPr="00E825ED">
        <w:rPr>
          <w:rFonts w:ascii="Verdana" w:eastAsia="Microsoft YaHei" w:hAnsi="Verdana"/>
          <w:color w:val="000000"/>
          <w:sz w:val="20"/>
          <w:szCs w:val="22"/>
        </w:rPr>
        <w:t>The high fidelity adult and paediatric simulators use sophisticated computers to create a life like medical environment allowing realistic scenarios to be reproduced</w:t>
      </w:r>
      <w:r w:rsidRPr="00E825ED">
        <w:rPr>
          <w:rFonts w:ascii="Verdana" w:eastAsia="Microsoft YaHei" w:hAnsi="Verdana" w:cs="Times New Roman"/>
          <w:color w:val="000000"/>
          <w:sz w:val="20"/>
          <w:szCs w:val="22"/>
        </w:rPr>
        <w:t xml:space="preserve"> </w:t>
      </w:r>
      <w:r w:rsidRPr="00E825ED">
        <w:rPr>
          <w:rFonts w:ascii="Verdana" w:eastAsia="Microsoft YaHei" w:hAnsi="Verdana"/>
          <w:color w:val="000000"/>
          <w:sz w:val="20"/>
          <w:szCs w:val="22"/>
        </w:rPr>
        <w:t>and enacted. The patient simulator can be used to provide an extensive range of educational modules including events /scenarios involving the cardiovascular, metabolic, pulmonary, neurological and renal systems as well as trauma and airway events. In addition to normal physiology, a variety of pathological states can be superimposed to provide realistic, potentially life threatening scenarios and thereby challenge participants using complex clinical situations. The control room operator guides the simulation in real time thereby modelling patient responses to unfolding events. The simulation is recorded on video to enable a thorough analysis and debriefing to take place.</w:t>
      </w:r>
    </w:p>
    <w:p w14:paraId="1DCB4D10" w14:textId="77777777" w:rsidR="00E825ED" w:rsidRPr="00E825ED" w:rsidRDefault="00E825ED" w:rsidP="00E825ED">
      <w:pPr>
        <w:jc w:val="left"/>
        <w:rPr>
          <w:rFonts w:ascii="Verdana" w:eastAsia="Microsoft YaHei" w:hAnsi="Verdana" w:cs="Times New Roman"/>
          <w:sz w:val="20"/>
          <w:szCs w:val="20"/>
          <w:lang w:val="en-US" w:eastAsia="en-US"/>
        </w:rPr>
      </w:pPr>
    </w:p>
    <w:p w14:paraId="1B580E3F" w14:textId="77777777" w:rsidR="00941462" w:rsidRPr="00A1410C" w:rsidRDefault="00941462" w:rsidP="00941462">
      <w:pPr>
        <w:rPr>
          <w:rFonts w:ascii="Verdana" w:hAnsi="Verdana"/>
          <w:sz w:val="20"/>
          <w:szCs w:val="20"/>
        </w:rPr>
      </w:pPr>
    </w:p>
    <w:p w14:paraId="1C27398A" w14:textId="77777777" w:rsidR="00E825ED" w:rsidRPr="00E825ED" w:rsidRDefault="00E825ED" w:rsidP="00E825ED">
      <w:pPr>
        <w:spacing w:before="120"/>
        <w:jc w:val="left"/>
        <w:rPr>
          <w:rFonts w:ascii="Verdana" w:eastAsia="Microsoft YaHei" w:hAnsi="Verdana" w:cs="Times New Roman"/>
          <w:sz w:val="20"/>
          <w:szCs w:val="20"/>
          <w:lang w:eastAsia="en-US"/>
        </w:rPr>
      </w:pPr>
    </w:p>
    <w:p w14:paraId="27D734E2" w14:textId="77777777" w:rsidR="0072509F" w:rsidRPr="0072509F" w:rsidRDefault="0072509F" w:rsidP="0072509F">
      <w:pPr>
        <w:rPr>
          <w:rFonts w:ascii="Verdana" w:hAnsi="Verdana"/>
          <w:sz w:val="20"/>
          <w:szCs w:val="20"/>
        </w:rPr>
      </w:pPr>
    </w:p>
    <w:sectPr w:rsidR="0072509F" w:rsidRPr="0072509F" w:rsidSect="00300CF2">
      <w:footerReference w:type="default" r:id="rId11"/>
      <w:headerReference w:type="first" r:id="rId12"/>
      <w:footerReference w:type="first" r:id="rId13"/>
      <w:pgSz w:w="11909" w:h="16834" w:code="9"/>
      <w:pgMar w:top="1440" w:right="1440" w:bottom="1440" w:left="1440"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009A0" w14:textId="77777777" w:rsidR="00AD6A42" w:rsidRDefault="00AD6A42">
      <w:r>
        <w:separator/>
      </w:r>
    </w:p>
  </w:endnote>
  <w:endnote w:type="continuationSeparator" w:id="0">
    <w:p w14:paraId="3D4C1136" w14:textId="77777777" w:rsidR="00AD6A42" w:rsidRDefault="00AD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AD6A42" w14:paraId="2E6B3340" w14:textId="77777777">
      <w:trPr>
        <w:jc w:val="center"/>
      </w:trPr>
      <w:tc>
        <w:tcPr>
          <w:tcW w:w="3850" w:type="dxa"/>
          <w:tcBorders>
            <w:top w:val="single" w:sz="4" w:space="0" w:color="auto"/>
          </w:tcBorders>
        </w:tcPr>
        <w:p w14:paraId="066A18CF" w14:textId="77777777" w:rsidR="00AD6A42" w:rsidRDefault="00AD6A42">
          <w:pPr>
            <w:rPr>
              <w:sz w:val="20"/>
            </w:rPr>
          </w:pPr>
        </w:p>
      </w:tc>
      <w:tc>
        <w:tcPr>
          <w:tcW w:w="2212" w:type="dxa"/>
          <w:tcBorders>
            <w:top w:val="single" w:sz="4" w:space="0" w:color="auto"/>
          </w:tcBorders>
        </w:tcPr>
        <w:p w14:paraId="2F466B82" w14:textId="77777777" w:rsidR="00AD6A42" w:rsidRDefault="00AD6A42">
          <w:pPr>
            <w:rPr>
              <w:sz w:val="20"/>
            </w:rPr>
          </w:pPr>
        </w:p>
      </w:tc>
      <w:tc>
        <w:tcPr>
          <w:tcW w:w="3827" w:type="dxa"/>
          <w:tcBorders>
            <w:top w:val="single" w:sz="4" w:space="0" w:color="auto"/>
          </w:tcBorders>
        </w:tcPr>
        <w:p w14:paraId="3B971772" w14:textId="77777777" w:rsidR="00AD6A42" w:rsidRDefault="00AD6A42">
          <w:pPr>
            <w:rPr>
              <w:sz w:val="20"/>
            </w:rPr>
          </w:pPr>
        </w:p>
      </w:tc>
    </w:tr>
    <w:tr w:rsidR="00AD6A42" w14:paraId="3E89CE8F" w14:textId="77777777">
      <w:trPr>
        <w:jc w:val="center"/>
      </w:trPr>
      <w:tc>
        <w:tcPr>
          <w:tcW w:w="3850" w:type="dxa"/>
        </w:tcPr>
        <w:p w14:paraId="6199F8FD" w14:textId="77777777" w:rsidR="00AD6A42" w:rsidRPr="00E92867" w:rsidRDefault="00AD6A42">
          <w:pPr>
            <w:rPr>
              <w:sz w:val="20"/>
              <w:lang w:val="sv-SE"/>
            </w:rPr>
          </w:pPr>
        </w:p>
      </w:tc>
      <w:tc>
        <w:tcPr>
          <w:tcW w:w="2212" w:type="dxa"/>
        </w:tcPr>
        <w:p w14:paraId="6AF1DA79" w14:textId="77777777" w:rsidR="00AD6A42" w:rsidRDefault="00AD6A42">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B55B59">
            <w:rPr>
              <w:noProof/>
              <w:sz w:val="20"/>
            </w:rPr>
            <w:t>8</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B55B59">
            <w:rPr>
              <w:noProof/>
              <w:sz w:val="20"/>
            </w:rPr>
            <w:t>8</w:t>
          </w:r>
          <w:r w:rsidRPr="00C57EBB">
            <w:rPr>
              <w:sz w:val="20"/>
            </w:rPr>
            <w:fldChar w:fldCharType="end"/>
          </w:r>
        </w:p>
      </w:tc>
      <w:tc>
        <w:tcPr>
          <w:tcW w:w="3827" w:type="dxa"/>
        </w:tcPr>
        <w:p w14:paraId="5B57489E" w14:textId="77777777" w:rsidR="00AD6A42" w:rsidRDefault="00AD6A42" w:rsidP="00C57EBB">
          <w:pPr>
            <w:rPr>
              <w:sz w:val="20"/>
            </w:rPr>
          </w:pPr>
        </w:p>
      </w:tc>
    </w:tr>
    <w:tr w:rsidR="00AD6A42" w14:paraId="24FD92BE" w14:textId="77777777">
      <w:trPr>
        <w:jc w:val="center"/>
      </w:trPr>
      <w:tc>
        <w:tcPr>
          <w:tcW w:w="3850" w:type="dxa"/>
        </w:tcPr>
        <w:p w14:paraId="47C612C6" w14:textId="77777777" w:rsidR="00AD6A42" w:rsidRDefault="00AD6A42">
          <w:pPr>
            <w:rPr>
              <w:sz w:val="20"/>
            </w:rPr>
          </w:pPr>
        </w:p>
      </w:tc>
      <w:tc>
        <w:tcPr>
          <w:tcW w:w="2212" w:type="dxa"/>
        </w:tcPr>
        <w:p w14:paraId="14CB1312" w14:textId="77777777" w:rsidR="00AD6A42" w:rsidRDefault="00AD6A42">
          <w:pPr>
            <w:rPr>
              <w:sz w:val="20"/>
            </w:rPr>
          </w:pPr>
        </w:p>
      </w:tc>
      <w:tc>
        <w:tcPr>
          <w:tcW w:w="3827" w:type="dxa"/>
        </w:tcPr>
        <w:p w14:paraId="4DA7448C" w14:textId="77777777" w:rsidR="00AD6A42" w:rsidRDefault="00AD6A42">
          <w:pPr>
            <w:rPr>
              <w:sz w:val="20"/>
            </w:rPr>
          </w:pPr>
        </w:p>
      </w:tc>
    </w:tr>
  </w:tbl>
  <w:p w14:paraId="2EF33B5F" w14:textId="77777777" w:rsidR="00AD6A42" w:rsidRDefault="00AD6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AD6A42" w14:paraId="204043CC" w14:textId="77777777" w:rsidTr="001F6EE9">
      <w:trPr>
        <w:jc w:val="center"/>
      </w:trPr>
      <w:tc>
        <w:tcPr>
          <w:tcW w:w="3603" w:type="dxa"/>
        </w:tcPr>
        <w:p w14:paraId="6696C665" w14:textId="77777777" w:rsidR="00AD6A42" w:rsidRDefault="00AD6A42" w:rsidP="00C34520">
          <w:pPr>
            <w:rPr>
              <w:sz w:val="20"/>
            </w:rPr>
          </w:pPr>
          <w:r>
            <w:rPr>
              <w:noProof/>
              <w:sz w:val="20"/>
            </w:rPr>
            <mc:AlternateContent>
              <mc:Choice Requires="wps">
                <w:drawing>
                  <wp:anchor distT="0" distB="0" distL="114300" distR="114300" simplePos="0" relativeHeight="251657728" behindDoc="0" locked="0" layoutInCell="1" allowOverlap="1" wp14:anchorId="6D632429" wp14:editId="0F6F1955">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14:paraId="342B7CAA" w14:textId="77777777" w:rsidR="00AD6A42" w:rsidRPr="0057009C" w:rsidRDefault="00AD6A42"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14:paraId="342B7CAA" w14:textId="77777777" w:rsidR="00AD6A42" w:rsidRPr="0057009C" w:rsidRDefault="00AD6A42"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14:paraId="4145FB2A" w14:textId="77777777" w:rsidR="00AD6A42" w:rsidRDefault="00AD6A42" w:rsidP="001F6EE9">
          <w:pPr>
            <w:tabs>
              <w:tab w:val="left" w:pos="2302"/>
            </w:tabs>
            <w:jc w:val="center"/>
            <w:rPr>
              <w:sz w:val="20"/>
            </w:rPr>
          </w:pPr>
        </w:p>
        <w:p w14:paraId="34C1585E" w14:textId="77777777" w:rsidR="00AD6A42" w:rsidRDefault="00AD6A42" w:rsidP="001F6EE9">
          <w:pPr>
            <w:tabs>
              <w:tab w:val="left" w:pos="2302"/>
            </w:tabs>
            <w:jc w:val="center"/>
            <w:rPr>
              <w:sz w:val="20"/>
            </w:rPr>
          </w:pPr>
        </w:p>
        <w:p w14:paraId="7867ED61" w14:textId="77777777" w:rsidR="00AD6A42" w:rsidRDefault="00AD6A42" w:rsidP="0057009C">
          <w:pPr>
            <w:tabs>
              <w:tab w:val="left" w:pos="2302"/>
            </w:tabs>
            <w:rPr>
              <w:sz w:val="20"/>
            </w:rPr>
          </w:pPr>
        </w:p>
      </w:tc>
      <w:tc>
        <w:tcPr>
          <w:tcW w:w="3827" w:type="dxa"/>
        </w:tcPr>
        <w:p w14:paraId="460A9D45" w14:textId="77777777" w:rsidR="00AD6A42" w:rsidRDefault="00AD6A42" w:rsidP="00C34520">
          <w:pPr>
            <w:rPr>
              <w:sz w:val="20"/>
            </w:rPr>
          </w:pPr>
        </w:p>
      </w:tc>
    </w:tr>
  </w:tbl>
  <w:p w14:paraId="5C75B9E1" w14:textId="77777777" w:rsidR="00AD6A42" w:rsidRDefault="00AD6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47C1A" w14:textId="77777777" w:rsidR="00AD6A42" w:rsidRDefault="00AD6A42">
      <w:r>
        <w:separator/>
      </w:r>
    </w:p>
  </w:footnote>
  <w:footnote w:type="continuationSeparator" w:id="0">
    <w:p w14:paraId="4E0D1E90" w14:textId="77777777" w:rsidR="00AD6A42" w:rsidRDefault="00AD6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AD6A42" w14:paraId="0561A949" w14:textId="77777777">
      <w:trPr>
        <w:cantSplit/>
        <w:jc w:val="center"/>
      </w:trPr>
      <w:tc>
        <w:tcPr>
          <w:tcW w:w="9852" w:type="dxa"/>
          <w:gridSpan w:val="3"/>
        </w:tcPr>
        <w:p w14:paraId="6B67BA44" w14:textId="77777777" w:rsidR="00AD6A42" w:rsidRDefault="00AD6A42" w:rsidP="00C34520">
          <w:pPr>
            <w:pStyle w:val="Heading8"/>
            <w:rPr>
              <w:bCs w:val="0"/>
              <w:noProof w:val="0"/>
              <w:sz w:val="20"/>
            </w:rPr>
          </w:pPr>
        </w:p>
      </w:tc>
    </w:tr>
    <w:tr w:rsidR="00AD6A42" w14:paraId="53B33B27" w14:textId="77777777" w:rsidTr="00EF3493">
      <w:trPr>
        <w:jc w:val="center"/>
      </w:trPr>
      <w:tc>
        <w:tcPr>
          <w:tcW w:w="5812" w:type="dxa"/>
          <w:tcBorders>
            <w:bottom w:val="single" w:sz="4" w:space="0" w:color="auto"/>
          </w:tcBorders>
        </w:tcPr>
        <w:p w14:paraId="0EA7FC43" w14:textId="77777777" w:rsidR="00AD6A42" w:rsidRPr="00F309BB" w:rsidRDefault="00AD6A42" w:rsidP="0072509F">
          <w:pPr>
            <w:jc w:val="left"/>
            <w:rPr>
              <w:rFonts w:ascii="Verdana" w:hAnsi="Verdana"/>
              <w:sz w:val="20"/>
            </w:rPr>
          </w:pPr>
        </w:p>
      </w:tc>
      <w:tc>
        <w:tcPr>
          <w:tcW w:w="360" w:type="dxa"/>
          <w:tcBorders>
            <w:bottom w:val="single" w:sz="4" w:space="0" w:color="auto"/>
          </w:tcBorders>
        </w:tcPr>
        <w:p w14:paraId="5D85464B" w14:textId="77777777" w:rsidR="00AD6A42" w:rsidRPr="00F309BB" w:rsidRDefault="00AD6A42" w:rsidP="00F02EDC">
          <w:pPr>
            <w:jc w:val="center"/>
            <w:rPr>
              <w:rFonts w:ascii="Verdana" w:hAnsi="Verdana"/>
              <w:sz w:val="20"/>
            </w:rPr>
          </w:pPr>
        </w:p>
      </w:tc>
      <w:tc>
        <w:tcPr>
          <w:tcW w:w="3680" w:type="dxa"/>
          <w:tcBorders>
            <w:bottom w:val="single" w:sz="4" w:space="0" w:color="auto"/>
          </w:tcBorders>
        </w:tcPr>
        <w:p w14:paraId="5CE68EAD" w14:textId="77777777" w:rsidR="00AD6A42" w:rsidRDefault="00AD6A42" w:rsidP="00711FF2">
          <w:pPr>
            <w:rPr>
              <w:rFonts w:ascii="Verdana" w:hAnsi="Verdana"/>
              <w:snapToGrid w:val="0"/>
              <w:sz w:val="20"/>
            </w:rPr>
          </w:pPr>
        </w:p>
        <w:p w14:paraId="13FC5E1D" w14:textId="77777777" w:rsidR="00AD6A42" w:rsidRPr="00F309BB" w:rsidRDefault="00AD6A42" w:rsidP="00711FF2">
          <w:pPr>
            <w:jc w:val="right"/>
            <w:rPr>
              <w:rFonts w:ascii="Verdana" w:hAnsi="Verdana"/>
              <w:sz w:val="20"/>
            </w:rPr>
          </w:pPr>
          <w:r>
            <w:rPr>
              <w:rFonts w:ascii="Verdana" w:hAnsi="Verdana"/>
              <w:noProof/>
              <w:sz w:val="20"/>
            </w:rPr>
            <w:drawing>
              <wp:inline distT="0" distB="0" distL="0" distR="0" wp14:anchorId="27FEF9D0" wp14:editId="7BC27082">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14:paraId="1DF11EFD" w14:textId="77777777" w:rsidR="00AD6A42" w:rsidRDefault="00AD6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A2730B2"/>
    <w:multiLevelType w:val="hybridMultilevel"/>
    <w:tmpl w:val="56FC82A2"/>
    <w:lvl w:ilvl="0" w:tplc="99FCF304">
      <w:start w:val="36"/>
      <w:numFmt w:val="bullet"/>
      <w:lvlText w:val="-"/>
      <w:lvlJc w:val="left"/>
      <w:pPr>
        <w:ind w:left="720" w:hanging="360"/>
      </w:pPr>
      <w:rPr>
        <w:rFonts w:ascii="Verdana" w:eastAsia="Batang"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7">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5A9244D"/>
    <w:multiLevelType w:val="hybridMultilevel"/>
    <w:tmpl w:val="8ED0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2">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4">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7">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0">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35135D8"/>
    <w:multiLevelType w:val="hybridMultilevel"/>
    <w:tmpl w:val="6CCA1E24"/>
    <w:lvl w:ilvl="0" w:tplc="C1C665AA">
      <w:start w:val="1"/>
      <w:numFmt w:val="decimal"/>
      <w:lvlText w:val="%1"/>
      <w:lvlJc w:val="left"/>
      <w:pPr>
        <w:ind w:left="862"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8E362A9"/>
    <w:multiLevelType w:val="hybridMultilevel"/>
    <w:tmpl w:val="2794E196"/>
    <w:lvl w:ilvl="0" w:tplc="6A52672A">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8">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9">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75C444A8"/>
    <w:multiLevelType w:val="hybridMultilevel"/>
    <w:tmpl w:val="62BAF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5">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BDD24BB"/>
    <w:multiLevelType w:val="hybridMultilevel"/>
    <w:tmpl w:val="AC90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8"/>
  </w:num>
  <w:num w:numId="2">
    <w:abstractNumId w:val="7"/>
  </w:num>
  <w:num w:numId="3">
    <w:abstractNumId w:val="13"/>
  </w:num>
  <w:num w:numId="4">
    <w:abstractNumId w:val="28"/>
  </w:num>
  <w:num w:numId="5">
    <w:abstractNumId w:val="23"/>
  </w:num>
  <w:num w:numId="6">
    <w:abstractNumId w:val="44"/>
  </w:num>
  <w:num w:numId="7">
    <w:abstractNumId w:val="6"/>
  </w:num>
  <w:num w:numId="8">
    <w:abstractNumId w:val="19"/>
  </w:num>
  <w:num w:numId="9">
    <w:abstractNumId w:val="42"/>
  </w:num>
  <w:num w:numId="10">
    <w:abstractNumId w:val="20"/>
  </w:num>
  <w:num w:numId="11">
    <w:abstractNumId w:val="11"/>
  </w:num>
  <w:num w:numId="12">
    <w:abstractNumId w:val="45"/>
  </w:num>
  <w:num w:numId="13">
    <w:abstractNumId w:val="10"/>
  </w:num>
  <w:num w:numId="14">
    <w:abstractNumId w:val="0"/>
  </w:num>
  <w:num w:numId="15">
    <w:abstractNumId w:val="12"/>
  </w:num>
  <w:num w:numId="16">
    <w:abstractNumId w:val="40"/>
  </w:num>
  <w:num w:numId="17">
    <w:abstractNumId w:val="27"/>
  </w:num>
  <w:num w:numId="18">
    <w:abstractNumId w:val="30"/>
  </w:num>
  <w:num w:numId="19">
    <w:abstractNumId w:val="34"/>
  </w:num>
  <w:num w:numId="20">
    <w:abstractNumId w:val="8"/>
  </w:num>
  <w:num w:numId="21">
    <w:abstractNumId w:val="18"/>
  </w:num>
  <w:num w:numId="22">
    <w:abstractNumId w:val="37"/>
  </w:num>
  <w:num w:numId="23">
    <w:abstractNumId w:val="33"/>
  </w:num>
  <w:num w:numId="24">
    <w:abstractNumId w:val="35"/>
  </w:num>
  <w:num w:numId="25">
    <w:abstractNumId w:val="16"/>
  </w:num>
  <w:num w:numId="26">
    <w:abstractNumId w:val="47"/>
  </w:num>
  <w:num w:numId="27">
    <w:abstractNumId w:val="15"/>
  </w:num>
  <w:num w:numId="28">
    <w:abstractNumId w:val="14"/>
  </w:num>
  <w:num w:numId="29">
    <w:abstractNumId w:val="39"/>
  </w:num>
  <w:num w:numId="30">
    <w:abstractNumId w:val="4"/>
  </w:num>
  <w:num w:numId="31">
    <w:abstractNumId w:val="41"/>
  </w:num>
  <w:num w:numId="32">
    <w:abstractNumId w:val="32"/>
  </w:num>
  <w:num w:numId="33">
    <w:abstractNumId w:val="22"/>
  </w:num>
  <w:num w:numId="34">
    <w:abstractNumId w:val="1"/>
  </w:num>
  <w:num w:numId="35">
    <w:abstractNumId w:val="21"/>
  </w:num>
  <w:num w:numId="36">
    <w:abstractNumId w:val="17"/>
  </w:num>
  <w:num w:numId="37">
    <w:abstractNumId w:val="26"/>
  </w:num>
  <w:num w:numId="38">
    <w:abstractNumId w:val="5"/>
  </w:num>
  <w:num w:numId="39">
    <w:abstractNumId w:val="3"/>
  </w:num>
  <w:num w:numId="40">
    <w:abstractNumId w:val="25"/>
  </w:num>
  <w:num w:numId="41">
    <w:abstractNumId w:val="31"/>
  </w:num>
  <w:num w:numId="42">
    <w:abstractNumId w:val="36"/>
  </w:num>
  <w:num w:numId="43">
    <w:abstractNumId w:val="43"/>
  </w:num>
  <w:num w:numId="44">
    <w:abstractNumId w:val="24"/>
  </w:num>
  <w:num w:numId="45">
    <w:abstractNumId w:val="2"/>
  </w:num>
  <w:num w:numId="46">
    <w:abstractNumId w:val="29"/>
  </w:num>
  <w:num w:numId="47">
    <w:abstractNumId w:val="9"/>
  </w:num>
  <w:num w:numId="48">
    <w:abstractNumId w:val="4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851"/>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3CB47AF-C6AF-436A-B2F4-4B408FC9F2C2}"/>
    <w:docVar w:name="dgnword-eventsink" w:val="112287256"/>
  </w:docVars>
  <w:rsids>
    <w:rsidRoot w:val="000C4FC9"/>
    <w:rsid w:val="00013EBA"/>
    <w:rsid w:val="0001408F"/>
    <w:rsid w:val="00015407"/>
    <w:rsid w:val="0001724B"/>
    <w:rsid w:val="000242DE"/>
    <w:rsid w:val="000245D8"/>
    <w:rsid w:val="00025166"/>
    <w:rsid w:val="00027407"/>
    <w:rsid w:val="00027B80"/>
    <w:rsid w:val="0003721B"/>
    <w:rsid w:val="00044F8D"/>
    <w:rsid w:val="000562F8"/>
    <w:rsid w:val="00056978"/>
    <w:rsid w:val="000573CA"/>
    <w:rsid w:val="000611CD"/>
    <w:rsid w:val="0006263F"/>
    <w:rsid w:val="000670F6"/>
    <w:rsid w:val="00073BE8"/>
    <w:rsid w:val="00081710"/>
    <w:rsid w:val="00081912"/>
    <w:rsid w:val="00083676"/>
    <w:rsid w:val="00087C0E"/>
    <w:rsid w:val="00094B07"/>
    <w:rsid w:val="000A1F80"/>
    <w:rsid w:val="000B25F1"/>
    <w:rsid w:val="000B5F1A"/>
    <w:rsid w:val="000C378E"/>
    <w:rsid w:val="000C4FC9"/>
    <w:rsid w:val="000D2604"/>
    <w:rsid w:val="000E2CD8"/>
    <w:rsid w:val="000F3EB1"/>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410CF"/>
    <w:rsid w:val="00142115"/>
    <w:rsid w:val="001513CD"/>
    <w:rsid w:val="00151F93"/>
    <w:rsid w:val="001550DB"/>
    <w:rsid w:val="00156D70"/>
    <w:rsid w:val="0016545E"/>
    <w:rsid w:val="001660C9"/>
    <w:rsid w:val="00166C34"/>
    <w:rsid w:val="00172C50"/>
    <w:rsid w:val="00177F33"/>
    <w:rsid w:val="00181D10"/>
    <w:rsid w:val="0018721A"/>
    <w:rsid w:val="00190595"/>
    <w:rsid w:val="00191F9A"/>
    <w:rsid w:val="0019304B"/>
    <w:rsid w:val="001A02E9"/>
    <w:rsid w:val="001A57A2"/>
    <w:rsid w:val="001A71EA"/>
    <w:rsid w:val="001B013B"/>
    <w:rsid w:val="001B5EE3"/>
    <w:rsid w:val="001B691B"/>
    <w:rsid w:val="001C1D01"/>
    <w:rsid w:val="001C2AB9"/>
    <w:rsid w:val="001D37E6"/>
    <w:rsid w:val="001D3834"/>
    <w:rsid w:val="001D6ED8"/>
    <w:rsid w:val="001E625C"/>
    <w:rsid w:val="001E68B5"/>
    <w:rsid w:val="001F225E"/>
    <w:rsid w:val="001F580A"/>
    <w:rsid w:val="001F6EE9"/>
    <w:rsid w:val="00202601"/>
    <w:rsid w:val="0020649A"/>
    <w:rsid w:val="002064F7"/>
    <w:rsid w:val="00217503"/>
    <w:rsid w:val="002237E7"/>
    <w:rsid w:val="00226B37"/>
    <w:rsid w:val="002315AD"/>
    <w:rsid w:val="0023207D"/>
    <w:rsid w:val="00232ED9"/>
    <w:rsid w:val="00233295"/>
    <w:rsid w:val="00243894"/>
    <w:rsid w:val="0025068E"/>
    <w:rsid w:val="00262C1D"/>
    <w:rsid w:val="00263CAB"/>
    <w:rsid w:val="00271A40"/>
    <w:rsid w:val="002766D0"/>
    <w:rsid w:val="0027732C"/>
    <w:rsid w:val="00277854"/>
    <w:rsid w:val="00282813"/>
    <w:rsid w:val="0028391C"/>
    <w:rsid w:val="00284F1F"/>
    <w:rsid w:val="00287B74"/>
    <w:rsid w:val="00294928"/>
    <w:rsid w:val="00295279"/>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0CF2"/>
    <w:rsid w:val="0030161F"/>
    <w:rsid w:val="00304ECD"/>
    <w:rsid w:val="003117F7"/>
    <w:rsid w:val="003119BB"/>
    <w:rsid w:val="00321386"/>
    <w:rsid w:val="003242BA"/>
    <w:rsid w:val="00327622"/>
    <w:rsid w:val="0033075D"/>
    <w:rsid w:val="00331022"/>
    <w:rsid w:val="003342D6"/>
    <w:rsid w:val="003355FA"/>
    <w:rsid w:val="00343A47"/>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B5319"/>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4E3A"/>
    <w:rsid w:val="00427E1B"/>
    <w:rsid w:val="00430105"/>
    <w:rsid w:val="004370C9"/>
    <w:rsid w:val="00445818"/>
    <w:rsid w:val="00450C9B"/>
    <w:rsid w:val="0045579E"/>
    <w:rsid w:val="00473E71"/>
    <w:rsid w:val="004763C0"/>
    <w:rsid w:val="00477CB7"/>
    <w:rsid w:val="00487687"/>
    <w:rsid w:val="004879DD"/>
    <w:rsid w:val="004A7CE0"/>
    <w:rsid w:val="004B6A19"/>
    <w:rsid w:val="004C10AB"/>
    <w:rsid w:val="004C133F"/>
    <w:rsid w:val="004C7022"/>
    <w:rsid w:val="004D2FB4"/>
    <w:rsid w:val="004D420F"/>
    <w:rsid w:val="004E5AEE"/>
    <w:rsid w:val="004E7321"/>
    <w:rsid w:val="004F5D8C"/>
    <w:rsid w:val="00500FCB"/>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9754E"/>
    <w:rsid w:val="005B0E97"/>
    <w:rsid w:val="005B132A"/>
    <w:rsid w:val="005B7A90"/>
    <w:rsid w:val="005C4F02"/>
    <w:rsid w:val="005D24D9"/>
    <w:rsid w:val="005D387B"/>
    <w:rsid w:val="005D4B26"/>
    <w:rsid w:val="005D6509"/>
    <w:rsid w:val="005D6605"/>
    <w:rsid w:val="005D7005"/>
    <w:rsid w:val="005E0E8D"/>
    <w:rsid w:val="005E2602"/>
    <w:rsid w:val="005E5512"/>
    <w:rsid w:val="005F0C55"/>
    <w:rsid w:val="005F2F1E"/>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B6F0E"/>
    <w:rsid w:val="006C70C6"/>
    <w:rsid w:val="006D304E"/>
    <w:rsid w:val="006D5CE5"/>
    <w:rsid w:val="006F284E"/>
    <w:rsid w:val="006F5571"/>
    <w:rsid w:val="006F68E3"/>
    <w:rsid w:val="00703178"/>
    <w:rsid w:val="0070348D"/>
    <w:rsid w:val="00704F45"/>
    <w:rsid w:val="007055DD"/>
    <w:rsid w:val="00711FF2"/>
    <w:rsid w:val="007129F1"/>
    <w:rsid w:val="00715B41"/>
    <w:rsid w:val="00720800"/>
    <w:rsid w:val="0072144A"/>
    <w:rsid w:val="007247A5"/>
    <w:rsid w:val="00724CEB"/>
    <w:rsid w:val="0072509F"/>
    <w:rsid w:val="00725333"/>
    <w:rsid w:val="0073262E"/>
    <w:rsid w:val="00733F7E"/>
    <w:rsid w:val="007344FB"/>
    <w:rsid w:val="00735ADA"/>
    <w:rsid w:val="00736F10"/>
    <w:rsid w:val="00746661"/>
    <w:rsid w:val="00746D81"/>
    <w:rsid w:val="00746D90"/>
    <w:rsid w:val="007473F0"/>
    <w:rsid w:val="00747ACE"/>
    <w:rsid w:val="007505AE"/>
    <w:rsid w:val="00753420"/>
    <w:rsid w:val="00754A8A"/>
    <w:rsid w:val="00755A9A"/>
    <w:rsid w:val="00762C74"/>
    <w:rsid w:val="007712A8"/>
    <w:rsid w:val="007813A4"/>
    <w:rsid w:val="007844D9"/>
    <w:rsid w:val="007A157B"/>
    <w:rsid w:val="007A713F"/>
    <w:rsid w:val="007A7592"/>
    <w:rsid w:val="007B1531"/>
    <w:rsid w:val="007B15F3"/>
    <w:rsid w:val="007C6CF5"/>
    <w:rsid w:val="007D11B1"/>
    <w:rsid w:val="007D30DF"/>
    <w:rsid w:val="007D3492"/>
    <w:rsid w:val="007F33F3"/>
    <w:rsid w:val="007F5014"/>
    <w:rsid w:val="007F5662"/>
    <w:rsid w:val="00814478"/>
    <w:rsid w:val="00820D64"/>
    <w:rsid w:val="00822A63"/>
    <w:rsid w:val="00822BB5"/>
    <w:rsid w:val="00830C1B"/>
    <w:rsid w:val="00833B48"/>
    <w:rsid w:val="0084068D"/>
    <w:rsid w:val="0084334E"/>
    <w:rsid w:val="00844E94"/>
    <w:rsid w:val="00845628"/>
    <w:rsid w:val="00846396"/>
    <w:rsid w:val="0084645D"/>
    <w:rsid w:val="00850DDF"/>
    <w:rsid w:val="00850F82"/>
    <w:rsid w:val="00852E68"/>
    <w:rsid w:val="00854EAD"/>
    <w:rsid w:val="008556BE"/>
    <w:rsid w:val="00855F5E"/>
    <w:rsid w:val="00857254"/>
    <w:rsid w:val="0086248E"/>
    <w:rsid w:val="008629A8"/>
    <w:rsid w:val="0086393A"/>
    <w:rsid w:val="008679F0"/>
    <w:rsid w:val="008720B0"/>
    <w:rsid w:val="00874453"/>
    <w:rsid w:val="00875550"/>
    <w:rsid w:val="008756FA"/>
    <w:rsid w:val="0087791F"/>
    <w:rsid w:val="0088198C"/>
    <w:rsid w:val="00882221"/>
    <w:rsid w:val="00883FFC"/>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100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3218D"/>
    <w:rsid w:val="00940499"/>
    <w:rsid w:val="00941253"/>
    <w:rsid w:val="00941462"/>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3E19"/>
    <w:rsid w:val="009F7AA6"/>
    <w:rsid w:val="00A02795"/>
    <w:rsid w:val="00A114CF"/>
    <w:rsid w:val="00A173ED"/>
    <w:rsid w:val="00A17FD3"/>
    <w:rsid w:val="00A201A4"/>
    <w:rsid w:val="00A3050B"/>
    <w:rsid w:val="00A34E4E"/>
    <w:rsid w:val="00A35C1C"/>
    <w:rsid w:val="00A42246"/>
    <w:rsid w:val="00A424BA"/>
    <w:rsid w:val="00A42933"/>
    <w:rsid w:val="00A46E78"/>
    <w:rsid w:val="00A612A8"/>
    <w:rsid w:val="00A64747"/>
    <w:rsid w:val="00A64EF5"/>
    <w:rsid w:val="00A70467"/>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D6A42"/>
    <w:rsid w:val="00AE13FF"/>
    <w:rsid w:val="00AE1594"/>
    <w:rsid w:val="00AF01DE"/>
    <w:rsid w:val="00AF3129"/>
    <w:rsid w:val="00AF7440"/>
    <w:rsid w:val="00AF7816"/>
    <w:rsid w:val="00AF78AE"/>
    <w:rsid w:val="00B0465A"/>
    <w:rsid w:val="00B14FD5"/>
    <w:rsid w:val="00B15F4A"/>
    <w:rsid w:val="00B17711"/>
    <w:rsid w:val="00B2360C"/>
    <w:rsid w:val="00B257FA"/>
    <w:rsid w:val="00B271B2"/>
    <w:rsid w:val="00B3117B"/>
    <w:rsid w:val="00B348C7"/>
    <w:rsid w:val="00B354C3"/>
    <w:rsid w:val="00B3594C"/>
    <w:rsid w:val="00B35E0C"/>
    <w:rsid w:val="00B457FA"/>
    <w:rsid w:val="00B5130E"/>
    <w:rsid w:val="00B51E89"/>
    <w:rsid w:val="00B549A3"/>
    <w:rsid w:val="00B55B59"/>
    <w:rsid w:val="00B65EE6"/>
    <w:rsid w:val="00B675D6"/>
    <w:rsid w:val="00B73EE0"/>
    <w:rsid w:val="00B76BB3"/>
    <w:rsid w:val="00B76CAA"/>
    <w:rsid w:val="00B77513"/>
    <w:rsid w:val="00B8647C"/>
    <w:rsid w:val="00B90EBC"/>
    <w:rsid w:val="00BB05BE"/>
    <w:rsid w:val="00BB2B52"/>
    <w:rsid w:val="00BB4A88"/>
    <w:rsid w:val="00BB7A03"/>
    <w:rsid w:val="00BC0194"/>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144C6"/>
    <w:rsid w:val="00D24739"/>
    <w:rsid w:val="00D26CCC"/>
    <w:rsid w:val="00D31699"/>
    <w:rsid w:val="00D31DD4"/>
    <w:rsid w:val="00D339B7"/>
    <w:rsid w:val="00D33A2C"/>
    <w:rsid w:val="00D34EBB"/>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019F"/>
    <w:rsid w:val="00DA15C0"/>
    <w:rsid w:val="00DA4656"/>
    <w:rsid w:val="00DA6517"/>
    <w:rsid w:val="00DB3484"/>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25ED"/>
    <w:rsid w:val="00E83C66"/>
    <w:rsid w:val="00E86C6F"/>
    <w:rsid w:val="00E90446"/>
    <w:rsid w:val="00E92867"/>
    <w:rsid w:val="00E92B54"/>
    <w:rsid w:val="00E92F6C"/>
    <w:rsid w:val="00E94722"/>
    <w:rsid w:val="00E95094"/>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52D3"/>
    <w:rsid w:val="00F02EDC"/>
    <w:rsid w:val="00F10B9D"/>
    <w:rsid w:val="00F14FCB"/>
    <w:rsid w:val="00F16F65"/>
    <w:rsid w:val="00F172D0"/>
    <w:rsid w:val="00F2278C"/>
    <w:rsid w:val="00F233F7"/>
    <w:rsid w:val="00F309BB"/>
    <w:rsid w:val="00F31DE6"/>
    <w:rsid w:val="00F4136C"/>
    <w:rsid w:val="00F460BE"/>
    <w:rsid w:val="00F54300"/>
    <w:rsid w:val="00F5486F"/>
    <w:rsid w:val="00F5607D"/>
    <w:rsid w:val="00F64B9B"/>
    <w:rsid w:val="00F71A71"/>
    <w:rsid w:val="00F71AEB"/>
    <w:rsid w:val="00F77B80"/>
    <w:rsid w:val="00F832D6"/>
    <w:rsid w:val="00F85336"/>
    <w:rsid w:val="00F85525"/>
    <w:rsid w:val="00F86A39"/>
    <w:rsid w:val="00FA192D"/>
    <w:rsid w:val="00FA41B4"/>
    <w:rsid w:val="00FA4C51"/>
    <w:rsid w:val="00FB3A84"/>
    <w:rsid w:val="00FC164D"/>
    <w:rsid w:val="00FC7000"/>
    <w:rsid w:val="00FD57B9"/>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A82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link w:val="BodyTextChar"/>
    <w:uiPriority w:val="99"/>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 w:type="character" w:customStyle="1" w:styleId="BodyTextChar">
    <w:name w:val="Body Text Char"/>
    <w:link w:val="BodyText"/>
    <w:uiPriority w:val="99"/>
    <w:locked/>
    <w:rsid w:val="00F10B9D"/>
    <w:rPr>
      <w:rFonts w:ascii="Arial" w:hAnsi="Arial"/>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link w:val="BodyTextChar"/>
    <w:uiPriority w:val="99"/>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 w:type="character" w:customStyle="1" w:styleId="BodyTextChar">
    <w:name w:val="Body Text Char"/>
    <w:link w:val="BodyText"/>
    <w:uiPriority w:val="99"/>
    <w:locked/>
    <w:rsid w:val="00F10B9D"/>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ottingham.ac.uk/medicine" TargetMode="External"/><Relationship Id="rId4" Type="http://schemas.microsoft.com/office/2007/relationships/stylesWithEffects" Target="stylesWithEffects.xml"/><Relationship Id="rId9" Type="http://schemas.openxmlformats.org/officeDocument/2006/relationships/hyperlink" Target="http://www.nottingham.ac.uk/medicine/about/athena-swan.asp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C5EB5-DD50-4E3A-B092-D099E5BA8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8</Pages>
  <Words>3538</Words>
  <Characters>20168</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23659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Claringburn Tara</cp:lastModifiedBy>
  <cp:revision>2</cp:revision>
  <cp:lastPrinted>2015-04-30T12:47:00Z</cp:lastPrinted>
  <dcterms:created xsi:type="dcterms:W3CDTF">2015-05-21T09:20:00Z</dcterms:created>
  <dcterms:modified xsi:type="dcterms:W3CDTF">2015-05-21T09:20:00Z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