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thinThickLargeGap" w:sz="24" w:space="0" w:color="auto"/>
          <w:left w:val="thinThickLargeGap" w:sz="24" w:space="0" w:color="auto"/>
          <w:bottom w:val="thickThinLargeGap" w:sz="24" w:space="0" w:color="auto"/>
          <w:right w:val="thickThinLargeGap" w:sz="24" w:space="0" w:color="auto"/>
        </w:tblBorders>
        <w:tblLayout w:type="fixed"/>
        <w:tblLook w:val="0000" w:firstRow="0" w:lastRow="0" w:firstColumn="0" w:lastColumn="0" w:noHBand="0" w:noVBand="0"/>
      </w:tblPr>
      <w:tblGrid>
        <w:gridCol w:w="10031"/>
      </w:tblGrid>
      <w:tr w:rsidR="0072509F" w:rsidRPr="002B27FD" w:rsidTr="00EB0F30">
        <w:tc>
          <w:tcPr>
            <w:tcW w:w="10031" w:type="dxa"/>
            <w:shd w:val="pct10" w:color="auto" w:fill="FFFFFF"/>
          </w:tcPr>
          <w:p w:rsidR="0072509F" w:rsidRPr="0027732C" w:rsidRDefault="0027732C" w:rsidP="00EB0F30">
            <w:pPr>
              <w:pStyle w:val="Subtitle"/>
              <w:ind w:right="43"/>
              <w:rPr>
                <w:rFonts w:ascii="Verdana" w:hAnsi="Verdana"/>
                <w:sz w:val="20"/>
              </w:rPr>
            </w:pPr>
            <w:bookmarkStart w:id="0" w:name="_GoBack"/>
            <w:bookmarkEnd w:id="0"/>
            <w:r w:rsidRPr="0027732C">
              <w:rPr>
                <w:rFonts w:ascii="Verdana" w:hAnsi="Verdana"/>
                <w:sz w:val="20"/>
              </w:rPr>
              <w:t>THE UNIVERSITY OF NOTTINGHAM</w:t>
            </w:r>
          </w:p>
          <w:p w:rsidR="0072509F" w:rsidRPr="002B27FD" w:rsidRDefault="0027732C" w:rsidP="00EB0F30">
            <w:pPr>
              <w:pStyle w:val="Subtitle"/>
              <w:ind w:right="43"/>
              <w:rPr>
                <w:rFonts w:ascii="Verdana" w:hAnsi="Verdana"/>
                <w:sz w:val="20"/>
              </w:rPr>
            </w:pPr>
            <w:r w:rsidRPr="0027732C">
              <w:rPr>
                <w:rFonts w:ascii="Verdana" w:hAnsi="Verdana"/>
                <w:sz w:val="20"/>
              </w:rPr>
              <w:t>RECRUITMENT ROLE PROFILE FORM</w:t>
            </w:r>
          </w:p>
        </w:tc>
      </w:tr>
    </w:tbl>
    <w:p w:rsidR="0072509F" w:rsidRPr="002B27FD" w:rsidRDefault="0072509F" w:rsidP="0072509F">
      <w:pPr>
        <w:ind w:right="43"/>
        <w:outlineLvl w:val="0"/>
        <w:rPr>
          <w:rFonts w:ascii="Verdana" w:hAnsi="Verdana"/>
          <w:b/>
          <w:smallCaps/>
        </w:rPr>
      </w:pPr>
    </w:p>
    <w:p w:rsidR="00430231" w:rsidRDefault="00974024" w:rsidP="00430231">
      <w:pPr>
        <w:pStyle w:val="Heading5"/>
        <w:jc w:val="left"/>
        <w:rPr>
          <w:rFonts w:ascii="Verdana" w:hAnsi="Verdana"/>
          <w:caps/>
          <w:sz w:val="20"/>
        </w:rPr>
      </w:pPr>
      <w:r w:rsidRPr="00974024">
        <w:rPr>
          <w:rFonts w:ascii="Verdana" w:hAnsi="Verdana"/>
          <w:b/>
          <w:sz w:val="20"/>
          <w:szCs w:val="20"/>
        </w:rPr>
        <w:t>Job Title:</w:t>
      </w:r>
      <w:r w:rsidRPr="00974024">
        <w:rPr>
          <w:rFonts w:ascii="Verdana" w:hAnsi="Verdana"/>
          <w:sz w:val="20"/>
          <w:szCs w:val="20"/>
        </w:rPr>
        <w:t xml:space="preserve"> </w:t>
      </w:r>
      <w:r w:rsidRPr="00974024">
        <w:rPr>
          <w:rFonts w:ascii="Verdana" w:hAnsi="Verdana"/>
          <w:sz w:val="20"/>
          <w:szCs w:val="20"/>
        </w:rPr>
        <w:tab/>
      </w:r>
      <w:r w:rsidRPr="00974024">
        <w:rPr>
          <w:rFonts w:ascii="Verdana" w:hAnsi="Verdana"/>
          <w:sz w:val="20"/>
          <w:szCs w:val="20"/>
        </w:rPr>
        <w:tab/>
      </w:r>
      <w:r w:rsidR="00430231" w:rsidRPr="000C6EE0">
        <w:rPr>
          <w:rFonts w:ascii="Verdana" w:hAnsi="Verdana"/>
          <w:i w:val="0"/>
          <w:sz w:val="20"/>
        </w:rPr>
        <w:t>Clinical Associate Professor in Hepatology or Gastroenterology</w:t>
      </w:r>
    </w:p>
    <w:p w:rsidR="00974024" w:rsidRPr="00974024" w:rsidRDefault="00974024" w:rsidP="00974024">
      <w:pPr>
        <w:ind w:right="43"/>
        <w:rPr>
          <w:rFonts w:ascii="Verdana" w:hAnsi="Verdana"/>
          <w:sz w:val="20"/>
          <w:szCs w:val="20"/>
        </w:rPr>
      </w:pPr>
    </w:p>
    <w:p w:rsidR="00974024" w:rsidRPr="00974024" w:rsidRDefault="00974024">
      <w:pPr>
        <w:ind w:right="43"/>
        <w:rPr>
          <w:rFonts w:ascii="Verdana" w:hAnsi="Verdana"/>
          <w:sz w:val="20"/>
          <w:szCs w:val="20"/>
        </w:rPr>
      </w:pPr>
      <w:r w:rsidRPr="00974024">
        <w:rPr>
          <w:rFonts w:ascii="Verdana" w:hAnsi="Verdana"/>
          <w:b/>
          <w:sz w:val="20"/>
          <w:szCs w:val="20"/>
        </w:rPr>
        <w:t>School/Department:</w:t>
      </w:r>
      <w:r w:rsidRPr="00974024">
        <w:rPr>
          <w:rFonts w:ascii="Verdana" w:hAnsi="Verdana"/>
          <w:sz w:val="20"/>
          <w:szCs w:val="20"/>
        </w:rPr>
        <w:t xml:space="preserve"> </w:t>
      </w:r>
      <w:r w:rsidRPr="00974024">
        <w:rPr>
          <w:rFonts w:ascii="Verdana" w:hAnsi="Verdana"/>
          <w:sz w:val="20"/>
          <w:szCs w:val="20"/>
        </w:rPr>
        <w:tab/>
      </w:r>
      <w:r w:rsidR="00430231" w:rsidRPr="000C6EE0">
        <w:rPr>
          <w:rFonts w:ascii="Verdana" w:hAnsi="Verdana"/>
          <w:sz w:val="20"/>
          <w:szCs w:val="20"/>
        </w:rPr>
        <w:t>School of Medicine – Nottingham Digestive Diseases Centre</w:t>
      </w:r>
    </w:p>
    <w:p w:rsidR="00974024" w:rsidRPr="00974024" w:rsidRDefault="00974024" w:rsidP="00974024">
      <w:pPr>
        <w:ind w:right="43"/>
        <w:rPr>
          <w:rFonts w:ascii="Verdana" w:hAnsi="Verdana"/>
          <w:sz w:val="20"/>
          <w:szCs w:val="20"/>
        </w:rPr>
      </w:pPr>
    </w:p>
    <w:p w:rsidR="00430231" w:rsidRDefault="00974024" w:rsidP="00974024">
      <w:pPr>
        <w:ind w:right="43"/>
        <w:rPr>
          <w:rFonts w:ascii="Verdana" w:hAnsi="Verdana"/>
          <w:sz w:val="20"/>
          <w:szCs w:val="20"/>
        </w:rPr>
      </w:pPr>
      <w:r w:rsidRPr="00974024">
        <w:rPr>
          <w:rFonts w:ascii="Verdana" w:hAnsi="Verdana"/>
          <w:b/>
          <w:sz w:val="20"/>
          <w:szCs w:val="20"/>
        </w:rPr>
        <w:t>Salary:</w:t>
      </w:r>
      <w:r w:rsidR="0084645D">
        <w:rPr>
          <w:rFonts w:ascii="Verdana" w:hAnsi="Verdana"/>
          <w:sz w:val="20"/>
          <w:szCs w:val="20"/>
        </w:rPr>
        <w:tab/>
      </w:r>
      <w:r w:rsidR="0084645D">
        <w:rPr>
          <w:rFonts w:ascii="Verdana" w:hAnsi="Verdana"/>
          <w:sz w:val="20"/>
          <w:szCs w:val="20"/>
        </w:rPr>
        <w:tab/>
      </w:r>
      <w:r w:rsidR="0084645D">
        <w:rPr>
          <w:rFonts w:ascii="Verdana" w:hAnsi="Verdana"/>
          <w:sz w:val="20"/>
          <w:szCs w:val="20"/>
        </w:rPr>
        <w:tab/>
      </w:r>
      <w:r w:rsidR="00430231" w:rsidRPr="000C6EE0">
        <w:rPr>
          <w:rFonts w:ascii="Verdana" w:hAnsi="Verdana"/>
          <w:sz w:val="20"/>
          <w:szCs w:val="20"/>
        </w:rPr>
        <w:t>£75,249 - £101,451 per annum depending on seniority</w:t>
      </w:r>
      <w:r w:rsidR="00430231">
        <w:rPr>
          <w:rFonts w:ascii="Verdana" w:hAnsi="Verdana"/>
          <w:sz w:val="20"/>
          <w:szCs w:val="20"/>
        </w:rPr>
        <w:t xml:space="preserve"> </w:t>
      </w:r>
    </w:p>
    <w:p w:rsidR="00974024" w:rsidRPr="00974024" w:rsidRDefault="00974024" w:rsidP="00974024">
      <w:pPr>
        <w:ind w:right="43"/>
        <w:rPr>
          <w:rFonts w:ascii="Verdana" w:hAnsi="Verdana"/>
          <w:b/>
          <w:sz w:val="20"/>
          <w:szCs w:val="20"/>
        </w:rPr>
      </w:pPr>
    </w:p>
    <w:p w:rsidR="00974024" w:rsidRDefault="00974024" w:rsidP="00974024">
      <w:pPr>
        <w:ind w:right="43"/>
        <w:rPr>
          <w:rFonts w:ascii="Verdana" w:hAnsi="Verdana"/>
          <w:sz w:val="20"/>
          <w:szCs w:val="20"/>
        </w:rPr>
      </w:pPr>
      <w:r w:rsidRPr="00974024">
        <w:rPr>
          <w:rFonts w:ascii="Verdana" w:hAnsi="Verdana"/>
          <w:b/>
          <w:sz w:val="20"/>
          <w:szCs w:val="20"/>
        </w:rPr>
        <w:t>Job Family and Level:</w:t>
      </w:r>
      <w:r w:rsidRPr="00974024">
        <w:rPr>
          <w:rFonts w:ascii="Verdana" w:hAnsi="Verdana"/>
          <w:sz w:val="20"/>
          <w:szCs w:val="20"/>
        </w:rPr>
        <w:tab/>
      </w:r>
      <w:r w:rsidR="00CF0220">
        <w:rPr>
          <w:rFonts w:ascii="Verdana" w:hAnsi="Verdana"/>
          <w:sz w:val="20"/>
          <w:szCs w:val="20"/>
        </w:rPr>
        <w:t>Clinical Academic</w:t>
      </w:r>
    </w:p>
    <w:p w:rsidR="00CF0220" w:rsidRPr="00974024" w:rsidRDefault="00CF0220" w:rsidP="00974024">
      <w:pPr>
        <w:ind w:right="43"/>
        <w:rPr>
          <w:rFonts w:ascii="Verdana" w:hAnsi="Verdana"/>
          <w:sz w:val="20"/>
          <w:szCs w:val="20"/>
        </w:rPr>
      </w:pPr>
    </w:p>
    <w:p w:rsidR="00974024" w:rsidRPr="00974024" w:rsidRDefault="00974024">
      <w:pPr>
        <w:rPr>
          <w:rFonts w:ascii="Verdana" w:hAnsi="Verdana"/>
          <w:sz w:val="20"/>
          <w:szCs w:val="20"/>
        </w:rPr>
      </w:pPr>
      <w:r w:rsidRPr="00974024">
        <w:rPr>
          <w:rFonts w:ascii="Verdana" w:hAnsi="Verdana"/>
          <w:b/>
          <w:sz w:val="20"/>
          <w:szCs w:val="20"/>
        </w:rPr>
        <w:t>Contract Status:</w:t>
      </w:r>
      <w:r w:rsidRPr="00974024">
        <w:rPr>
          <w:rFonts w:ascii="Verdana" w:hAnsi="Verdana"/>
          <w:sz w:val="20"/>
          <w:szCs w:val="20"/>
        </w:rPr>
        <w:t xml:space="preserve"> </w:t>
      </w:r>
      <w:r w:rsidRPr="00974024">
        <w:rPr>
          <w:rFonts w:ascii="Verdana" w:hAnsi="Verdana"/>
          <w:sz w:val="20"/>
          <w:szCs w:val="20"/>
        </w:rPr>
        <w:tab/>
      </w:r>
      <w:r w:rsidR="00430231">
        <w:rPr>
          <w:rFonts w:ascii="Verdana" w:hAnsi="Verdana"/>
          <w:sz w:val="20"/>
          <w:szCs w:val="20"/>
        </w:rPr>
        <w:t>Permanent</w:t>
      </w:r>
    </w:p>
    <w:p w:rsidR="00974024" w:rsidRPr="00974024" w:rsidRDefault="00974024" w:rsidP="00974024">
      <w:pPr>
        <w:rPr>
          <w:rFonts w:ascii="Verdana" w:hAnsi="Verdana"/>
          <w:sz w:val="20"/>
          <w:szCs w:val="20"/>
        </w:rPr>
      </w:pPr>
    </w:p>
    <w:p w:rsidR="00430231" w:rsidRDefault="00974024" w:rsidP="00974024">
      <w:pPr>
        <w:rPr>
          <w:rFonts w:ascii="Verdana" w:hAnsi="Verdana"/>
          <w:sz w:val="20"/>
          <w:szCs w:val="20"/>
        </w:rPr>
      </w:pPr>
      <w:r w:rsidRPr="00974024">
        <w:rPr>
          <w:rFonts w:ascii="Verdana" w:hAnsi="Verdana"/>
          <w:b/>
          <w:sz w:val="20"/>
          <w:szCs w:val="20"/>
        </w:rPr>
        <w:t>Hours of Work:</w:t>
      </w:r>
      <w:r w:rsidRPr="00974024">
        <w:rPr>
          <w:rFonts w:ascii="Verdana" w:hAnsi="Verdana"/>
          <w:b/>
          <w:sz w:val="20"/>
          <w:szCs w:val="20"/>
        </w:rPr>
        <w:tab/>
      </w:r>
      <w:r w:rsidRPr="00974024">
        <w:rPr>
          <w:rFonts w:ascii="Verdana" w:hAnsi="Verdana"/>
          <w:b/>
          <w:sz w:val="20"/>
          <w:szCs w:val="20"/>
        </w:rPr>
        <w:tab/>
      </w:r>
      <w:r w:rsidR="0084645D" w:rsidRPr="0084645D">
        <w:rPr>
          <w:rFonts w:ascii="Verdana" w:hAnsi="Verdana"/>
          <w:sz w:val="20"/>
          <w:szCs w:val="20"/>
        </w:rPr>
        <w:t>Full time</w:t>
      </w:r>
    </w:p>
    <w:p w:rsidR="00974024" w:rsidRPr="00974024" w:rsidRDefault="00974024" w:rsidP="00974024">
      <w:pPr>
        <w:rPr>
          <w:rFonts w:ascii="Verdana" w:hAnsi="Verdana"/>
          <w:b/>
          <w:sz w:val="20"/>
          <w:szCs w:val="20"/>
        </w:rPr>
      </w:pPr>
    </w:p>
    <w:p w:rsidR="00430231" w:rsidRDefault="00974024" w:rsidP="00974024">
      <w:pPr>
        <w:rPr>
          <w:rFonts w:ascii="Verdana" w:hAnsi="Verdana"/>
          <w:bCs/>
          <w:sz w:val="20"/>
          <w:szCs w:val="20"/>
        </w:rPr>
      </w:pPr>
      <w:r w:rsidRPr="00974024">
        <w:rPr>
          <w:rFonts w:ascii="Verdana" w:hAnsi="Verdana"/>
          <w:b/>
          <w:bCs/>
          <w:sz w:val="20"/>
          <w:szCs w:val="20"/>
        </w:rPr>
        <w:t>Location:</w:t>
      </w:r>
      <w:r w:rsidR="0084645D">
        <w:rPr>
          <w:rFonts w:ascii="Verdana" w:hAnsi="Verdana"/>
          <w:bCs/>
          <w:sz w:val="20"/>
          <w:szCs w:val="20"/>
        </w:rPr>
        <w:tab/>
      </w:r>
      <w:r w:rsidR="0084645D">
        <w:rPr>
          <w:rFonts w:ascii="Verdana" w:hAnsi="Verdana"/>
          <w:bCs/>
          <w:sz w:val="20"/>
          <w:szCs w:val="20"/>
        </w:rPr>
        <w:tab/>
      </w:r>
      <w:r w:rsidR="00430231">
        <w:rPr>
          <w:rFonts w:ascii="Verdana" w:hAnsi="Verdana"/>
          <w:bCs/>
          <w:sz w:val="20"/>
          <w:szCs w:val="20"/>
        </w:rPr>
        <w:t>Queen’s Medical Centre, Nottingham</w:t>
      </w:r>
    </w:p>
    <w:p w:rsidR="00974024" w:rsidRPr="00974024" w:rsidRDefault="00974024" w:rsidP="00974024">
      <w:pPr>
        <w:rPr>
          <w:rFonts w:ascii="Verdana" w:hAnsi="Verdana"/>
          <w:b/>
          <w:bCs/>
          <w:sz w:val="20"/>
          <w:szCs w:val="20"/>
        </w:rPr>
      </w:pPr>
    </w:p>
    <w:p w:rsidR="00430231" w:rsidRDefault="00974024" w:rsidP="00974024">
      <w:pPr>
        <w:rPr>
          <w:rFonts w:ascii="Verdana" w:hAnsi="Verdana"/>
          <w:bCs/>
          <w:sz w:val="20"/>
          <w:szCs w:val="20"/>
        </w:rPr>
      </w:pPr>
      <w:r w:rsidRPr="00974024">
        <w:rPr>
          <w:rFonts w:ascii="Verdana" w:hAnsi="Verdana"/>
          <w:b/>
          <w:bCs/>
          <w:sz w:val="20"/>
          <w:szCs w:val="20"/>
        </w:rPr>
        <w:t>Reporting to:</w:t>
      </w:r>
      <w:r w:rsidR="0084645D">
        <w:rPr>
          <w:rFonts w:ascii="Verdana" w:hAnsi="Verdana"/>
          <w:bCs/>
          <w:sz w:val="20"/>
          <w:szCs w:val="20"/>
        </w:rPr>
        <w:tab/>
      </w:r>
      <w:r w:rsidR="0084645D">
        <w:rPr>
          <w:rFonts w:ascii="Verdana" w:hAnsi="Verdana"/>
          <w:bCs/>
          <w:sz w:val="20"/>
          <w:szCs w:val="20"/>
        </w:rPr>
        <w:tab/>
      </w:r>
      <w:r w:rsidR="00430231">
        <w:rPr>
          <w:rFonts w:ascii="Verdana" w:hAnsi="Verdana"/>
          <w:bCs/>
          <w:sz w:val="20"/>
          <w:szCs w:val="20"/>
        </w:rPr>
        <w:t>Head of Nottingham Digestive Diseases Centre</w:t>
      </w:r>
    </w:p>
    <w:p w:rsidR="0072509F" w:rsidRPr="0072509F" w:rsidRDefault="0072509F" w:rsidP="0072509F">
      <w:pPr>
        <w:rPr>
          <w:rFonts w:ascii="Verdana" w:hAnsi="Verdana"/>
          <w:b/>
          <w:sz w:val="20"/>
          <w:szCs w:val="20"/>
        </w:rPr>
      </w:pPr>
    </w:p>
    <w:p w:rsidR="0072509F" w:rsidRDefault="0072509F" w:rsidP="0072509F">
      <w:pPr>
        <w:rPr>
          <w:rFonts w:ascii="Verdana" w:hAnsi="Verdana"/>
          <w:b/>
          <w:sz w:val="20"/>
          <w:szCs w:val="20"/>
        </w:rPr>
      </w:pPr>
      <w:r w:rsidRPr="0072509F">
        <w:rPr>
          <w:rFonts w:ascii="Verdana" w:hAnsi="Verdana"/>
          <w:b/>
          <w:sz w:val="20"/>
          <w:szCs w:val="20"/>
        </w:rPr>
        <w:t>Purpose of the New Role:</w:t>
      </w:r>
    </w:p>
    <w:p w:rsidR="00430231" w:rsidRPr="000C6EE0" w:rsidRDefault="00430231" w:rsidP="000C6EE0">
      <w:pPr>
        <w:jc w:val="left"/>
        <w:rPr>
          <w:rFonts w:ascii="Verdana" w:hAnsi="Verdana"/>
          <w:sz w:val="20"/>
          <w:szCs w:val="20"/>
        </w:rPr>
      </w:pPr>
      <w:r w:rsidRPr="000C6EE0">
        <w:rPr>
          <w:rFonts w:ascii="Verdana" w:hAnsi="Verdana"/>
          <w:sz w:val="20"/>
          <w:szCs w:val="20"/>
        </w:rPr>
        <w:t>This post offers the opportunity to join the Nottingham Digestive Diseases Centre (NDDC), one of the largest and most successful digestive disease research groups in the UK as well as Nottingham Digestive Diseases Biomedical Research Unit (NDD BRU), one of the only two NIHR funded BRUs established in 2008 and awarded further funding in 2012 to conduct translational research in the gastrointestinal (GI) and liver specific areas. Major purpose of this appointment is to expand the critical mass of ‘world leading’ and ‘internationally excellent’ research performed within the NDDC and NDD BRU in either liver or GI specific areas. In addition, teaching undergraduates and postgraduates is an important role; the person appointed will also contribute to an excellent clinical service within the Digestive Diseases &amp; Thoracic Directorate at the Nottingham University Hospitals (NUH) NHS Trust. The person appointed will be required to devote the whole of their time to the duties of the post and give them priority at all times.</w:t>
      </w:r>
    </w:p>
    <w:p w:rsidR="00430231" w:rsidRPr="000C6EE0" w:rsidRDefault="00430231" w:rsidP="000C6EE0">
      <w:pPr>
        <w:jc w:val="left"/>
        <w:rPr>
          <w:rFonts w:ascii="Verdana" w:hAnsi="Verdana"/>
          <w:sz w:val="20"/>
          <w:szCs w:val="20"/>
        </w:rPr>
      </w:pPr>
    </w:p>
    <w:p w:rsidR="00430231" w:rsidRPr="000C6EE0" w:rsidRDefault="00430231" w:rsidP="000C6EE0">
      <w:pPr>
        <w:jc w:val="left"/>
        <w:rPr>
          <w:rFonts w:ascii="Verdana" w:hAnsi="Verdana"/>
          <w:sz w:val="20"/>
          <w:szCs w:val="20"/>
        </w:rPr>
      </w:pPr>
      <w:r w:rsidRPr="000C6EE0">
        <w:rPr>
          <w:rFonts w:ascii="Verdana" w:hAnsi="Verdana"/>
          <w:sz w:val="20"/>
          <w:szCs w:val="20"/>
        </w:rPr>
        <w:t>In terms of research, the appointee will be expected to-</w:t>
      </w:r>
    </w:p>
    <w:p w:rsidR="00430231" w:rsidRPr="000C6EE0" w:rsidRDefault="00430231" w:rsidP="000C6EE0">
      <w:pPr>
        <w:pStyle w:val="ListParagraph"/>
        <w:numPr>
          <w:ilvl w:val="0"/>
          <w:numId w:val="44"/>
        </w:numPr>
        <w:jc w:val="left"/>
        <w:rPr>
          <w:rFonts w:ascii="Verdana" w:hAnsi="Verdana"/>
          <w:sz w:val="20"/>
          <w:szCs w:val="20"/>
        </w:rPr>
      </w:pPr>
      <w:r w:rsidRPr="000C6EE0">
        <w:rPr>
          <w:rFonts w:ascii="Verdana" w:hAnsi="Verdana"/>
          <w:sz w:val="20"/>
          <w:szCs w:val="20"/>
        </w:rPr>
        <w:t>Develop a research portfolio, gain external research funding.</w:t>
      </w:r>
    </w:p>
    <w:p w:rsidR="00430231" w:rsidRPr="000C6EE0" w:rsidRDefault="00430231" w:rsidP="000C6EE0">
      <w:pPr>
        <w:pStyle w:val="ListParagraph"/>
        <w:numPr>
          <w:ilvl w:val="0"/>
          <w:numId w:val="44"/>
        </w:numPr>
        <w:jc w:val="left"/>
        <w:rPr>
          <w:rFonts w:ascii="Verdana" w:hAnsi="Verdana"/>
          <w:sz w:val="20"/>
          <w:szCs w:val="20"/>
        </w:rPr>
      </w:pPr>
      <w:r w:rsidRPr="000C6EE0">
        <w:rPr>
          <w:rFonts w:ascii="Verdana" w:hAnsi="Verdana"/>
          <w:sz w:val="20"/>
          <w:szCs w:val="20"/>
        </w:rPr>
        <w:t>Publish in prestigious journals, disseminate research findings and impact on clinical practice.</w:t>
      </w:r>
    </w:p>
    <w:p w:rsidR="00430231" w:rsidRPr="000C6EE0" w:rsidRDefault="00430231" w:rsidP="000C6EE0">
      <w:pPr>
        <w:pStyle w:val="ListParagraph"/>
        <w:numPr>
          <w:ilvl w:val="0"/>
          <w:numId w:val="44"/>
        </w:numPr>
        <w:jc w:val="left"/>
        <w:rPr>
          <w:rFonts w:ascii="Verdana" w:hAnsi="Verdana"/>
          <w:sz w:val="20"/>
          <w:szCs w:val="20"/>
        </w:rPr>
      </w:pPr>
      <w:r w:rsidRPr="000C6EE0">
        <w:rPr>
          <w:rFonts w:ascii="Verdana" w:hAnsi="Verdana"/>
          <w:sz w:val="20"/>
          <w:szCs w:val="20"/>
        </w:rPr>
        <w:t xml:space="preserve">Supervise BMedSci, DM and PhD students. </w:t>
      </w:r>
    </w:p>
    <w:p w:rsidR="00430231" w:rsidRPr="000C6EE0" w:rsidRDefault="00430231" w:rsidP="000C6EE0">
      <w:pPr>
        <w:jc w:val="left"/>
        <w:rPr>
          <w:rFonts w:ascii="Verdana" w:hAnsi="Verdana"/>
          <w:sz w:val="20"/>
          <w:szCs w:val="20"/>
        </w:rPr>
      </w:pPr>
    </w:p>
    <w:p w:rsidR="00430231" w:rsidRPr="000C6EE0" w:rsidRDefault="00430231" w:rsidP="000C6EE0">
      <w:pPr>
        <w:jc w:val="left"/>
        <w:rPr>
          <w:rFonts w:ascii="Verdana" w:hAnsi="Verdana"/>
          <w:sz w:val="20"/>
          <w:szCs w:val="20"/>
        </w:rPr>
      </w:pPr>
      <w:r w:rsidRPr="000C6EE0">
        <w:rPr>
          <w:rFonts w:ascii="Verdana" w:hAnsi="Verdana"/>
          <w:sz w:val="20"/>
          <w:szCs w:val="20"/>
        </w:rPr>
        <w:t>Teaching role will involve contribution to the development of undergraduate medical education and post graduate training programme.</w:t>
      </w:r>
    </w:p>
    <w:p w:rsidR="00430231" w:rsidRPr="000C6EE0" w:rsidRDefault="00430231" w:rsidP="000C6EE0">
      <w:pPr>
        <w:jc w:val="left"/>
        <w:rPr>
          <w:rFonts w:ascii="Verdana" w:hAnsi="Verdana"/>
          <w:sz w:val="20"/>
          <w:szCs w:val="20"/>
        </w:rPr>
      </w:pPr>
    </w:p>
    <w:p w:rsidR="00430231" w:rsidRPr="000C6EE0" w:rsidRDefault="00430231" w:rsidP="000C6EE0">
      <w:pPr>
        <w:jc w:val="left"/>
        <w:rPr>
          <w:rFonts w:ascii="Verdana" w:hAnsi="Verdana"/>
          <w:sz w:val="20"/>
          <w:szCs w:val="20"/>
        </w:rPr>
      </w:pPr>
      <w:r w:rsidRPr="000C6EE0">
        <w:rPr>
          <w:rFonts w:ascii="Verdana" w:hAnsi="Verdana"/>
          <w:sz w:val="20"/>
          <w:szCs w:val="20"/>
        </w:rPr>
        <w:t xml:space="preserve">The person appointed will be expected to fulfil the following clinical service duties within the agreed Job Plan: </w:t>
      </w:r>
    </w:p>
    <w:p w:rsidR="00430231" w:rsidRPr="000C6EE0" w:rsidRDefault="00430231">
      <w:pPr>
        <w:pStyle w:val="ListParagraph"/>
        <w:numPr>
          <w:ilvl w:val="0"/>
          <w:numId w:val="45"/>
        </w:numPr>
        <w:jc w:val="left"/>
        <w:rPr>
          <w:rFonts w:ascii="Verdana" w:hAnsi="Verdana"/>
          <w:sz w:val="20"/>
          <w:szCs w:val="20"/>
        </w:rPr>
      </w:pPr>
      <w:r w:rsidRPr="000C6EE0">
        <w:rPr>
          <w:rFonts w:ascii="Verdana" w:hAnsi="Verdana"/>
          <w:sz w:val="20"/>
          <w:szCs w:val="20"/>
        </w:rPr>
        <w:t xml:space="preserve">Provision with consultant colleagues of a comprehensive elective and emergency hepatology/gastroenterology service. </w:t>
      </w:r>
    </w:p>
    <w:p w:rsidR="00430231" w:rsidRPr="000C6EE0" w:rsidRDefault="00430231">
      <w:pPr>
        <w:pStyle w:val="ListParagraph"/>
        <w:numPr>
          <w:ilvl w:val="0"/>
          <w:numId w:val="45"/>
        </w:numPr>
        <w:jc w:val="left"/>
        <w:rPr>
          <w:rFonts w:ascii="Verdana" w:hAnsi="Verdana"/>
          <w:sz w:val="20"/>
          <w:szCs w:val="20"/>
        </w:rPr>
      </w:pPr>
      <w:r w:rsidRPr="000C6EE0">
        <w:rPr>
          <w:rFonts w:ascii="Verdana" w:hAnsi="Verdana"/>
          <w:sz w:val="20"/>
          <w:szCs w:val="20"/>
        </w:rPr>
        <w:t>Provision of reciprocal cover for periods of leave.</w:t>
      </w:r>
    </w:p>
    <w:p w:rsidR="00430231" w:rsidRPr="000C6EE0" w:rsidRDefault="00430231">
      <w:pPr>
        <w:pStyle w:val="ListParagraph"/>
        <w:numPr>
          <w:ilvl w:val="0"/>
          <w:numId w:val="45"/>
        </w:numPr>
        <w:jc w:val="left"/>
        <w:rPr>
          <w:rFonts w:ascii="Verdana" w:hAnsi="Verdana"/>
          <w:sz w:val="20"/>
          <w:szCs w:val="20"/>
        </w:rPr>
      </w:pPr>
      <w:r w:rsidRPr="000C6EE0">
        <w:rPr>
          <w:rFonts w:ascii="Verdana" w:hAnsi="Verdana"/>
          <w:sz w:val="20"/>
          <w:szCs w:val="20"/>
        </w:rPr>
        <w:t>Continuing responsibility for the care of patients in his/her charge and the proper functioning of the department.</w:t>
      </w:r>
    </w:p>
    <w:p w:rsidR="00430231" w:rsidRPr="000C6EE0" w:rsidRDefault="00430231" w:rsidP="000C6EE0">
      <w:pPr>
        <w:jc w:val="left"/>
        <w:rPr>
          <w:rFonts w:ascii="Verdana" w:hAnsi="Verdana"/>
          <w:sz w:val="20"/>
          <w:szCs w:val="20"/>
        </w:rPr>
      </w:pPr>
    </w:p>
    <w:p w:rsidR="00430231" w:rsidRPr="000C6EE0" w:rsidRDefault="00430231" w:rsidP="000C6EE0">
      <w:pPr>
        <w:jc w:val="left"/>
        <w:rPr>
          <w:rFonts w:ascii="Verdana" w:hAnsi="Verdana"/>
          <w:sz w:val="20"/>
          <w:szCs w:val="20"/>
        </w:rPr>
      </w:pPr>
      <w:r w:rsidRPr="000C6EE0">
        <w:rPr>
          <w:rFonts w:ascii="Verdana" w:hAnsi="Verdana"/>
          <w:sz w:val="20"/>
          <w:szCs w:val="20"/>
        </w:rPr>
        <w:t xml:space="preserve">These duties are subject to regular review in the light of the changing requirements of the academic and clinical service.  If alterations to the described duties are required these will be </w:t>
      </w:r>
      <w:r w:rsidRPr="000C6EE0">
        <w:rPr>
          <w:rFonts w:ascii="Verdana" w:hAnsi="Verdana"/>
          <w:sz w:val="20"/>
          <w:szCs w:val="20"/>
        </w:rPr>
        <w:lastRenderedPageBreak/>
        <w:t>mutually agreed between the successful candidate, their academic and NHS Consultant colleagues, the University and the NHS Trust.</w:t>
      </w:r>
    </w:p>
    <w:p w:rsidR="00430231" w:rsidRPr="000C6EE0" w:rsidRDefault="00430231" w:rsidP="000C6EE0">
      <w:pPr>
        <w:jc w:val="left"/>
        <w:rPr>
          <w:rFonts w:ascii="Verdana" w:hAnsi="Verdana"/>
          <w:sz w:val="20"/>
          <w:szCs w:val="20"/>
        </w:rPr>
      </w:pPr>
    </w:p>
    <w:p w:rsidR="00430231" w:rsidRPr="000C6EE0" w:rsidRDefault="00430231" w:rsidP="000C6EE0">
      <w:pPr>
        <w:pStyle w:val="BodyText3"/>
        <w:jc w:val="left"/>
        <w:rPr>
          <w:rFonts w:ascii="Verdana" w:hAnsi="Verdana"/>
          <w:sz w:val="20"/>
          <w:szCs w:val="20"/>
        </w:rPr>
      </w:pPr>
      <w:r w:rsidRPr="000C6EE0">
        <w:rPr>
          <w:rFonts w:ascii="Verdana" w:hAnsi="Verdana"/>
          <w:bCs/>
          <w:sz w:val="20"/>
          <w:szCs w:val="20"/>
        </w:rPr>
        <w:t xml:space="preserve">The University of Nottingham invites applications for a Clinical Associate Professor (Senior Lecturer) in Hepatology/Gastroenterology. The person appointed will be expected to have a primary research commitment in conjunction with teaching and clinical service responsibilities. We prefer a job plan with 5 University and 5 NHS programmed activities, but this will be negotiable. NDDC provides a wide range of research opportunities; we will appoint the strongest candidate regardless of specific areas of research interest. We will consider research excellence in any area of hepatology or luminal gastroenterology. </w:t>
      </w:r>
      <w:r w:rsidRPr="000C6EE0">
        <w:rPr>
          <w:rFonts w:ascii="Verdana" w:hAnsi="Verdana"/>
          <w:sz w:val="20"/>
          <w:szCs w:val="20"/>
        </w:rPr>
        <w:t xml:space="preserve">However, candidates with strengths in translational research in one of those themes related to </w:t>
      </w:r>
      <w:r w:rsidRPr="000C6EE0">
        <w:rPr>
          <w:rFonts w:ascii="Verdana" w:hAnsi="Verdana"/>
          <w:bCs/>
          <w:sz w:val="20"/>
          <w:szCs w:val="20"/>
        </w:rPr>
        <w:t>NIHR NDD BRU</w:t>
      </w:r>
      <w:r w:rsidRPr="000C6EE0">
        <w:rPr>
          <w:rFonts w:ascii="Verdana" w:hAnsi="Verdana"/>
          <w:sz w:val="20"/>
          <w:szCs w:val="20"/>
        </w:rPr>
        <w:t xml:space="preserve"> would be regarded highly and especially welcomed.</w:t>
      </w:r>
    </w:p>
    <w:p w:rsidR="0072509F" w:rsidRPr="0072509F" w:rsidRDefault="0072509F" w:rsidP="0072509F">
      <w:pPr>
        <w:rPr>
          <w:rFonts w:ascii="Verdana" w:hAnsi="Verdana"/>
          <w:b/>
          <w:sz w:val="20"/>
          <w:szCs w:val="20"/>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8221"/>
        <w:gridCol w:w="1276"/>
      </w:tblGrid>
      <w:tr w:rsidR="0072509F" w:rsidRPr="0072509F" w:rsidTr="0072509F">
        <w:trPr>
          <w:trHeight w:val="647"/>
        </w:trPr>
        <w:tc>
          <w:tcPr>
            <w:tcW w:w="534" w:type="dxa"/>
            <w:tcBorders>
              <w:top w:val="nil"/>
              <w:left w:val="nil"/>
            </w:tcBorders>
          </w:tcPr>
          <w:p w:rsidR="0072509F" w:rsidRPr="0072509F" w:rsidRDefault="0072509F" w:rsidP="00EB0F30">
            <w:pPr>
              <w:rPr>
                <w:rFonts w:ascii="Verdana" w:hAnsi="Verdana"/>
                <w:sz w:val="20"/>
                <w:szCs w:val="20"/>
              </w:rPr>
            </w:pPr>
          </w:p>
        </w:tc>
        <w:tc>
          <w:tcPr>
            <w:tcW w:w="8221" w:type="dxa"/>
          </w:tcPr>
          <w:p w:rsidR="0072509F" w:rsidRPr="0072509F" w:rsidRDefault="0072509F" w:rsidP="00EB0F30">
            <w:pPr>
              <w:rPr>
                <w:rFonts w:ascii="Verdana" w:hAnsi="Verdana"/>
                <w:b/>
                <w:sz w:val="20"/>
                <w:szCs w:val="20"/>
              </w:rPr>
            </w:pPr>
            <w:r w:rsidRPr="0072509F">
              <w:rPr>
                <w:rFonts w:ascii="Verdana" w:hAnsi="Verdana"/>
                <w:b/>
                <w:sz w:val="20"/>
                <w:szCs w:val="20"/>
              </w:rPr>
              <w:t xml:space="preserve">Main Responsibilities </w:t>
            </w:r>
          </w:p>
          <w:p w:rsidR="0072509F" w:rsidRPr="0072509F" w:rsidRDefault="0072509F" w:rsidP="00EB0F30">
            <w:pPr>
              <w:rPr>
                <w:rFonts w:ascii="Verdana" w:hAnsi="Verdana"/>
                <w:b/>
                <w:sz w:val="20"/>
                <w:szCs w:val="20"/>
              </w:rPr>
            </w:pPr>
          </w:p>
        </w:tc>
        <w:tc>
          <w:tcPr>
            <w:tcW w:w="1276" w:type="dxa"/>
          </w:tcPr>
          <w:p w:rsidR="0072509F" w:rsidRPr="0072509F" w:rsidRDefault="0072509F" w:rsidP="0072509F">
            <w:pPr>
              <w:jc w:val="left"/>
              <w:rPr>
                <w:rFonts w:ascii="Verdana" w:hAnsi="Verdana"/>
                <w:b/>
                <w:sz w:val="20"/>
                <w:szCs w:val="20"/>
              </w:rPr>
            </w:pPr>
            <w:r w:rsidRPr="0072509F">
              <w:rPr>
                <w:rFonts w:ascii="Verdana" w:hAnsi="Verdana"/>
                <w:b/>
                <w:sz w:val="20"/>
                <w:szCs w:val="20"/>
              </w:rPr>
              <w:t>% time per year</w:t>
            </w:r>
          </w:p>
        </w:tc>
      </w:tr>
      <w:tr w:rsidR="00ED183B" w:rsidRPr="0072509F" w:rsidTr="0072509F">
        <w:tc>
          <w:tcPr>
            <w:tcW w:w="534" w:type="dxa"/>
          </w:tcPr>
          <w:p w:rsidR="00ED183B" w:rsidRPr="0072509F" w:rsidRDefault="00ED183B" w:rsidP="00EB0F30">
            <w:pPr>
              <w:rPr>
                <w:rFonts w:ascii="Verdana" w:hAnsi="Verdana"/>
                <w:sz w:val="20"/>
                <w:szCs w:val="20"/>
              </w:rPr>
            </w:pPr>
            <w:r w:rsidRPr="0072509F">
              <w:rPr>
                <w:rFonts w:ascii="Verdana" w:hAnsi="Verdana"/>
                <w:sz w:val="20"/>
                <w:szCs w:val="20"/>
              </w:rPr>
              <w:t>1.</w:t>
            </w:r>
          </w:p>
        </w:tc>
        <w:tc>
          <w:tcPr>
            <w:tcW w:w="8221" w:type="dxa"/>
          </w:tcPr>
          <w:p w:rsidR="00ED183B" w:rsidRPr="000C6EE0" w:rsidRDefault="00ED183B" w:rsidP="000C6EE0">
            <w:pPr>
              <w:pStyle w:val="BodyText"/>
              <w:rPr>
                <w:rFonts w:ascii="Verdana" w:hAnsi="Verdana"/>
                <w:sz w:val="20"/>
              </w:rPr>
            </w:pPr>
            <w:r>
              <w:rPr>
                <w:rFonts w:ascii="Verdana" w:hAnsi="Verdana"/>
                <w:sz w:val="20"/>
              </w:rPr>
              <w:t>Provide high quality clinical orientated research in collaboration with Divisional and School of Medicine colleagues.</w:t>
            </w:r>
          </w:p>
        </w:tc>
        <w:tc>
          <w:tcPr>
            <w:tcW w:w="1276" w:type="dxa"/>
          </w:tcPr>
          <w:p w:rsidR="00ED183B" w:rsidRPr="0072509F" w:rsidRDefault="00ED183B" w:rsidP="00EB0F30">
            <w:pPr>
              <w:jc w:val="right"/>
              <w:rPr>
                <w:rFonts w:ascii="Verdana" w:hAnsi="Verdana"/>
                <w:sz w:val="20"/>
                <w:szCs w:val="20"/>
              </w:rPr>
            </w:pPr>
            <w:r>
              <w:rPr>
                <w:rFonts w:ascii="Verdana" w:hAnsi="Verdana"/>
                <w:sz w:val="20"/>
                <w:szCs w:val="20"/>
              </w:rPr>
              <w:t>35</w:t>
            </w:r>
            <w:r w:rsidRPr="0072509F">
              <w:rPr>
                <w:rFonts w:ascii="Verdana" w:hAnsi="Verdana"/>
                <w:sz w:val="20"/>
                <w:szCs w:val="20"/>
              </w:rPr>
              <w:t>%</w:t>
            </w:r>
          </w:p>
        </w:tc>
      </w:tr>
      <w:tr w:rsidR="00ED183B" w:rsidRPr="0072509F" w:rsidTr="0072509F">
        <w:tc>
          <w:tcPr>
            <w:tcW w:w="534" w:type="dxa"/>
          </w:tcPr>
          <w:p w:rsidR="00ED183B" w:rsidRPr="0072509F" w:rsidRDefault="00ED183B" w:rsidP="00EB0F30">
            <w:pPr>
              <w:rPr>
                <w:rFonts w:ascii="Verdana" w:hAnsi="Verdana"/>
                <w:sz w:val="20"/>
                <w:szCs w:val="20"/>
              </w:rPr>
            </w:pPr>
            <w:r w:rsidRPr="0072509F">
              <w:rPr>
                <w:rFonts w:ascii="Verdana" w:hAnsi="Verdana"/>
                <w:sz w:val="20"/>
                <w:szCs w:val="20"/>
              </w:rPr>
              <w:t>2.</w:t>
            </w:r>
          </w:p>
        </w:tc>
        <w:tc>
          <w:tcPr>
            <w:tcW w:w="8221" w:type="dxa"/>
          </w:tcPr>
          <w:p w:rsidR="00ED183B" w:rsidRPr="0072509F" w:rsidRDefault="00ED183B" w:rsidP="000C6EE0">
            <w:pPr>
              <w:pStyle w:val="BodyText"/>
              <w:jc w:val="both"/>
              <w:rPr>
                <w:rFonts w:ascii="Verdana" w:hAnsi="Verdana"/>
                <w:sz w:val="20"/>
              </w:rPr>
            </w:pPr>
            <w:r>
              <w:rPr>
                <w:rFonts w:ascii="Verdana" w:hAnsi="Verdana"/>
                <w:sz w:val="20"/>
              </w:rPr>
              <w:t>Undergraduate &amp; postgraduate teaching in Gastroenterology/Hepatology</w:t>
            </w:r>
          </w:p>
        </w:tc>
        <w:tc>
          <w:tcPr>
            <w:tcW w:w="1276" w:type="dxa"/>
          </w:tcPr>
          <w:p w:rsidR="00ED183B" w:rsidRPr="0072509F" w:rsidRDefault="00ED183B" w:rsidP="00EB0F30">
            <w:pPr>
              <w:jc w:val="right"/>
              <w:rPr>
                <w:rFonts w:ascii="Verdana" w:hAnsi="Verdana"/>
                <w:sz w:val="20"/>
                <w:szCs w:val="20"/>
              </w:rPr>
            </w:pPr>
            <w:r>
              <w:rPr>
                <w:rFonts w:ascii="Verdana" w:hAnsi="Verdana"/>
                <w:sz w:val="20"/>
                <w:szCs w:val="20"/>
              </w:rPr>
              <w:t>10</w:t>
            </w:r>
            <w:r w:rsidRPr="0072509F">
              <w:rPr>
                <w:rFonts w:ascii="Verdana" w:hAnsi="Verdana"/>
                <w:sz w:val="20"/>
                <w:szCs w:val="20"/>
              </w:rPr>
              <w:t>%</w:t>
            </w:r>
          </w:p>
        </w:tc>
      </w:tr>
      <w:tr w:rsidR="00ED183B" w:rsidRPr="0072509F" w:rsidTr="0072509F">
        <w:tc>
          <w:tcPr>
            <w:tcW w:w="534" w:type="dxa"/>
          </w:tcPr>
          <w:p w:rsidR="00ED183B" w:rsidRPr="0072509F" w:rsidRDefault="00ED183B" w:rsidP="00EB0F30">
            <w:pPr>
              <w:rPr>
                <w:rFonts w:ascii="Verdana" w:hAnsi="Verdana"/>
                <w:sz w:val="20"/>
                <w:szCs w:val="20"/>
              </w:rPr>
            </w:pPr>
            <w:r w:rsidRPr="0072509F">
              <w:rPr>
                <w:rFonts w:ascii="Verdana" w:hAnsi="Verdana"/>
                <w:sz w:val="20"/>
                <w:szCs w:val="20"/>
              </w:rPr>
              <w:t>3.</w:t>
            </w:r>
          </w:p>
        </w:tc>
        <w:tc>
          <w:tcPr>
            <w:tcW w:w="8221" w:type="dxa"/>
          </w:tcPr>
          <w:p w:rsidR="00ED183B" w:rsidRPr="00CF0220" w:rsidRDefault="00ED183B" w:rsidP="000C6EE0">
            <w:pPr>
              <w:rPr>
                <w:rFonts w:ascii="Verdana" w:hAnsi="Verdana"/>
                <w:sz w:val="20"/>
                <w:szCs w:val="20"/>
              </w:rPr>
            </w:pPr>
            <w:r>
              <w:rPr>
                <w:rFonts w:ascii="Verdana" w:hAnsi="Verdana"/>
                <w:sz w:val="20"/>
                <w:szCs w:val="20"/>
              </w:rPr>
              <w:t>Clinical service work, including leadership &amp; service developments in the NHS</w:t>
            </w:r>
          </w:p>
        </w:tc>
        <w:tc>
          <w:tcPr>
            <w:tcW w:w="1276" w:type="dxa"/>
          </w:tcPr>
          <w:p w:rsidR="00ED183B" w:rsidRPr="0072509F" w:rsidRDefault="00ED183B" w:rsidP="00EB0F30">
            <w:pPr>
              <w:jc w:val="right"/>
              <w:rPr>
                <w:rFonts w:ascii="Verdana" w:hAnsi="Verdana"/>
                <w:sz w:val="20"/>
                <w:szCs w:val="20"/>
              </w:rPr>
            </w:pPr>
            <w:r>
              <w:rPr>
                <w:rFonts w:ascii="Verdana" w:hAnsi="Verdana"/>
                <w:sz w:val="20"/>
                <w:szCs w:val="20"/>
              </w:rPr>
              <w:t>50</w:t>
            </w:r>
            <w:r w:rsidRPr="0072509F">
              <w:rPr>
                <w:rFonts w:ascii="Verdana" w:hAnsi="Verdana"/>
                <w:sz w:val="20"/>
                <w:szCs w:val="20"/>
              </w:rPr>
              <w:t>%</w:t>
            </w:r>
          </w:p>
        </w:tc>
      </w:tr>
      <w:tr w:rsidR="00ED183B" w:rsidRPr="0072509F" w:rsidTr="0072509F">
        <w:tc>
          <w:tcPr>
            <w:tcW w:w="534" w:type="dxa"/>
          </w:tcPr>
          <w:p w:rsidR="00ED183B" w:rsidRPr="0072509F" w:rsidRDefault="00ED183B" w:rsidP="00EB0F30">
            <w:pPr>
              <w:rPr>
                <w:rFonts w:ascii="Verdana" w:hAnsi="Verdana"/>
                <w:sz w:val="20"/>
                <w:szCs w:val="20"/>
              </w:rPr>
            </w:pPr>
            <w:r w:rsidRPr="0072509F">
              <w:rPr>
                <w:rFonts w:ascii="Verdana" w:hAnsi="Verdana"/>
                <w:sz w:val="20"/>
                <w:szCs w:val="20"/>
              </w:rPr>
              <w:t>4.</w:t>
            </w:r>
          </w:p>
        </w:tc>
        <w:tc>
          <w:tcPr>
            <w:tcW w:w="8221" w:type="dxa"/>
          </w:tcPr>
          <w:p w:rsidR="00ED183B" w:rsidRPr="0072509F" w:rsidRDefault="00ED183B">
            <w:pPr>
              <w:rPr>
                <w:rFonts w:ascii="Verdana" w:hAnsi="Verdana"/>
                <w:sz w:val="20"/>
                <w:szCs w:val="20"/>
              </w:rPr>
            </w:pPr>
            <w:r>
              <w:rPr>
                <w:rFonts w:ascii="Verdana" w:hAnsi="Verdana"/>
                <w:sz w:val="20"/>
                <w:szCs w:val="20"/>
              </w:rPr>
              <w:t>Academic administration.</w:t>
            </w:r>
          </w:p>
        </w:tc>
        <w:tc>
          <w:tcPr>
            <w:tcW w:w="1276" w:type="dxa"/>
          </w:tcPr>
          <w:p w:rsidR="00ED183B" w:rsidRPr="0072509F" w:rsidRDefault="00ED183B" w:rsidP="00EB0F30">
            <w:pPr>
              <w:jc w:val="right"/>
              <w:rPr>
                <w:rFonts w:ascii="Verdana" w:hAnsi="Verdana"/>
                <w:sz w:val="20"/>
                <w:szCs w:val="20"/>
              </w:rPr>
            </w:pPr>
            <w:r>
              <w:rPr>
                <w:rFonts w:ascii="Verdana" w:hAnsi="Verdana"/>
                <w:sz w:val="20"/>
                <w:szCs w:val="20"/>
              </w:rPr>
              <w:t>5</w:t>
            </w:r>
            <w:r w:rsidRPr="0072509F">
              <w:rPr>
                <w:rFonts w:ascii="Verdana" w:hAnsi="Verdana"/>
                <w:sz w:val="20"/>
                <w:szCs w:val="20"/>
              </w:rPr>
              <w:t>%</w:t>
            </w:r>
          </w:p>
        </w:tc>
      </w:tr>
      <w:tr w:rsidR="00937EAD" w:rsidRPr="0072509F" w:rsidTr="0072509F">
        <w:tc>
          <w:tcPr>
            <w:tcW w:w="534" w:type="dxa"/>
          </w:tcPr>
          <w:p w:rsidR="00937EAD" w:rsidRPr="0072509F" w:rsidRDefault="00937EAD" w:rsidP="00EB0F30">
            <w:pPr>
              <w:rPr>
                <w:rFonts w:ascii="Verdana" w:hAnsi="Verdana"/>
                <w:sz w:val="20"/>
                <w:szCs w:val="20"/>
              </w:rPr>
            </w:pPr>
          </w:p>
        </w:tc>
        <w:tc>
          <w:tcPr>
            <w:tcW w:w="8221" w:type="dxa"/>
          </w:tcPr>
          <w:p w:rsidR="00937EAD" w:rsidRPr="00937EAD" w:rsidRDefault="00937EAD">
            <w:pPr>
              <w:rPr>
                <w:rFonts w:ascii="Verdana" w:hAnsi="Verdana"/>
                <w:sz w:val="20"/>
                <w:szCs w:val="20"/>
              </w:rPr>
            </w:pPr>
            <w:r w:rsidRPr="00881898">
              <w:rPr>
                <w:rFonts w:ascii="Verdana" w:hAnsi="Verdana"/>
                <w:sz w:val="20"/>
                <w:szCs w:val="20"/>
              </w:rPr>
              <w:t>You are expected to make a contribution to teaching that is in balance with wider contributions to research and other activities.</w:t>
            </w:r>
          </w:p>
        </w:tc>
        <w:tc>
          <w:tcPr>
            <w:tcW w:w="1276" w:type="dxa"/>
          </w:tcPr>
          <w:p w:rsidR="00937EAD" w:rsidRDefault="00937EAD" w:rsidP="00EB0F30">
            <w:pPr>
              <w:jc w:val="right"/>
              <w:rPr>
                <w:rFonts w:ascii="Verdana" w:hAnsi="Verdana"/>
                <w:sz w:val="20"/>
                <w:szCs w:val="20"/>
              </w:rPr>
            </w:pPr>
          </w:p>
        </w:tc>
      </w:tr>
    </w:tbl>
    <w:p w:rsid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r w:rsidRPr="0072509F">
        <w:rPr>
          <w:rFonts w:ascii="Verdana" w:hAnsi="Verdana"/>
          <w:b/>
          <w:sz w:val="20"/>
          <w:szCs w:val="20"/>
        </w:rPr>
        <w:t>Knowledge, Skills, Qualifications &amp; Experience</w:t>
      </w:r>
    </w:p>
    <w:p w:rsidR="0072509F" w:rsidRPr="0072509F" w:rsidRDefault="0072509F" w:rsidP="0072509F">
      <w:pPr>
        <w:rPr>
          <w:rFonts w:ascii="Verdana" w:hAnsi="Verdana"/>
          <w:b/>
          <w:i/>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4077"/>
        <w:gridCol w:w="3686"/>
      </w:tblGrid>
      <w:tr w:rsidR="0072509F" w:rsidRPr="0072509F" w:rsidTr="000C6EE0">
        <w:trPr>
          <w:trHeight w:val="281"/>
        </w:trPr>
        <w:tc>
          <w:tcPr>
            <w:tcW w:w="2268" w:type="dxa"/>
          </w:tcPr>
          <w:p w:rsidR="0072509F" w:rsidRPr="0072509F" w:rsidRDefault="0072509F" w:rsidP="0072509F">
            <w:pPr>
              <w:rPr>
                <w:rFonts w:ascii="Verdana" w:hAnsi="Verdana"/>
                <w:b/>
                <w:sz w:val="20"/>
                <w:szCs w:val="20"/>
              </w:rPr>
            </w:pPr>
          </w:p>
        </w:tc>
        <w:tc>
          <w:tcPr>
            <w:tcW w:w="4077" w:type="dxa"/>
          </w:tcPr>
          <w:p w:rsidR="0072509F" w:rsidRPr="0072509F" w:rsidRDefault="0072509F" w:rsidP="0072509F">
            <w:pPr>
              <w:rPr>
                <w:rFonts w:ascii="Verdana" w:hAnsi="Verdana"/>
                <w:b/>
                <w:sz w:val="20"/>
                <w:szCs w:val="20"/>
              </w:rPr>
            </w:pPr>
            <w:r w:rsidRPr="0072509F">
              <w:rPr>
                <w:rFonts w:ascii="Verdana" w:hAnsi="Verdana"/>
                <w:b/>
                <w:sz w:val="20"/>
                <w:szCs w:val="20"/>
              </w:rPr>
              <w:t>Essential</w:t>
            </w:r>
          </w:p>
        </w:tc>
        <w:tc>
          <w:tcPr>
            <w:tcW w:w="3686" w:type="dxa"/>
          </w:tcPr>
          <w:p w:rsidR="0072509F" w:rsidRPr="0072509F" w:rsidRDefault="0072509F" w:rsidP="0072509F">
            <w:pPr>
              <w:rPr>
                <w:rFonts w:ascii="Verdana" w:hAnsi="Verdana"/>
                <w:b/>
                <w:sz w:val="20"/>
                <w:szCs w:val="20"/>
              </w:rPr>
            </w:pPr>
            <w:r w:rsidRPr="0072509F">
              <w:rPr>
                <w:rFonts w:ascii="Verdana" w:hAnsi="Verdana"/>
                <w:b/>
                <w:sz w:val="20"/>
                <w:szCs w:val="20"/>
              </w:rPr>
              <w:t>Desirable</w:t>
            </w:r>
          </w:p>
        </w:tc>
      </w:tr>
      <w:tr w:rsidR="0072509F" w:rsidRPr="0072509F" w:rsidTr="000C6EE0">
        <w:tc>
          <w:tcPr>
            <w:tcW w:w="2268" w:type="dxa"/>
          </w:tcPr>
          <w:p w:rsidR="0072509F" w:rsidRPr="0072509F" w:rsidRDefault="0072509F" w:rsidP="0072509F">
            <w:pPr>
              <w:rPr>
                <w:rFonts w:ascii="Verdana" w:hAnsi="Verdana"/>
                <w:b/>
                <w:sz w:val="20"/>
                <w:szCs w:val="20"/>
              </w:rPr>
            </w:pPr>
            <w:r w:rsidRPr="0072509F">
              <w:rPr>
                <w:rFonts w:ascii="Verdana" w:hAnsi="Verdana"/>
                <w:b/>
                <w:sz w:val="20"/>
                <w:szCs w:val="20"/>
              </w:rPr>
              <w:t>Qualifications/ Education</w:t>
            </w: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tc>
        <w:tc>
          <w:tcPr>
            <w:tcW w:w="4077" w:type="dxa"/>
          </w:tcPr>
          <w:p w:rsidR="007811A8" w:rsidRPr="000C6EE0" w:rsidRDefault="007811A8" w:rsidP="007811A8">
            <w:pPr>
              <w:numPr>
                <w:ilvl w:val="0"/>
                <w:numId w:val="46"/>
              </w:numPr>
              <w:jc w:val="left"/>
              <w:rPr>
                <w:rFonts w:ascii="Verdana" w:hAnsi="Verdana"/>
                <w:sz w:val="20"/>
                <w:szCs w:val="20"/>
              </w:rPr>
            </w:pPr>
            <w:r w:rsidRPr="000C6EE0">
              <w:rPr>
                <w:rFonts w:ascii="Verdana" w:hAnsi="Verdana"/>
                <w:sz w:val="20"/>
                <w:szCs w:val="20"/>
              </w:rPr>
              <w:t>PhD or MD, or equivalent</w:t>
            </w:r>
          </w:p>
          <w:p w:rsidR="0072509F" w:rsidRPr="0072509F" w:rsidRDefault="007811A8" w:rsidP="000C6EE0">
            <w:pPr>
              <w:ind w:left="360"/>
              <w:rPr>
                <w:rFonts w:ascii="Verdana" w:hAnsi="Verdana"/>
                <w:sz w:val="20"/>
                <w:szCs w:val="20"/>
              </w:rPr>
            </w:pPr>
            <w:r w:rsidRPr="000C6EE0">
              <w:rPr>
                <w:rFonts w:ascii="Verdana" w:hAnsi="Verdana"/>
                <w:sz w:val="20"/>
                <w:szCs w:val="20"/>
              </w:rPr>
              <w:t xml:space="preserve">Entry on GMC Specialist Register; eligible for entry on Register or within six months of receipt of Certificate of Completion of Training (CCT) at time of </w:t>
            </w:r>
            <w:proofErr w:type="spellStart"/>
            <w:r w:rsidRPr="000C6EE0">
              <w:rPr>
                <w:rFonts w:ascii="Verdana" w:hAnsi="Verdana"/>
                <w:sz w:val="20"/>
                <w:szCs w:val="20"/>
              </w:rPr>
              <w:t>interview.MRCP</w:t>
            </w:r>
            <w:proofErr w:type="spellEnd"/>
            <w:r w:rsidRPr="000C6EE0">
              <w:rPr>
                <w:rFonts w:ascii="Verdana" w:hAnsi="Verdana"/>
                <w:sz w:val="20"/>
                <w:szCs w:val="20"/>
              </w:rPr>
              <w:t xml:space="preserve"> (UK) or equivalent</w:t>
            </w:r>
          </w:p>
        </w:tc>
        <w:tc>
          <w:tcPr>
            <w:tcW w:w="3686" w:type="dxa"/>
          </w:tcPr>
          <w:p w:rsidR="0072509F" w:rsidRPr="0072509F" w:rsidRDefault="0072509F" w:rsidP="0072509F">
            <w:pPr>
              <w:rPr>
                <w:rFonts w:ascii="Verdana" w:hAnsi="Verdana"/>
                <w:sz w:val="20"/>
                <w:szCs w:val="20"/>
              </w:rPr>
            </w:pPr>
          </w:p>
        </w:tc>
      </w:tr>
      <w:tr w:rsidR="0072509F" w:rsidRPr="0072509F" w:rsidTr="000C6EE0">
        <w:tc>
          <w:tcPr>
            <w:tcW w:w="2268" w:type="dxa"/>
          </w:tcPr>
          <w:p w:rsidR="00CF0220" w:rsidRPr="0072509F" w:rsidRDefault="00CF0220" w:rsidP="00CF0220">
            <w:pPr>
              <w:rPr>
                <w:rFonts w:ascii="Verdana" w:hAnsi="Verdana"/>
                <w:b/>
                <w:sz w:val="20"/>
                <w:szCs w:val="20"/>
              </w:rPr>
            </w:pPr>
            <w:r w:rsidRPr="0072509F">
              <w:rPr>
                <w:rFonts w:ascii="Verdana" w:hAnsi="Verdana"/>
                <w:b/>
                <w:sz w:val="20"/>
                <w:szCs w:val="20"/>
              </w:rPr>
              <w:t>Skills/Training</w:t>
            </w:r>
            <w:r>
              <w:rPr>
                <w:rFonts w:ascii="Verdana" w:hAnsi="Verdana"/>
                <w:b/>
                <w:sz w:val="20"/>
                <w:szCs w:val="20"/>
              </w:rPr>
              <w:t>/</w:t>
            </w:r>
          </w:p>
          <w:p w:rsidR="0072509F" w:rsidRPr="0072509F" w:rsidRDefault="0072509F" w:rsidP="0072509F">
            <w:pPr>
              <w:rPr>
                <w:rFonts w:ascii="Verdana" w:hAnsi="Verdana"/>
                <w:b/>
                <w:sz w:val="20"/>
                <w:szCs w:val="20"/>
              </w:rPr>
            </w:pPr>
            <w:r w:rsidRPr="0072509F">
              <w:rPr>
                <w:rFonts w:ascii="Verdana" w:hAnsi="Verdana"/>
                <w:b/>
                <w:sz w:val="20"/>
                <w:szCs w:val="20"/>
              </w:rPr>
              <w:t>Experience</w:t>
            </w: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tc>
        <w:tc>
          <w:tcPr>
            <w:tcW w:w="4077" w:type="dxa"/>
          </w:tcPr>
          <w:p w:rsidR="007811A8" w:rsidRPr="007811A8" w:rsidRDefault="007811A8" w:rsidP="000C6EE0">
            <w:pPr>
              <w:pStyle w:val="CommentText"/>
              <w:numPr>
                <w:ilvl w:val="0"/>
                <w:numId w:val="46"/>
              </w:numPr>
              <w:rPr>
                <w:rFonts w:ascii="Verdana" w:hAnsi="Verdana"/>
                <w:lang w:eastAsia="en-GB"/>
              </w:rPr>
            </w:pPr>
            <w:r w:rsidRPr="007811A8">
              <w:rPr>
                <w:rFonts w:ascii="Verdana" w:hAnsi="Verdana"/>
                <w:lang w:eastAsia="en-GB"/>
              </w:rPr>
              <w:t>Experience of supervising junior doctors in training</w:t>
            </w:r>
          </w:p>
          <w:p w:rsidR="007811A8" w:rsidRPr="007811A8" w:rsidRDefault="007811A8" w:rsidP="000C6EE0">
            <w:pPr>
              <w:pStyle w:val="CommentText"/>
              <w:numPr>
                <w:ilvl w:val="0"/>
                <w:numId w:val="46"/>
              </w:numPr>
              <w:rPr>
                <w:rFonts w:ascii="Verdana" w:hAnsi="Verdana"/>
                <w:lang w:eastAsia="en-GB"/>
              </w:rPr>
            </w:pPr>
            <w:r w:rsidRPr="007811A8">
              <w:rPr>
                <w:rFonts w:ascii="Verdana" w:hAnsi="Verdana"/>
                <w:lang w:eastAsia="en-GB"/>
              </w:rPr>
              <w:t>Aptitude and ability to teach undergraduate medical students</w:t>
            </w:r>
          </w:p>
          <w:p w:rsidR="0072509F" w:rsidRPr="000C6EE0" w:rsidRDefault="007811A8" w:rsidP="000C6EE0">
            <w:pPr>
              <w:pStyle w:val="ListParagraph"/>
              <w:numPr>
                <w:ilvl w:val="0"/>
                <w:numId w:val="46"/>
              </w:numPr>
              <w:rPr>
                <w:rFonts w:ascii="Verdana" w:hAnsi="Verdana"/>
                <w:sz w:val="20"/>
                <w:szCs w:val="20"/>
              </w:rPr>
            </w:pPr>
            <w:r w:rsidRPr="000C6EE0">
              <w:rPr>
                <w:rFonts w:ascii="Verdana" w:hAnsi="Verdana"/>
                <w:sz w:val="20"/>
                <w:szCs w:val="20"/>
              </w:rPr>
              <w:t>Ability to teach research and clinical skills</w:t>
            </w:r>
          </w:p>
          <w:p w:rsidR="007811A8" w:rsidRPr="000C6EE0" w:rsidRDefault="007811A8" w:rsidP="000C6EE0">
            <w:pPr>
              <w:numPr>
                <w:ilvl w:val="0"/>
                <w:numId w:val="46"/>
              </w:numPr>
              <w:jc w:val="left"/>
              <w:rPr>
                <w:rFonts w:ascii="Verdana" w:hAnsi="Verdana"/>
                <w:sz w:val="20"/>
                <w:szCs w:val="20"/>
              </w:rPr>
            </w:pPr>
            <w:r w:rsidRPr="000C6EE0">
              <w:rPr>
                <w:rFonts w:ascii="Verdana" w:hAnsi="Verdana"/>
                <w:sz w:val="20"/>
                <w:szCs w:val="20"/>
              </w:rPr>
              <w:t xml:space="preserve">Ability to offer expert clinical opinion on a range of Gastroenterology/Hepatology problems </w:t>
            </w:r>
          </w:p>
          <w:p w:rsidR="007811A8" w:rsidRDefault="007811A8" w:rsidP="007811A8">
            <w:pPr>
              <w:numPr>
                <w:ilvl w:val="0"/>
                <w:numId w:val="47"/>
              </w:numPr>
              <w:jc w:val="left"/>
              <w:rPr>
                <w:rFonts w:ascii="Verdana" w:hAnsi="Verdana"/>
              </w:rPr>
            </w:pPr>
            <w:r w:rsidRPr="000C6EE0">
              <w:rPr>
                <w:rFonts w:ascii="Verdana" w:hAnsi="Verdana"/>
                <w:sz w:val="20"/>
                <w:szCs w:val="20"/>
              </w:rPr>
              <w:t>Ability and experience to do out-of-hours endoscopy for acute GI bleeding</w:t>
            </w:r>
            <w:r>
              <w:rPr>
                <w:rFonts w:ascii="Verdana" w:hAnsi="Verdana"/>
              </w:rPr>
              <w:t xml:space="preserve"> </w:t>
            </w:r>
          </w:p>
          <w:p w:rsidR="007811A8" w:rsidRPr="000C6EE0" w:rsidRDefault="007811A8" w:rsidP="007811A8">
            <w:pPr>
              <w:numPr>
                <w:ilvl w:val="0"/>
                <w:numId w:val="47"/>
              </w:numPr>
              <w:jc w:val="left"/>
              <w:rPr>
                <w:rFonts w:ascii="Verdana" w:hAnsi="Verdana"/>
                <w:sz w:val="20"/>
                <w:szCs w:val="20"/>
              </w:rPr>
            </w:pPr>
            <w:r w:rsidRPr="000C6EE0">
              <w:rPr>
                <w:rFonts w:ascii="Verdana" w:hAnsi="Verdana"/>
                <w:sz w:val="20"/>
                <w:szCs w:val="20"/>
              </w:rPr>
              <w:t>Prestigious publications in peer-reviewed journals</w:t>
            </w:r>
          </w:p>
          <w:p w:rsidR="007811A8" w:rsidRPr="000C6EE0" w:rsidRDefault="007811A8" w:rsidP="007811A8">
            <w:pPr>
              <w:numPr>
                <w:ilvl w:val="0"/>
                <w:numId w:val="49"/>
              </w:numPr>
              <w:jc w:val="left"/>
              <w:rPr>
                <w:rFonts w:ascii="Verdana" w:hAnsi="Verdana"/>
                <w:sz w:val="20"/>
                <w:szCs w:val="20"/>
              </w:rPr>
            </w:pPr>
            <w:r w:rsidRPr="000C6EE0">
              <w:rPr>
                <w:rFonts w:ascii="Verdana" w:hAnsi="Verdana"/>
                <w:sz w:val="20"/>
                <w:szCs w:val="20"/>
              </w:rPr>
              <w:t>Experience of gaining ethical and R&amp;D approval for studies</w:t>
            </w:r>
          </w:p>
          <w:p w:rsidR="007811A8" w:rsidRPr="000C6EE0" w:rsidRDefault="007811A8" w:rsidP="007811A8">
            <w:pPr>
              <w:numPr>
                <w:ilvl w:val="0"/>
                <w:numId w:val="49"/>
              </w:numPr>
              <w:jc w:val="left"/>
              <w:rPr>
                <w:rFonts w:ascii="Verdana" w:hAnsi="Verdana"/>
                <w:sz w:val="20"/>
                <w:szCs w:val="20"/>
              </w:rPr>
            </w:pPr>
            <w:r w:rsidRPr="000C6EE0">
              <w:rPr>
                <w:rFonts w:ascii="Verdana" w:hAnsi="Verdana"/>
                <w:sz w:val="20"/>
                <w:szCs w:val="20"/>
              </w:rPr>
              <w:t>Ability and experience to contribute to the University of Nottingham goals, for example through serving on committees</w:t>
            </w:r>
          </w:p>
          <w:p w:rsidR="007811A8" w:rsidRPr="000C6EE0" w:rsidRDefault="007811A8" w:rsidP="007811A8">
            <w:pPr>
              <w:numPr>
                <w:ilvl w:val="0"/>
                <w:numId w:val="49"/>
              </w:numPr>
              <w:jc w:val="left"/>
              <w:rPr>
                <w:rFonts w:ascii="Verdana" w:hAnsi="Verdana"/>
                <w:sz w:val="20"/>
                <w:szCs w:val="20"/>
              </w:rPr>
            </w:pPr>
            <w:r w:rsidRPr="000C6EE0">
              <w:rPr>
                <w:rFonts w:ascii="Verdana" w:hAnsi="Verdana"/>
                <w:sz w:val="20"/>
                <w:szCs w:val="20"/>
              </w:rPr>
              <w:t xml:space="preserve">Experience of audit </w:t>
            </w:r>
          </w:p>
          <w:p w:rsidR="007811A8" w:rsidRPr="000C6EE0" w:rsidRDefault="007811A8" w:rsidP="000C6EE0">
            <w:pPr>
              <w:pStyle w:val="ListParagraph"/>
              <w:numPr>
                <w:ilvl w:val="0"/>
                <w:numId w:val="46"/>
              </w:numPr>
              <w:rPr>
                <w:rFonts w:ascii="Verdana" w:hAnsi="Verdana"/>
                <w:sz w:val="20"/>
                <w:szCs w:val="20"/>
              </w:rPr>
            </w:pPr>
            <w:r w:rsidRPr="000C6EE0">
              <w:rPr>
                <w:rFonts w:ascii="Verdana" w:hAnsi="Verdana"/>
                <w:sz w:val="20"/>
                <w:szCs w:val="20"/>
              </w:rPr>
              <w:t xml:space="preserve">Ability and willingness to work within the Trust and NHS performance framework and </w:t>
            </w:r>
            <w:r w:rsidRPr="000C6EE0">
              <w:rPr>
                <w:rFonts w:ascii="Verdana" w:hAnsi="Verdana"/>
                <w:sz w:val="20"/>
                <w:szCs w:val="20"/>
              </w:rPr>
              <w:lastRenderedPageBreak/>
              <w:t>targets</w:t>
            </w:r>
          </w:p>
        </w:tc>
        <w:tc>
          <w:tcPr>
            <w:tcW w:w="3686" w:type="dxa"/>
          </w:tcPr>
          <w:p w:rsidR="007811A8" w:rsidRDefault="007811A8" w:rsidP="000C6EE0">
            <w:pPr>
              <w:numPr>
                <w:ilvl w:val="0"/>
                <w:numId w:val="47"/>
              </w:numPr>
              <w:jc w:val="left"/>
              <w:rPr>
                <w:rFonts w:ascii="Verdana" w:hAnsi="Verdana"/>
                <w:sz w:val="20"/>
                <w:szCs w:val="20"/>
              </w:rPr>
            </w:pPr>
            <w:r w:rsidRPr="000C6EE0">
              <w:rPr>
                <w:rFonts w:ascii="Verdana" w:hAnsi="Verdana"/>
                <w:sz w:val="20"/>
                <w:szCs w:val="20"/>
              </w:rPr>
              <w:lastRenderedPageBreak/>
              <w:t>Experience of teaching undergraduates</w:t>
            </w:r>
          </w:p>
          <w:p w:rsidR="0072509F" w:rsidRDefault="007811A8" w:rsidP="000C6EE0">
            <w:pPr>
              <w:numPr>
                <w:ilvl w:val="0"/>
                <w:numId w:val="47"/>
              </w:numPr>
              <w:jc w:val="left"/>
              <w:rPr>
                <w:rFonts w:ascii="Verdana" w:hAnsi="Verdana"/>
                <w:sz w:val="20"/>
                <w:szCs w:val="20"/>
              </w:rPr>
            </w:pPr>
            <w:r w:rsidRPr="000C6EE0">
              <w:rPr>
                <w:rFonts w:ascii="Verdana" w:hAnsi="Verdana"/>
                <w:sz w:val="20"/>
                <w:szCs w:val="20"/>
              </w:rPr>
              <w:t>Experience of teaching postgraduate students</w:t>
            </w:r>
          </w:p>
          <w:p w:rsidR="007811A8" w:rsidRPr="007811A8" w:rsidRDefault="007811A8" w:rsidP="007811A8">
            <w:pPr>
              <w:numPr>
                <w:ilvl w:val="0"/>
                <w:numId w:val="47"/>
              </w:numPr>
              <w:jc w:val="left"/>
              <w:rPr>
                <w:rFonts w:ascii="Verdana" w:hAnsi="Verdana"/>
                <w:sz w:val="20"/>
                <w:szCs w:val="20"/>
              </w:rPr>
            </w:pPr>
            <w:r w:rsidRPr="007811A8">
              <w:rPr>
                <w:rFonts w:ascii="Verdana" w:hAnsi="Verdana"/>
                <w:sz w:val="20"/>
                <w:szCs w:val="20"/>
              </w:rPr>
              <w:t>Proven ability to attract research funding</w:t>
            </w:r>
          </w:p>
          <w:p w:rsidR="007811A8" w:rsidRPr="007811A8" w:rsidRDefault="007811A8" w:rsidP="007811A8">
            <w:pPr>
              <w:numPr>
                <w:ilvl w:val="0"/>
                <w:numId w:val="47"/>
              </w:numPr>
              <w:jc w:val="left"/>
              <w:rPr>
                <w:rFonts w:ascii="Verdana" w:hAnsi="Verdana"/>
                <w:sz w:val="20"/>
                <w:szCs w:val="20"/>
              </w:rPr>
            </w:pPr>
            <w:r w:rsidRPr="007811A8">
              <w:rPr>
                <w:rFonts w:ascii="Verdana" w:hAnsi="Verdana"/>
                <w:sz w:val="20"/>
                <w:szCs w:val="20"/>
              </w:rPr>
              <w:t>Experience of supervising post-graduate students</w:t>
            </w:r>
          </w:p>
          <w:p w:rsidR="007811A8" w:rsidRPr="007811A8" w:rsidRDefault="007811A8" w:rsidP="000C6EE0">
            <w:pPr>
              <w:numPr>
                <w:ilvl w:val="0"/>
                <w:numId w:val="47"/>
              </w:numPr>
              <w:jc w:val="left"/>
              <w:rPr>
                <w:rFonts w:ascii="Verdana" w:hAnsi="Verdana"/>
                <w:sz w:val="20"/>
                <w:szCs w:val="20"/>
              </w:rPr>
            </w:pPr>
            <w:r w:rsidRPr="007811A8">
              <w:rPr>
                <w:rFonts w:ascii="Verdana" w:hAnsi="Verdana"/>
                <w:sz w:val="20"/>
                <w:szCs w:val="20"/>
              </w:rPr>
              <w:t>Ability to manage a research portfolio</w:t>
            </w:r>
          </w:p>
        </w:tc>
      </w:tr>
      <w:tr w:rsidR="0072509F" w:rsidRPr="0072509F" w:rsidTr="000C6EE0">
        <w:tc>
          <w:tcPr>
            <w:tcW w:w="2268" w:type="dxa"/>
          </w:tcPr>
          <w:p w:rsidR="0072509F" w:rsidRPr="0072509F" w:rsidRDefault="0072509F" w:rsidP="0072509F">
            <w:pPr>
              <w:rPr>
                <w:rFonts w:ascii="Verdana" w:hAnsi="Verdana"/>
                <w:b/>
                <w:sz w:val="20"/>
                <w:szCs w:val="20"/>
              </w:rPr>
            </w:pPr>
            <w:r w:rsidRPr="0072509F">
              <w:rPr>
                <w:rFonts w:ascii="Verdana" w:hAnsi="Verdana"/>
                <w:b/>
                <w:sz w:val="20"/>
                <w:szCs w:val="20"/>
              </w:rPr>
              <w:lastRenderedPageBreak/>
              <w:t>Statutory/Legal</w:t>
            </w: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tc>
        <w:tc>
          <w:tcPr>
            <w:tcW w:w="4077" w:type="dxa"/>
          </w:tcPr>
          <w:p w:rsidR="007811A8" w:rsidRPr="000C6EE0" w:rsidRDefault="007811A8" w:rsidP="007811A8">
            <w:pPr>
              <w:numPr>
                <w:ilvl w:val="0"/>
                <w:numId w:val="47"/>
              </w:numPr>
              <w:jc w:val="left"/>
              <w:rPr>
                <w:rFonts w:ascii="Verdana" w:hAnsi="Verdana"/>
                <w:sz w:val="20"/>
                <w:szCs w:val="20"/>
              </w:rPr>
            </w:pPr>
            <w:r w:rsidRPr="000C6EE0">
              <w:rPr>
                <w:rFonts w:ascii="Verdana" w:hAnsi="Verdana"/>
                <w:sz w:val="20"/>
                <w:szCs w:val="20"/>
              </w:rPr>
              <w:t>Satisfactory enhanced disclosure from the Disclosure and Barring Service</w:t>
            </w:r>
          </w:p>
          <w:p w:rsidR="0072509F" w:rsidRPr="000C6EE0" w:rsidRDefault="007811A8" w:rsidP="000C6EE0">
            <w:pPr>
              <w:pStyle w:val="ListParagraph"/>
              <w:numPr>
                <w:ilvl w:val="0"/>
                <w:numId w:val="47"/>
              </w:numPr>
              <w:rPr>
                <w:rFonts w:ascii="Verdana" w:hAnsi="Verdana"/>
                <w:sz w:val="20"/>
                <w:szCs w:val="20"/>
              </w:rPr>
            </w:pPr>
            <w:r w:rsidRPr="000C6EE0">
              <w:rPr>
                <w:rFonts w:ascii="Verdana" w:hAnsi="Verdana"/>
                <w:sz w:val="20"/>
                <w:szCs w:val="20"/>
              </w:rPr>
              <w:t>Full GMC registration with a licence to practice at the time of appointment.</w:t>
            </w:r>
          </w:p>
        </w:tc>
        <w:tc>
          <w:tcPr>
            <w:tcW w:w="3686" w:type="dxa"/>
          </w:tcPr>
          <w:p w:rsidR="0072509F" w:rsidRPr="0072509F" w:rsidRDefault="0072509F" w:rsidP="0072509F">
            <w:pPr>
              <w:rPr>
                <w:rFonts w:ascii="Verdana" w:hAnsi="Verdana"/>
                <w:sz w:val="20"/>
                <w:szCs w:val="20"/>
              </w:rPr>
            </w:pPr>
          </w:p>
        </w:tc>
      </w:tr>
      <w:tr w:rsidR="002766D0" w:rsidRPr="0072509F" w:rsidTr="000C6EE0">
        <w:tc>
          <w:tcPr>
            <w:tcW w:w="2268" w:type="dxa"/>
          </w:tcPr>
          <w:p w:rsidR="002766D0" w:rsidRDefault="002766D0" w:rsidP="0072509F">
            <w:pPr>
              <w:rPr>
                <w:rFonts w:ascii="Verdana" w:hAnsi="Verdana"/>
                <w:b/>
                <w:sz w:val="20"/>
                <w:szCs w:val="20"/>
              </w:rPr>
            </w:pPr>
            <w:r>
              <w:rPr>
                <w:rFonts w:ascii="Verdana" w:hAnsi="Verdana"/>
                <w:b/>
                <w:sz w:val="20"/>
                <w:szCs w:val="20"/>
              </w:rPr>
              <w:t>Other</w:t>
            </w:r>
          </w:p>
          <w:p w:rsidR="002766D0" w:rsidRDefault="002766D0" w:rsidP="0072509F">
            <w:pPr>
              <w:rPr>
                <w:rFonts w:ascii="Verdana" w:hAnsi="Verdana"/>
                <w:b/>
                <w:sz w:val="20"/>
                <w:szCs w:val="20"/>
              </w:rPr>
            </w:pPr>
          </w:p>
          <w:p w:rsidR="002766D0" w:rsidRPr="0072509F" w:rsidRDefault="002766D0" w:rsidP="0072509F">
            <w:pPr>
              <w:rPr>
                <w:rFonts w:ascii="Verdana" w:hAnsi="Verdana"/>
                <w:b/>
                <w:sz w:val="20"/>
                <w:szCs w:val="20"/>
              </w:rPr>
            </w:pPr>
          </w:p>
        </w:tc>
        <w:tc>
          <w:tcPr>
            <w:tcW w:w="4077" w:type="dxa"/>
          </w:tcPr>
          <w:p w:rsidR="007811A8" w:rsidRPr="007811A8" w:rsidRDefault="007811A8" w:rsidP="007811A8">
            <w:pPr>
              <w:rPr>
                <w:rFonts w:ascii="Verdana" w:hAnsi="Verdana"/>
                <w:sz w:val="20"/>
                <w:szCs w:val="20"/>
              </w:rPr>
            </w:pPr>
            <w:r w:rsidRPr="007811A8">
              <w:rPr>
                <w:rFonts w:ascii="Verdana" w:hAnsi="Verdana"/>
                <w:sz w:val="20"/>
                <w:szCs w:val="20"/>
              </w:rPr>
              <w:t>•</w:t>
            </w:r>
            <w:r w:rsidRPr="007811A8">
              <w:rPr>
                <w:rFonts w:ascii="Verdana" w:hAnsi="Verdana"/>
                <w:sz w:val="20"/>
                <w:szCs w:val="20"/>
              </w:rPr>
              <w:tab/>
              <w:t>Ability to work in a team</w:t>
            </w:r>
          </w:p>
          <w:p w:rsidR="007811A8" w:rsidRPr="007811A8" w:rsidRDefault="007811A8" w:rsidP="007811A8">
            <w:pPr>
              <w:rPr>
                <w:rFonts w:ascii="Verdana" w:hAnsi="Verdana"/>
                <w:sz w:val="20"/>
                <w:szCs w:val="20"/>
              </w:rPr>
            </w:pPr>
            <w:r w:rsidRPr="007811A8">
              <w:rPr>
                <w:rFonts w:ascii="Verdana" w:hAnsi="Verdana"/>
                <w:sz w:val="20"/>
                <w:szCs w:val="20"/>
              </w:rPr>
              <w:t>•</w:t>
            </w:r>
            <w:r w:rsidRPr="007811A8">
              <w:rPr>
                <w:rFonts w:ascii="Verdana" w:hAnsi="Verdana"/>
                <w:sz w:val="20"/>
                <w:szCs w:val="20"/>
              </w:rPr>
              <w:tab/>
              <w:t>Good interpersonal skills</w:t>
            </w:r>
          </w:p>
          <w:p w:rsidR="007811A8" w:rsidRPr="007811A8" w:rsidRDefault="007811A8" w:rsidP="007811A8">
            <w:pPr>
              <w:rPr>
                <w:rFonts w:ascii="Verdana" w:hAnsi="Verdana"/>
                <w:sz w:val="20"/>
                <w:szCs w:val="20"/>
              </w:rPr>
            </w:pPr>
            <w:r w:rsidRPr="007811A8">
              <w:rPr>
                <w:rFonts w:ascii="Verdana" w:hAnsi="Verdana"/>
                <w:sz w:val="20"/>
                <w:szCs w:val="20"/>
              </w:rPr>
              <w:t>•</w:t>
            </w:r>
            <w:r w:rsidRPr="007811A8">
              <w:rPr>
                <w:rFonts w:ascii="Verdana" w:hAnsi="Verdana"/>
                <w:sz w:val="20"/>
                <w:szCs w:val="20"/>
              </w:rPr>
              <w:tab/>
              <w:t xml:space="preserve">Enquiring, critical approach </w:t>
            </w:r>
            <w:r>
              <w:rPr>
                <w:rFonts w:ascii="Verdana" w:hAnsi="Verdana"/>
                <w:sz w:val="20"/>
                <w:szCs w:val="20"/>
              </w:rPr>
              <w:tab/>
            </w:r>
            <w:r w:rsidRPr="007811A8">
              <w:rPr>
                <w:rFonts w:ascii="Verdana" w:hAnsi="Verdana"/>
                <w:sz w:val="20"/>
                <w:szCs w:val="20"/>
              </w:rPr>
              <w:t>to work</w:t>
            </w:r>
          </w:p>
          <w:p w:rsidR="007811A8" w:rsidRPr="007811A8" w:rsidRDefault="007811A8" w:rsidP="007811A8">
            <w:pPr>
              <w:rPr>
                <w:rFonts w:ascii="Verdana" w:hAnsi="Verdana"/>
                <w:sz w:val="20"/>
                <w:szCs w:val="20"/>
              </w:rPr>
            </w:pPr>
            <w:r w:rsidRPr="007811A8">
              <w:rPr>
                <w:rFonts w:ascii="Verdana" w:hAnsi="Verdana"/>
                <w:sz w:val="20"/>
                <w:szCs w:val="20"/>
              </w:rPr>
              <w:t>•</w:t>
            </w:r>
            <w:r w:rsidRPr="007811A8">
              <w:rPr>
                <w:rFonts w:ascii="Verdana" w:hAnsi="Verdana"/>
                <w:sz w:val="20"/>
                <w:szCs w:val="20"/>
              </w:rPr>
              <w:tab/>
              <w:t xml:space="preserve">Caring attitude to volunteers </w:t>
            </w:r>
            <w:r>
              <w:rPr>
                <w:rFonts w:ascii="Verdana" w:hAnsi="Verdana"/>
                <w:sz w:val="20"/>
                <w:szCs w:val="20"/>
              </w:rPr>
              <w:tab/>
            </w:r>
            <w:r w:rsidRPr="007811A8">
              <w:rPr>
                <w:rFonts w:ascii="Verdana" w:hAnsi="Verdana"/>
                <w:sz w:val="20"/>
                <w:szCs w:val="20"/>
              </w:rPr>
              <w:t>and patients</w:t>
            </w:r>
          </w:p>
          <w:p w:rsidR="007811A8" w:rsidRPr="007811A8" w:rsidRDefault="007811A8" w:rsidP="007811A8">
            <w:pPr>
              <w:rPr>
                <w:rFonts w:ascii="Verdana" w:hAnsi="Verdana"/>
                <w:sz w:val="20"/>
                <w:szCs w:val="20"/>
              </w:rPr>
            </w:pPr>
            <w:r w:rsidRPr="007811A8">
              <w:rPr>
                <w:rFonts w:ascii="Verdana" w:hAnsi="Verdana"/>
                <w:sz w:val="20"/>
                <w:szCs w:val="20"/>
              </w:rPr>
              <w:t>•</w:t>
            </w:r>
            <w:r w:rsidRPr="007811A8">
              <w:rPr>
                <w:rFonts w:ascii="Verdana" w:hAnsi="Verdana"/>
                <w:sz w:val="20"/>
                <w:szCs w:val="20"/>
              </w:rPr>
              <w:tab/>
              <w:t xml:space="preserve">Ability to communicate </w:t>
            </w:r>
            <w:r>
              <w:rPr>
                <w:rFonts w:ascii="Verdana" w:hAnsi="Verdana"/>
                <w:sz w:val="20"/>
                <w:szCs w:val="20"/>
              </w:rPr>
              <w:tab/>
            </w:r>
            <w:r w:rsidRPr="007811A8">
              <w:rPr>
                <w:rFonts w:ascii="Verdana" w:hAnsi="Verdana"/>
                <w:sz w:val="20"/>
                <w:szCs w:val="20"/>
              </w:rPr>
              <w:t xml:space="preserve">effectively with volunteers, </w:t>
            </w:r>
            <w:r>
              <w:rPr>
                <w:rFonts w:ascii="Verdana" w:hAnsi="Verdana"/>
                <w:sz w:val="20"/>
                <w:szCs w:val="20"/>
              </w:rPr>
              <w:tab/>
            </w:r>
            <w:r w:rsidRPr="007811A8">
              <w:rPr>
                <w:rFonts w:ascii="Verdana" w:hAnsi="Verdana"/>
                <w:sz w:val="20"/>
                <w:szCs w:val="20"/>
              </w:rPr>
              <w:t xml:space="preserve">patients, relatives, GPs, </w:t>
            </w:r>
            <w:r>
              <w:rPr>
                <w:rFonts w:ascii="Verdana" w:hAnsi="Verdana"/>
                <w:sz w:val="20"/>
                <w:szCs w:val="20"/>
              </w:rPr>
              <w:tab/>
            </w:r>
            <w:r w:rsidRPr="007811A8">
              <w:rPr>
                <w:rFonts w:ascii="Verdana" w:hAnsi="Verdana"/>
                <w:sz w:val="20"/>
                <w:szCs w:val="20"/>
              </w:rPr>
              <w:t>nurses and other agencies</w:t>
            </w:r>
          </w:p>
          <w:p w:rsidR="007811A8" w:rsidRDefault="007811A8">
            <w:pPr>
              <w:rPr>
                <w:rFonts w:ascii="Verdana" w:hAnsi="Verdana"/>
                <w:sz w:val="20"/>
                <w:szCs w:val="20"/>
              </w:rPr>
            </w:pPr>
            <w:r w:rsidRPr="007811A8">
              <w:rPr>
                <w:rFonts w:ascii="Verdana" w:hAnsi="Verdana"/>
                <w:sz w:val="20"/>
                <w:szCs w:val="20"/>
              </w:rPr>
              <w:t>•</w:t>
            </w:r>
            <w:r w:rsidRPr="007811A8">
              <w:rPr>
                <w:rFonts w:ascii="Verdana" w:hAnsi="Verdana"/>
                <w:sz w:val="20"/>
                <w:szCs w:val="20"/>
              </w:rPr>
              <w:tab/>
              <w:t xml:space="preserve">Commitment to Continuing </w:t>
            </w:r>
            <w:r>
              <w:rPr>
                <w:rFonts w:ascii="Verdana" w:hAnsi="Verdana"/>
                <w:sz w:val="20"/>
                <w:szCs w:val="20"/>
              </w:rPr>
              <w:tab/>
            </w:r>
            <w:r w:rsidRPr="007811A8">
              <w:rPr>
                <w:rFonts w:ascii="Verdana" w:hAnsi="Verdana"/>
                <w:sz w:val="20"/>
                <w:szCs w:val="20"/>
              </w:rPr>
              <w:t xml:space="preserve">Medical Education and the </w:t>
            </w:r>
            <w:r>
              <w:rPr>
                <w:rFonts w:ascii="Verdana" w:hAnsi="Verdana"/>
                <w:sz w:val="20"/>
                <w:szCs w:val="20"/>
              </w:rPr>
              <w:tab/>
            </w:r>
            <w:r w:rsidRPr="007811A8">
              <w:rPr>
                <w:rFonts w:ascii="Verdana" w:hAnsi="Verdana"/>
                <w:sz w:val="20"/>
                <w:szCs w:val="20"/>
              </w:rPr>
              <w:t xml:space="preserve">requirements of Clinical </w:t>
            </w:r>
            <w:r>
              <w:rPr>
                <w:rFonts w:ascii="Verdana" w:hAnsi="Verdana"/>
                <w:sz w:val="20"/>
                <w:szCs w:val="20"/>
              </w:rPr>
              <w:tab/>
            </w:r>
            <w:r w:rsidRPr="007811A8">
              <w:rPr>
                <w:rFonts w:ascii="Verdana" w:hAnsi="Verdana"/>
                <w:sz w:val="20"/>
                <w:szCs w:val="20"/>
              </w:rPr>
              <w:t>Governance and Audit</w:t>
            </w:r>
          </w:p>
          <w:p w:rsidR="002766D0" w:rsidRPr="0072509F" w:rsidRDefault="002766D0">
            <w:pPr>
              <w:rPr>
                <w:rFonts w:ascii="Verdana" w:hAnsi="Verdana"/>
                <w:sz w:val="20"/>
                <w:szCs w:val="20"/>
              </w:rPr>
            </w:pPr>
            <w:r>
              <w:rPr>
                <w:rFonts w:ascii="Verdana" w:hAnsi="Verdana"/>
                <w:sz w:val="20"/>
                <w:szCs w:val="20"/>
              </w:rPr>
              <w:t xml:space="preserve">Willingness to adopt the Ethos and Principles of the School of Medicine to improve the student experience. </w:t>
            </w:r>
          </w:p>
        </w:tc>
        <w:tc>
          <w:tcPr>
            <w:tcW w:w="3686" w:type="dxa"/>
          </w:tcPr>
          <w:p w:rsidR="002766D0" w:rsidRPr="0072509F" w:rsidRDefault="002766D0" w:rsidP="0072509F">
            <w:pPr>
              <w:rPr>
                <w:rFonts w:ascii="Verdana" w:hAnsi="Verdana"/>
                <w:sz w:val="20"/>
                <w:szCs w:val="20"/>
              </w:rPr>
            </w:pPr>
          </w:p>
        </w:tc>
      </w:tr>
    </w:tbl>
    <w:p w:rsidR="0072509F" w:rsidRDefault="0072509F" w:rsidP="0072509F">
      <w:pPr>
        <w:rPr>
          <w:rFonts w:ascii="Verdana" w:hAnsi="Verdana"/>
          <w:b/>
          <w:sz w:val="20"/>
          <w:szCs w:val="20"/>
        </w:rPr>
      </w:pPr>
    </w:p>
    <w:p w:rsid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r w:rsidRPr="0072509F">
        <w:rPr>
          <w:rFonts w:ascii="Verdana" w:hAnsi="Verdana"/>
          <w:b/>
          <w:sz w:val="20"/>
          <w:szCs w:val="20"/>
        </w:rPr>
        <w:t>Decision Making</w:t>
      </w:r>
    </w:p>
    <w:p w:rsidR="0072509F" w:rsidRPr="0072509F" w:rsidRDefault="0072509F" w:rsidP="0072509F">
      <w:pPr>
        <w:rPr>
          <w:rFonts w:ascii="Verdana" w:hAnsi="Verdana"/>
          <w:i/>
          <w:sz w:val="20"/>
          <w:szCs w:val="20"/>
        </w:rPr>
      </w:pPr>
    </w:p>
    <w:p w:rsidR="0072509F" w:rsidRPr="0072509F" w:rsidRDefault="0072509F" w:rsidP="0072509F">
      <w:pPr>
        <w:rPr>
          <w:rFonts w:ascii="Verdana" w:hAnsi="Verdana"/>
          <w:sz w:val="20"/>
          <w:szCs w:val="20"/>
        </w:rPr>
      </w:pPr>
      <w:proofErr w:type="spellStart"/>
      <w:r w:rsidRPr="0072509F">
        <w:rPr>
          <w:rFonts w:ascii="Verdana" w:hAnsi="Verdana"/>
          <w:sz w:val="20"/>
          <w:szCs w:val="20"/>
        </w:rPr>
        <w:t>i</w:t>
      </w:r>
      <w:proofErr w:type="spellEnd"/>
      <w:r w:rsidRPr="0072509F">
        <w:rPr>
          <w:rFonts w:ascii="Verdana" w:hAnsi="Verdana"/>
          <w:sz w:val="20"/>
          <w:szCs w:val="20"/>
        </w:rPr>
        <w:t>)</w:t>
      </w:r>
      <w:r w:rsidRPr="0072509F">
        <w:rPr>
          <w:rFonts w:ascii="Verdana" w:hAnsi="Verdana"/>
          <w:sz w:val="20"/>
          <w:szCs w:val="20"/>
        </w:rPr>
        <w:tab/>
      </w:r>
      <w:proofErr w:type="gramStart"/>
      <w:r w:rsidRPr="0072509F">
        <w:rPr>
          <w:rFonts w:ascii="Verdana" w:hAnsi="Verdana"/>
          <w:sz w:val="20"/>
          <w:szCs w:val="20"/>
        </w:rPr>
        <w:t>taken</w:t>
      </w:r>
      <w:proofErr w:type="gramEnd"/>
      <w:r w:rsidRPr="0072509F">
        <w:rPr>
          <w:rFonts w:ascii="Verdana" w:hAnsi="Verdana"/>
          <w:sz w:val="20"/>
          <w:szCs w:val="20"/>
        </w:rPr>
        <w:t xml:space="preserve"> indepe</w:t>
      </w:r>
      <w:r>
        <w:rPr>
          <w:rFonts w:ascii="Verdana" w:hAnsi="Verdana"/>
          <w:sz w:val="20"/>
          <w:szCs w:val="20"/>
        </w:rPr>
        <w:t>ndently by the role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72509F" w:rsidTr="0072509F">
        <w:tc>
          <w:tcPr>
            <w:tcW w:w="9857" w:type="dxa"/>
          </w:tcPr>
          <w:p w:rsidR="0072509F" w:rsidRDefault="0072509F" w:rsidP="0072509F">
            <w:pPr>
              <w:rPr>
                <w:rFonts w:ascii="Verdana" w:hAnsi="Verdana"/>
                <w:sz w:val="20"/>
                <w:szCs w:val="20"/>
              </w:rPr>
            </w:pPr>
          </w:p>
          <w:p w:rsidR="0072509F" w:rsidRDefault="00ED183B">
            <w:pPr>
              <w:rPr>
                <w:rFonts w:ascii="Verdana" w:hAnsi="Verdana"/>
                <w:sz w:val="20"/>
                <w:szCs w:val="20"/>
              </w:rPr>
            </w:pPr>
            <w:r>
              <w:rPr>
                <w:rFonts w:ascii="Verdana" w:hAnsi="Verdana"/>
                <w:sz w:val="20"/>
                <w:szCs w:val="20"/>
              </w:rPr>
              <w:t>Clinical decisions at Consultant level involving patient care. Decisions regarding personal research projects.</w:t>
            </w:r>
          </w:p>
          <w:p w:rsidR="00ED183B" w:rsidRPr="0072509F" w:rsidRDefault="00ED183B">
            <w:pPr>
              <w:rPr>
                <w:rFonts w:ascii="Verdana" w:hAnsi="Verdana"/>
                <w:sz w:val="20"/>
                <w:szCs w:val="20"/>
              </w:rPr>
            </w:pPr>
          </w:p>
        </w:tc>
      </w:tr>
    </w:tbl>
    <w:p w:rsidR="0072509F" w:rsidRPr="0072509F" w:rsidRDefault="0072509F" w:rsidP="0072509F">
      <w:pPr>
        <w:rPr>
          <w:rFonts w:ascii="Verdana" w:hAnsi="Verdana"/>
          <w:sz w:val="20"/>
          <w:szCs w:val="20"/>
        </w:rPr>
      </w:pPr>
    </w:p>
    <w:p w:rsidR="0072509F" w:rsidRPr="0072509F" w:rsidRDefault="0072509F" w:rsidP="0072509F">
      <w:pPr>
        <w:rPr>
          <w:rFonts w:ascii="Verdana" w:hAnsi="Verdana"/>
          <w:sz w:val="20"/>
          <w:szCs w:val="20"/>
        </w:rPr>
      </w:pPr>
      <w:r w:rsidRPr="0072509F">
        <w:rPr>
          <w:rFonts w:ascii="Verdana" w:hAnsi="Verdana"/>
          <w:sz w:val="20"/>
          <w:szCs w:val="20"/>
        </w:rPr>
        <w:t>ii)</w:t>
      </w:r>
      <w:r w:rsidRPr="0072509F">
        <w:rPr>
          <w:rFonts w:ascii="Verdana" w:hAnsi="Verdana"/>
          <w:sz w:val="20"/>
          <w:szCs w:val="20"/>
        </w:rPr>
        <w:tab/>
      </w:r>
      <w:proofErr w:type="gramStart"/>
      <w:r w:rsidRPr="0072509F">
        <w:rPr>
          <w:rFonts w:ascii="Verdana" w:hAnsi="Verdana"/>
          <w:sz w:val="20"/>
          <w:szCs w:val="20"/>
        </w:rPr>
        <w:t>tak</w:t>
      </w:r>
      <w:r>
        <w:rPr>
          <w:rFonts w:ascii="Verdana" w:hAnsi="Verdana"/>
          <w:sz w:val="20"/>
          <w:szCs w:val="20"/>
        </w:rPr>
        <w:t>en</w:t>
      </w:r>
      <w:proofErr w:type="gramEnd"/>
      <w:r>
        <w:rPr>
          <w:rFonts w:ascii="Verdana" w:hAnsi="Verdana"/>
          <w:sz w:val="20"/>
          <w:szCs w:val="20"/>
        </w:rPr>
        <w:t xml:space="preserve"> in collaboration with others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72509F" w:rsidTr="00EB0F30">
        <w:tc>
          <w:tcPr>
            <w:tcW w:w="10188" w:type="dxa"/>
          </w:tcPr>
          <w:p w:rsidR="0072509F" w:rsidRDefault="0072509F" w:rsidP="0072509F">
            <w:pPr>
              <w:rPr>
                <w:rFonts w:ascii="Verdana" w:hAnsi="Verdana"/>
                <w:sz w:val="20"/>
                <w:szCs w:val="20"/>
              </w:rPr>
            </w:pPr>
          </w:p>
          <w:p w:rsidR="00ED183B" w:rsidRPr="0072509F" w:rsidRDefault="00ED183B" w:rsidP="00ED183B">
            <w:pPr>
              <w:rPr>
                <w:rFonts w:ascii="Verdana" w:hAnsi="Verdana"/>
                <w:sz w:val="20"/>
                <w:szCs w:val="20"/>
              </w:rPr>
            </w:pPr>
            <w:r>
              <w:rPr>
                <w:rFonts w:ascii="Verdana" w:hAnsi="Verdana"/>
                <w:sz w:val="20"/>
                <w:szCs w:val="20"/>
              </w:rPr>
              <w:t>Clinical care planning within the MDT. Collaborative research within the University Division or School.</w:t>
            </w:r>
          </w:p>
          <w:p w:rsidR="0072509F" w:rsidRPr="0072509F" w:rsidRDefault="0072509F" w:rsidP="0072509F">
            <w:pPr>
              <w:rPr>
                <w:rFonts w:ascii="Verdana" w:hAnsi="Verdana"/>
                <w:sz w:val="20"/>
                <w:szCs w:val="20"/>
              </w:rPr>
            </w:pPr>
          </w:p>
        </w:tc>
      </w:tr>
    </w:tbl>
    <w:p w:rsidR="0072509F" w:rsidRPr="0072509F" w:rsidRDefault="0072509F" w:rsidP="0072509F">
      <w:pPr>
        <w:rPr>
          <w:rFonts w:ascii="Verdana" w:hAnsi="Verdana"/>
          <w:sz w:val="20"/>
          <w:szCs w:val="20"/>
        </w:rPr>
      </w:pPr>
    </w:p>
    <w:p w:rsidR="0072509F" w:rsidRPr="0072509F" w:rsidRDefault="0072509F" w:rsidP="0072509F">
      <w:pPr>
        <w:rPr>
          <w:rFonts w:ascii="Verdana" w:hAnsi="Verdana"/>
          <w:sz w:val="20"/>
          <w:szCs w:val="20"/>
        </w:rPr>
      </w:pPr>
      <w:r w:rsidRPr="0072509F">
        <w:rPr>
          <w:rFonts w:ascii="Verdana" w:hAnsi="Verdana"/>
          <w:sz w:val="20"/>
          <w:szCs w:val="20"/>
        </w:rPr>
        <w:t>iii)</w:t>
      </w:r>
      <w:r w:rsidRPr="0072509F">
        <w:rPr>
          <w:rFonts w:ascii="Verdana" w:hAnsi="Verdana"/>
          <w:sz w:val="20"/>
          <w:szCs w:val="20"/>
        </w:rPr>
        <w:tab/>
      </w:r>
      <w:proofErr w:type="gramStart"/>
      <w:r w:rsidRPr="0072509F">
        <w:rPr>
          <w:rFonts w:ascii="Verdana" w:hAnsi="Verdana"/>
          <w:sz w:val="20"/>
          <w:szCs w:val="20"/>
        </w:rPr>
        <w:t>referred</w:t>
      </w:r>
      <w:proofErr w:type="gramEnd"/>
      <w:r w:rsidRPr="0072509F">
        <w:rPr>
          <w:rFonts w:ascii="Verdana" w:hAnsi="Verdana"/>
          <w:sz w:val="20"/>
          <w:szCs w:val="20"/>
        </w:rPr>
        <w:t xml:space="preserve"> to the appropriate line manager (</w:t>
      </w:r>
      <w:r>
        <w:rPr>
          <w:rFonts w:ascii="Verdana" w:hAnsi="Verdana"/>
          <w:sz w:val="20"/>
          <w:szCs w:val="20"/>
        </w:rPr>
        <w:t>please name) by the role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72509F" w:rsidTr="0072509F">
        <w:tc>
          <w:tcPr>
            <w:tcW w:w="9857" w:type="dxa"/>
          </w:tcPr>
          <w:p w:rsidR="00ED183B" w:rsidRDefault="00ED183B" w:rsidP="00ED183B">
            <w:pPr>
              <w:rPr>
                <w:rFonts w:ascii="Verdana" w:hAnsi="Verdana"/>
                <w:sz w:val="20"/>
                <w:szCs w:val="20"/>
              </w:rPr>
            </w:pPr>
          </w:p>
          <w:p w:rsidR="00ED183B" w:rsidRPr="0072509F" w:rsidRDefault="00ED183B" w:rsidP="00ED183B">
            <w:pPr>
              <w:rPr>
                <w:rFonts w:ascii="Verdana" w:hAnsi="Verdana"/>
                <w:sz w:val="20"/>
                <w:szCs w:val="20"/>
              </w:rPr>
            </w:pPr>
            <w:r>
              <w:rPr>
                <w:rFonts w:ascii="Verdana" w:hAnsi="Verdana"/>
                <w:sz w:val="20"/>
                <w:szCs w:val="20"/>
              </w:rPr>
              <w:t xml:space="preserve">Clinical and Academic job planning. Decisions regarding clinical service development and academic development. The line manager for clinical matters will be Dr M James, Head of Service for Gastroenterology. The line manager for academic matters will be Prof G Aithal, Head of Division.  </w:t>
            </w:r>
          </w:p>
          <w:p w:rsidR="0072509F" w:rsidRPr="0072509F" w:rsidRDefault="0072509F" w:rsidP="0072509F">
            <w:pPr>
              <w:rPr>
                <w:rFonts w:ascii="Verdana" w:hAnsi="Verdana"/>
                <w:sz w:val="20"/>
                <w:szCs w:val="20"/>
              </w:rPr>
            </w:pPr>
          </w:p>
        </w:tc>
      </w:tr>
    </w:tbl>
    <w:p w:rsidR="0072509F" w:rsidRPr="0072509F" w:rsidRDefault="0072509F" w:rsidP="0072509F">
      <w:pPr>
        <w:rPr>
          <w:rFonts w:ascii="Verdana" w:hAnsi="Verdana"/>
          <w:sz w:val="20"/>
          <w:szCs w:val="20"/>
        </w:rPr>
      </w:pPr>
    </w:p>
    <w:p w:rsidR="0072509F" w:rsidRPr="0072509F" w:rsidRDefault="0072509F" w:rsidP="0072509F">
      <w:pPr>
        <w:rPr>
          <w:rFonts w:ascii="Verdana" w:hAnsi="Verdana"/>
          <w:b/>
          <w:sz w:val="20"/>
          <w:szCs w:val="20"/>
        </w:rPr>
      </w:pPr>
      <w:r w:rsidRPr="0072509F">
        <w:rPr>
          <w:rFonts w:ascii="Verdana" w:hAnsi="Verdana"/>
          <w:b/>
          <w:sz w:val="20"/>
          <w:szCs w:val="20"/>
        </w:rPr>
        <w:t>Additional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72509F" w:rsidTr="0072509F">
        <w:tc>
          <w:tcPr>
            <w:tcW w:w="9857" w:type="dxa"/>
          </w:tcPr>
          <w:p w:rsidR="007811A8" w:rsidRPr="000C6EE0" w:rsidRDefault="007811A8" w:rsidP="007811A8">
            <w:pPr>
              <w:rPr>
                <w:rFonts w:ascii="Verdana" w:hAnsi="Verdana"/>
                <w:sz w:val="20"/>
                <w:szCs w:val="20"/>
              </w:rPr>
            </w:pPr>
            <w:r w:rsidRPr="000C6EE0">
              <w:rPr>
                <w:rFonts w:ascii="Verdana" w:hAnsi="Verdana"/>
                <w:sz w:val="20"/>
                <w:szCs w:val="20"/>
              </w:rPr>
              <w:t xml:space="preserve">Applicants will be considered on an equal basis, subject to the relevant permission to work in the UK as defined by the requirements set out by the UK Border and Immigration Agency.  Please visit </w:t>
            </w:r>
            <w:hyperlink r:id="rId9" w:history="1">
              <w:r w:rsidRPr="000C6EE0">
                <w:rPr>
                  <w:rStyle w:val="Hyperlink"/>
                  <w:rFonts w:ascii="Verdana" w:hAnsi="Verdana"/>
                  <w:sz w:val="20"/>
                  <w:szCs w:val="20"/>
                </w:rPr>
                <w:t>http://www.ukba.homeoffice.gov.uk/</w:t>
              </w:r>
            </w:hyperlink>
            <w:r w:rsidRPr="000C6EE0">
              <w:rPr>
                <w:rFonts w:ascii="Verdana" w:hAnsi="Verdana"/>
                <w:sz w:val="20"/>
                <w:szCs w:val="20"/>
              </w:rPr>
              <w:t xml:space="preserve"> for more information.  </w:t>
            </w:r>
          </w:p>
          <w:p w:rsidR="007811A8" w:rsidRPr="007811A8" w:rsidRDefault="007811A8" w:rsidP="007811A8">
            <w:pPr>
              <w:pStyle w:val="Title"/>
              <w:jc w:val="both"/>
              <w:rPr>
                <w:rFonts w:ascii="Verdana" w:hAnsi="Verdana"/>
                <w:b w:val="0"/>
                <w:sz w:val="20"/>
              </w:rPr>
            </w:pPr>
          </w:p>
          <w:p w:rsidR="007811A8" w:rsidRPr="000C6EE0" w:rsidRDefault="007811A8" w:rsidP="007811A8">
            <w:pPr>
              <w:pStyle w:val="BodyText"/>
              <w:rPr>
                <w:rFonts w:ascii="Verdana" w:hAnsi="Verdana" w:cs="Arial"/>
                <w:b/>
                <w:sz w:val="20"/>
              </w:rPr>
            </w:pPr>
            <w:r w:rsidRPr="000C6EE0">
              <w:rPr>
                <w:rFonts w:ascii="Verdana" w:hAnsi="Verdana"/>
                <w:sz w:val="20"/>
              </w:rPr>
              <w:t>Informal enquiries may be addressed to Professor Guruprasad Aithal, Tel: 0115 8230452, Email</w:t>
            </w:r>
            <w:proofErr w:type="gramStart"/>
            <w:r w:rsidRPr="000C6EE0">
              <w:rPr>
                <w:rFonts w:ascii="Verdana" w:hAnsi="Verdana"/>
                <w:sz w:val="20"/>
              </w:rPr>
              <w:t>:</w:t>
            </w:r>
            <w:proofErr w:type="gramEnd"/>
            <w:r w:rsidRPr="000C6EE0">
              <w:fldChar w:fldCharType="begin"/>
            </w:r>
            <w:r w:rsidRPr="000C6EE0">
              <w:rPr>
                <w:sz w:val="20"/>
              </w:rPr>
              <w:instrText xml:space="preserve"> HYPERLINK "mailto:guru.aithal@nottingham.ac.uk" </w:instrText>
            </w:r>
            <w:r w:rsidRPr="000C6EE0">
              <w:fldChar w:fldCharType="separate"/>
            </w:r>
            <w:r w:rsidRPr="000C6EE0">
              <w:rPr>
                <w:rStyle w:val="Hyperlink"/>
                <w:rFonts w:ascii="Verdana" w:hAnsi="Verdana"/>
                <w:b/>
                <w:sz w:val="20"/>
              </w:rPr>
              <w:t>guru.aithal@nottingham.ac.uk</w:t>
            </w:r>
            <w:r w:rsidRPr="000C6EE0">
              <w:rPr>
                <w:rStyle w:val="Hyperlink"/>
                <w:rFonts w:ascii="Verdana" w:hAnsi="Verdana"/>
                <w:sz w:val="20"/>
              </w:rPr>
              <w:fldChar w:fldCharType="end"/>
            </w:r>
            <w:r w:rsidRPr="000C6EE0">
              <w:rPr>
                <w:rFonts w:ascii="Verdana" w:hAnsi="Verdana"/>
                <w:sz w:val="20"/>
              </w:rPr>
              <w:t>.  Please note that applications sent directly to this email address will not be considered.</w:t>
            </w:r>
          </w:p>
          <w:p w:rsidR="0072509F" w:rsidRPr="0072509F" w:rsidRDefault="0072509F" w:rsidP="0072509F">
            <w:pPr>
              <w:rPr>
                <w:rFonts w:ascii="Verdana" w:hAnsi="Verdana"/>
                <w:sz w:val="20"/>
                <w:szCs w:val="20"/>
              </w:rPr>
            </w:pPr>
          </w:p>
          <w:p w:rsidR="0072509F" w:rsidRPr="0072509F" w:rsidRDefault="0072509F" w:rsidP="0072509F">
            <w:pPr>
              <w:rPr>
                <w:rFonts w:ascii="Verdana" w:hAnsi="Verdana"/>
                <w:sz w:val="20"/>
                <w:szCs w:val="20"/>
              </w:rPr>
            </w:pPr>
          </w:p>
        </w:tc>
      </w:tr>
    </w:tbl>
    <w:p w:rsidR="00ED183B" w:rsidRDefault="00ED183B" w:rsidP="0072509F">
      <w:pPr>
        <w:rPr>
          <w:rFonts w:ascii="Verdana" w:hAnsi="Verdana"/>
          <w:sz w:val="20"/>
          <w:szCs w:val="20"/>
        </w:rPr>
      </w:pPr>
    </w:p>
    <w:p w:rsidR="00ED183B" w:rsidRDefault="00ED183B" w:rsidP="0072509F">
      <w:pPr>
        <w:rPr>
          <w:rFonts w:ascii="Verdana" w:hAnsi="Verdana"/>
          <w:sz w:val="20"/>
          <w:szCs w:val="20"/>
        </w:rPr>
      </w:pPr>
    </w:p>
    <w:p w:rsidR="00ED183B" w:rsidRPr="0072509F" w:rsidRDefault="00ED183B" w:rsidP="0072509F">
      <w:pPr>
        <w:rPr>
          <w:rFonts w:ascii="Verdana" w:hAnsi="Verdana"/>
          <w:sz w:val="20"/>
          <w:szCs w:val="20"/>
        </w:rPr>
      </w:pPr>
    </w:p>
    <w:p w:rsidR="00ED183B" w:rsidRDefault="00ED183B" w:rsidP="00E825ED">
      <w:pPr>
        <w:jc w:val="left"/>
        <w:rPr>
          <w:rFonts w:ascii="Verdana" w:hAnsi="Verdana"/>
          <w:b/>
          <w:sz w:val="20"/>
          <w:szCs w:val="20"/>
        </w:rPr>
      </w:pPr>
      <w:r w:rsidRPr="000C6EE0">
        <w:rPr>
          <w:rFonts w:ascii="Verdana" w:hAnsi="Verdana"/>
          <w:b/>
          <w:sz w:val="20"/>
          <w:szCs w:val="20"/>
        </w:rPr>
        <w:t>Job Description</w:t>
      </w:r>
    </w:p>
    <w:p w:rsidR="00ED183B" w:rsidRPr="000C6EE0" w:rsidRDefault="00ED183B" w:rsidP="00E825ED">
      <w:pPr>
        <w:jc w:val="left"/>
        <w:rPr>
          <w:rFonts w:ascii="Verdana" w:hAnsi="Verdana"/>
          <w:b/>
          <w:sz w:val="20"/>
          <w:szCs w:val="20"/>
        </w:rPr>
      </w:pPr>
    </w:p>
    <w:p w:rsidR="00ED183B" w:rsidRPr="000C6EE0" w:rsidRDefault="00ED183B" w:rsidP="00ED183B">
      <w:pPr>
        <w:rPr>
          <w:rFonts w:ascii="Verdana" w:hAnsi="Verdana"/>
          <w:b/>
          <w:sz w:val="20"/>
          <w:szCs w:val="20"/>
        </w:rPr>
      </w:pPr>
      <w:r w:rsidRPr="000C6EE0">
        <w:rPr>
          <w:rFonts w:ascii="Verdana" w:hAnsi="Verdana"/>
          <w:b/>
          <w:sz w:val="20"/>
          <w:szCs w:val="20"/>
        </w:rPr>
        <w:t>Clinical Activity</w:t>
      </w:r>
    </w:p>
    <w:p w:rsidR="00ED183B" w:rsidRPr="000C6EE0" w:rsidRDefault="00ED183B" w:rsidP="00ED183B">
      <w:pPr>
        <w:pStyle w:val="BodyText"/>
        <w:rPr>
          <w:rFonts w:ascii="Verdana" w:hAnsi="Verdana"/>
          <w:b/>
          <w:sz w:val="20"/>
        </w:rPr>
      </w:pPr>
      <w:r w:rsidRPr="000C6EE0">
        <w:rPr>
          <w:rFonts w:ascii="Verdana" w:hAnsi="Verdana"/>
          <w:sz w:val="20"/>
        </w:rPr>
        <w:t xml:space="preserve">We are currently in the process of re-structuring our clinical activity so that we can provide more dedicated consultant led care. We are identifying our emergency, scheduled and ambulatory care pathways more accurately. We are partway through this process and as a result most of our emergency care pathway will be provided on the QMC campus with a dedicated consultant led team supervising. We are </w:t>
      </w:r>
      <w:proofErr w:type="spellStart"/>
      <w:r w:rsidRPr="000C6EE0">
        <w:rPr>
          <w:rFonts w:ascii="Verdana" w:hAnsi="Verdana"/>
          <w:sz w:val="20"/>
        </w:rPr>
        <w:t>finalising</w:t>
      </w:r>
      <w:proofErr w:type="spellEnd"/>
      <w:r w:rsidRPr="000C6EE0">
        <w:rPr>
          <w:rFonts w:ascii="Verdana" w:hAnsi="Verdana"/>
          <w:sz w:val="20"/>
        </w:rPr>
        <w:t xml:space="preserve"> details of our scheduled care pathways and are working with the independent sector treatment </w:t>
      </w:r>
      <w:proofErr w:type="spellStart"/>
      <w:r w:rsidRPr="000C6EE0">
        <w:rPr>
          <w:rFonts w:ascii="Verdana" w:hAnsi="Verdana"/>
          <w:sz w:val="20"/>
        </w:rPr>
        <w:t>centre</w:t>
      </w:r>
      <w:proofErr w:type="spellEnd"/>
      <w:r w:rsidRPr="000C6EE0">
        <w:rPr>
          <w:rFonts w:ascii="Verdana" w:hAnsi="Verdana"/>
          <w:sz w:val="20"/>
        </w:rPr>
        <w:t xml:space="preserve"> for ambulatory care. </w:t>
      </w:r>
    </w:p>
    <w:p w:rsidR="00ED183B" w:rsidRPr="000C6EE0" w:rsidRDefault="00ED183B" w:rsidP="00ED183B">
      <w:pPr>
        <w:pStyle w:val="Heading1"/>
        <w:rPr>
          <w:rFonts w:ascii="Verdana" w:hAnsi="Verdana"/>
          <w:sz w:val="20"/>
          <w:szCs w:val="20"/>
        </w:rPr>
      </w:pPr>
    </w:p>
    <w:p w:rsidR="00ED183B" w:rsidRPr="000C6EE0" w:rsidRDefault="00ED183B" w:rsidP="00ED183B">
      <w:pPr>
        <w:rPr>
          <w:rFonts w:ascii="Verdana" w:hAnsi="Verdana"/>
          <w:b/>
          <w:sz w:val="20"/>
          <w:szCs w:val="20"/>
        </w:rPr>
      </w:pPr>
      <w:r w:rsidRPr="000C6EE0">
        <w:rPr>
          <w:rFonts w:ascii="Verdana" w:hAnsi="Verdana"/>
          <w:b/>
          <w:sz w:val="20"/>
          <w:szCs w:val="20"/>
        </w:rPr>
        <w:t>Teaching</w:t>
      </w:r>
    </w:p>
    <w:p w:rsidR="00ED183B" w:rsidRPr="000C6EE0" w:rsidRDefault="00ED183B" w:rsidP="00ED183B">
      <w:pPr>
        <w:pStyle w:val="BodyText"/>
        <w:jc w:val="both"/>
        <w:rPr>
          <w:rFonts w:ascii="Verdana" w:hAnsi="Verdana"/>
          <w:b/>
          <w:sz w:val="20"/>
        </w:rPr>
      </w:pPr>
      <w:r w:rsidRPr="000C6EE0">
        <w:rPr>
          <w:rFonts w:ascii="Verdana" w:hAnsi="Verdana"/>
          <w:sz w:val="20"/>
        </w:rPr>
        <w:t xml:space="preserve">Both campuses within Nottingham University Hospitals NHS Trust are major </w:t>
      </w:r>
      <w:proofErr w:type="spellStart"/>
      <w:r w:rsidRPr="000C6EE0">
        <w:rPr>
          <w:rFonts w:ascii="Verdana" w:hAnsi="Verdana"/>
          <w:sz w:val="20"/>
        </w:rPr>
        <w:t>centres</w:t>
      </w:r>
      <w:proofErr w:type="spellEnd"/>
      <w:r w:rsidRPr="000C6EE0">
        <w:rPr>
          <w:rFonts w:ascii="Verdana" w:hAnsi="Verdana"/>
          <w:sz w:val="20"/>
        </w:rPr>
        <w:t xml:space="preserve"> for undergraduate and postgraduate education and teaching.  The successful candidate will be expected to play a full role in undergraduate and postgraduate teaching.</w:t>
      </w:r>
    </w:p>
    <w:p w:rsidR="00ED183B" w:rsidRPr="000C6EE0" w:rsidRDefault="00ED183B" w:rsidP="00ED183B">
      <w:pPr>
        <w:rPr>
          <w:rFonts w:ascii="Verdana" w:hAnsi="Verdana"/>
          <w:sz w:val="20"/>
          <w:szCs w:val="20"/>
        </w:rPr>
      </w:pPr>
    </w:p>
    <w:p w:rsidR="00ED183B" w:rsidRPr="000C6EE0" w:rsidRDefault="00ED183B" w:rsidP="00ED183B">
      <w:pPr>
        <w:rPr>
          <w:rFonts w:ascii="Verdana" w:hAnsi="Verdana"/>
          <w:b/>
          <w:sz w:val="20"/>
          <w:szCs w:val="20"/>
        </w:rPr>
      </w:pPr>
      <w:r w:rsidRPr="000C6EE0">
        <w:rPr>
          <w:rFonts w:ascii="Verdana" w:hAnsi="Verdana"/>
          <w:b/>
          <w:sz w:val="20"/>
          <w:szCs w:val="20"/>
        </w:rPr>
        <w:t>Governance and Audit</w:t>
      </w:r>
    </w:p>
    <w:p w:rsidR="00ED183B" w:rsidRPr="000C6EE0" w:rsidRDefault="00ED183B" w:rsidP="00ED183B">
      <w:pPr>
        <w:rPr>
          <w:rFonts w:ascii="Verdana" w:hAnsi="Verdana"/>
          <w:sz w:val="20"/>
          <w:szCs w:val="20"/>
        </w:rPr>
      </w:pPr>
      <w:r w:rsidRPr="000C6EE0">
        <w:rPr>
          <w:rFonts w:ascii="Verdana" w:hAnsi="Verdana"/>
          <w:sz w:val="20"/>
          <w:szCs w:val="20"/>
        </w:rPr>
        <w:t>Nottingham University Hospitals NHS Trust is committed to the development of Clinical Governance.  The approach taken is to develop actions plans at a directorate level.  Each member of the medical staff is expected to take an active role in clinical governance activities within their directorate and each directorate has a Consultant nominated as Clinical Governance lead.  The activities include, (but are not restricted to) audit, incident reporting, review of complaints, risk management, CPD and Evidence Based Practice.</w:t>
      </w:r>
    </w:p>
    <w:p w:rsidR="00ED183B" w:rsidRPr="000C6EE0" w:rsidRDefault="00ED183B" w:rsidP="00ED183B">
      <w:pPr>
        <w:rPr>
          <w:rFonts w:ascii="Verdana" w:hAnsi="Verdana"/>
          <w:sz w:val="20"/>
          <w:szCs w:val="20"/>
        </w:rPr>
      </w:pPr>
    </w:p>
    <w:p w:rsidR="00ED183B" w:rsidRPr="000C6EE0" w:rsidRDefault="00ED183B" w:rsidP="00ED183B">
      <w:pPr>
        <w:rPr>
          <w:rFonts w:ascii="Verdana" w:hAnsi="Verdana"/>
          <w:b/>
          <w:sz w:val="20"/>
          <w:szCs w:val="20"/>
        </w:rPr>
      </w:pPr>
      <w:r w:rsidRPr="000C6EE0">
        <w:rPr>
          <w:rFonts w:ascii="Verdana" w:hAnsi="Verdana"/>
          <w:b/>
          <w:sz w:val="20"/>
          <w:szCs w:val="20"/>
        </w:rPr>
        <w:t>Other Duties as Agreed</w:t>
      </w:r>
    </w:p>
    <w:p w:rsidR="00ED183B" w:rsidRPr="000C6EE0" w:rsidRDefault="00ED183B" w:rsidP="00ED183B">
      <w:pPr>
        <w:rPr>
          <w:rFonts w:ascii="Verdana" w:hAnsi="Verdana"/>
          <w:sz w:val="20"/>
          <w:szCs w:val="20"/>
        </w:rPr>
      </w:pPr>
      <w:r w:rsidRPr="000C6EE0">
        <w:rPr>
          <w:rFonts w:ascii="Verdana" w:hAnsi="Verdana"/>
          <w:sz w:val="20"/>
          <w:szCs w:val="20"/>
        </w:rPr>
        <w:t xml:space="preserve">The person appointed may eventually wish to take on other roles.  Positions such as Clinical Director are offered by the Trust on fixed-term contracts.  Any positions offered by anyone outside the Trust (e.g. Training Programme Director, Regional College Advisor, Royal College Representative </w:t>
      </w:r>
      <w:proofErr w:type="spellStart"/>
      <w:r w:rsidRPr="000C6EE0">
        <w:rPr>
          <w:rFonts w:ascii="Verdana" w:hAnsi="Verdana"/>
          <w:sz w:val="20"/>
          <w:szCs w:val="20"/>
        </w:rPr>
        <w:t>etc</w:t>
      </w:r>
      <w:proofErr w:type="spellEnd"/>
      <w:r w:rsidRPr="000C6EE0">
        <w:rPr>
          <w:rFonts w:ascii="Verdana" w:hAnsi="Verdana"/>
          <w:sz w:val="20"/>
          <w:szCs w:val="20"/>
        </w:rPr>
        <w:t>) must be discussed with the Clinical Director, Head of Division and colleagues in advance of the position being accepted, so that consideration can be given to the job plan and whether this needs to be revised should the additional role be accepted.</w:t>
      </w:r>
    </w:p>
    <w:p w:rsidR="00ED183B" w:rsidRPr="000C6EE0" w:rsidRDefault="00ED183B" w:rsidP="00ED183B">
      <w:pPr>
        <w:rPr>
          <w:rFonts w:ascii="Verdana" w:hAnsi="Verdana"/>
          <w:sz w:val="20"/>
          <w:szCs w:val="20"/>
        </w:rPr>
      </w:pPr>
    </w:p>
    <w:p w:rsidR="00ED183B" w:rsidRPr="000C6EE0" w:rsidRDefault="00ED183B" w:rsidP="00ED183B">
      <w:pPr>
        <w:pStyle w:val="Heading1"/>
        <w:jc w:val="left"/>
        <w:rPr>
          <w:rFonts w:ascii="Verdana" w:hAnsi="Verdana"/>
          <w:sz w:val="20"/>
          <w:szCs w:val="20"/>
        </w:rPr>
      </w:pPr>
      <w:r w:rsidRPr="000C6EE0">
        <w:rPr>
          <w:rFonts w:ascii="Verdana" w:hAnsi="Verdana"/>
          <w:sz w:val="20"/>
          <w:szCs w:val="20"/>
        </w:rPr>
        <w:t>Job Plan</w:t>
      </w:r>
    </w:p>
    <w:p w:rsidR="00ED183B" w:rsidRPr="000C6EE0" w:rsidRDefault="00ED183B" w:rsidP="00ED183B">
      <w:pPr>
        <w:autoSpaceDE w:val="0"/>
        <w:autoSpaceDN w:val="0"/>
        <w:adjustRightInd w:val="0"/>
        <w:rPr>
          <w:rFonts w:ascii="Verdana" w:hAnsi="Verdana"/>
          <w:sz w:val="20"/>
          <w:szCs w:val="20"/>
        </w:rPr>
      </w:pPr>
      <w:r w:rsidRPr="000C6EE0">
        <w:rPr>
          <w:rFonts w:ascii="Verdana" w:hAnsi="Verdana"/>
          <w:sz w:val="20"/>
          <w:szCs w:val="20"/>
        </w:rPr>
        <w:t xml:space="preserve">The following draft ‘Job Plan’ reflects our best assessment of what the final plan will be, based on 10 PAs.  The University and Trust are moving towards annualised job plans to ensure the maximum flexibility and responsiveness of the service.  The weekly job plan outlined below is the most likely starting point although it is likely that sessions will change both in location and type to fit with service needs. The Job Plan will be subject to regular review.  </w:t>
      </w:r>
    </w:p>
    <w:p w:rsidR="00ED183B" w:rsidRPr="000C6EE0" w:rsidRDefault="00ED183B" w:rsidP="00ED183B">
      <w:pPr>
        <w:autoSpaceDE w:val="0"/>
        <w:autoSpaceDN w:val="0"/>
        <w:adjustRightInd w:val="0"/>
        <w:rPr>
          <w:rFonts w:ascii="Verdana" w:hAnsi="Verdana"/>
          <w:sz w:val="20"/>
          <w:szCs w:val="20"/>
        </w:rPr>
      </w:pPr>
    </w:p>
    <w:p w:rsidR="00ED183B" w:rsidRPr="000C6EE0" w:rsidRDefault="00ED183B" w:rsidP="00ED183B">
      <w:pPr>
        <w:rPr>
          <w:rFonts w:ascii="Verdana" w:hAnsi="Verdana"/>
          <w:sz w:val="20"/>
          <w:szCs w:val="20"/>
        </w:rPr>
      </w:pPr>
      <w:r w:rsidRPr="000C6EE0">
        <w:rPr>
          <w:rFonts w:ascii="Verdana" w:hAnsi="Verdana"/>
          <w:sz w:val="20"/>
          <w:szCs w:val="20"/>
        </w:rPr>
        <w:t>Candidates who are unable, for personal reasons, to work full-time, may be eligible to be considered for the post on a part-time basis. In such a case, modification of the job content would need to be discussed with the University and the Trust.</w:t>
      </w:r>
    </w:p>
    <w:p w:rsidR="00ED183B" w:rsidRPr="00ED183B" w:rsidRDefault="00ED183B" w:rsidP="00ED183B">
      <w:pPr>
        <w:pStyle w:val="aText"/>
        <w:rPr>
          <w:rFonts w:ascii="Verdana" w:hAnsi="Verdana" w:cs="Times New Roman"/>
          <w:b/>
          <w:sz w:val="20"/>
        </w:rPr>
      </w:pPr>
    </w:p>
    <w:p w:rsidR="00ED183B" w:rsidRDefault="00ED183B" w:rsidP="00ED183B">
      <w:pPr>
        <w:pStyle w:val="aText"/>
        <w:rPr>
          <w:rFonts w:ascii="Verdana" w:hAnsi="Verdana" w:cs="Times New Roman"/>
          <w:b/>
          <w:bCs/>
          <w:sz w:val="20"/>
        </w:rPr>
      </w:pPr>
    </w:p>
    <w:p w:rsidR="00ED183B" w:rsidRDefault="00ED183B" w:rsidP="00ED183B">
      <w:pPr>
        <w:pStyle w:val="aText"/>
        <w:rPr>
          <w:rFonts w:ascii="Verdana" w:hAnsi="Verdana" w:cs="Times New Roman"/>
          <w:b/>
          <w:bCs/>
          <w:sz w:val="20"/>
        </w:rPr>
      </w:pPr>
      <w:r>
        <w:rPr>
          <w:rFonts w:ascii="Verdana" w:hAnsi="Verdana" w:cs="Times New Roman"/>
          <w:b/>
          <w:bCs/>
          <w:sz w:val="20"/>
        </w:rPr>
        <w:t>Programmed Activities:</w:t>
      </w:r>
    </w:p>
    <w:p w:rsidR="00ED183B" w:rsidRPr="00DE6B27" w:rsidRDefault="00ED183B" w:rsidP="00ED183B">
      <w:pPr>
        <w:pStyle w:val="aText"/>
        <w:rPr>
          <w:rFonts w:ascii="Verdana" w:hAnsi="Verdana" w:cs="Times New Roman"/>
          <w:sz w:val="20"/>
        </w:rPr>
      </w:pPr>
      <w:r w:rsidRPr="00DE6B27">
        <w:rPr>
          <w:rFonts w:ascii="Verdana" w:hAnsi="Verdana" w:cs="Times New Roman"/>
          <w:sz w:val="20"/>
        </w:rPr>
        <w:t>Direct Clinical Care:</w:t>
      </w:r>
    </w:p>
    <w:tbl>
      <w:tblPr>
        <w:tblW w:w="6138" w:type="dxa"/>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3"/>
        <w:gridCol w:w="1575"/>
      </w:tblGrid>
      <w:tr w:rsidR="00ED183B" w:rsidRPr="00DE6B27" w:rsidTr="00ED183B">
        <w:tc>
          <w:tcPr>
            <w:tcW w:w="4563" w:type="dxa"/>
          </w:tcPr>
          <w:p w:rsidR="00ED183B" w:rsidRDefault="00ED183B" w:rsidP="00ED183B">
            <w:pPr>
              <w:pStyle w:val="aText"/>
              <w:rPr>
                <w:rFonts w:ascii="Verdana" w:hAnsi="Verdana" w:cs="Times New Roman"/>
                <w:sz w:val="20"/>
              </w:rPr>
            </w:pPr>
            <w:r>
              <w:rPr>
                <w:rFonts w:ascii="Verdana" w:hAnsi="Verdana" w:cs="Times New Roman"/>
                <w:sz w:val="20"/>
              </w:rPr>
              <w:t>Acute GI on call (1:13)</w:t>
            </w:r>
            <w:r w:rsidRPr="00DE6B27">
              <w:rPr>
                <w:rFonts w:ascii="Verdana" w:hAnsi="Verdana" w:cs="Times New Roman"/>
                <w:sz w:val="20"/>
              </w:rPr>
              <w:t xml:space="preserve"> – predictable </w:t>
            </w:r>
          </w:p>
          <w:p w:rsidR="00ED183B" w:rsidRDefault="00ED183B" w:rsidP="00ED183B">
            <w:pPr>
              <w:pStyle w:val="aText"/>
              <w:rPr>
                <w:rFonts w:ascii="Verdana" w:hAnsi="Verdana" w:cs="Times New Roman"/>
                <w:sz w:val="20"/>
              </w:rPr>
            </w:pPr>
            <w:r>
              <w:rPr>
                <w:rFonts w:ascii="Verdana" w:hAnsi="Verdana" w:cs="Times New Roman"/>
                <w:sz w:val="20"/>
              </w:rPr>
              <w:t>8am-6pm weekdays on call</w:t>
            </w:r>
          </w:p>
          <w:p w:rsidR="00ED183B" w:rsidRDefault="00ED183B" w:rsidP="00ED183B">
            <w:pPr>
              <w:pStyle w:val="aText"/>
              <w:rPr>
                <w:rFonts w:ascii="Verdana" w:hAnsi="Verdana" w:cs="Times New Roman"/>
                <w:sz w:val="20"/>
              </w:rPr>
            </w:pPr>
            <w:r>
              <w:rPr>
                <w:rFonts w:ascii="Verdana" w:hAnsi="Verdana" w:cs="Times New Roman"/>
                <w:sz w:val="20"/>
              </w:rPr>
              <w:t>8am-5pm weekend days on call</w:t>
            </w:r>
          </w:p>
          <w:p w:rsidR="00ED183B" w:rsidRPr="00DE6B27" w:rsidRDefault="00ED183B" w:rsidP="00ED183B">
            <w:pPr>
              <w:pStyle w:val="aText"/>
              <w:rPr>
                <w:rFonts w:ascii="Verdana" w:hAnsi="Verdana" w:cs="Times New Roman"/>
                <w:sz w:val="20"/>
              </w:rPr>
            </w:pPr>
            <w:r>
              <w:rPr>
                <w:rFonts w:ascii="Verdana" w:hAnsi="Verdana" w:cs="Times New Roman"/>
                <w:sz w:val="20"/>
              </w:rPr>
              <w:t>(Including associated admin)</w:t>
            </w:r>
          </w:p>
        </w:tc>
        <w:tc>
          <w:tcPr>
            <w:tcW w:w="1575" w:type="dxa"/>
          </w:tcPr>
          <w:p w:rsidR="00ED183B" w:rsidRPr="00DE6B27" w:rsidRDefault="00ED183B" w:rsidP="00ED183B">
            <w:pPr>
              <w:pStyle w:val="aText"/>
              <w:rPr>
                <w:rFonts w:ascii="Verdana" w:hAnsi="Verdana" w:cs="Times New Roman"/>
                <w:sz w:val="20"/>
              </w:rPr>
            </w:pPr>
            <w:r>
              <w:rPr>
                <w:rFonts w:ascii="Verdana" w:hAnsi="Verdana" w:cs="Times New Roman"/>
                <w:sz w:val="20"/>
              </w:rPr>
              <w:t>1.76</w:t>
            </w:r>
          </w:p>
        </w:tc>
      </w:tr>
      <w:tr w:rsidR="00ED183B" w:rsidRPr="00DE6B27" w:rsidTr="00ED183B">
        <w:tc>
          <w:tcPr>
            <w:tcW w:w="4563" w:type="dxa"/>
          </w:tcPr>
          <w:p w:rsidR="00ED183B" w:rsidRPr="00DE6B27" w:rsidRDefault="00ED183B" w:rsidP="00ED183B">
            <w:pPr>
              <w:pStyle w:val="aText"/>
              <w:jc w:val="left"/>
              <w:rPr>
                <w:rFonts w:ascii="Verdana" w:hAnsi="Verdana" w:cs="Times New Roman"/>
                <w:sz w:val="20"/>
              </w:rPr>
            </w:pPr>
            <w:r>
              <w:rPr>
                <w:rFonts w:ascii="Verdana" w:hAnsi="Verdana" w:cs="Times New Roman"/>
                <w:sz w:val="20"/>
              </w:rPr>
              <w:t xml:space="preserve">Emergency duties - </w:t>
            </w:r>
            <w:r w:rsidRPr="00DE6B27">
              <w:rPr>
                <w:rFonts w:ascii="Verdana" w:hAnsi="Verdana" w:cs="Times New Roman"/>
                <w:sz w:val="20"/>
              </w:rPr>
              <w:t xml:space="preserve">unpredictable </w:t>
            </w:r>
            <w:r>
              <w:rPr>
                <w:rFonts w:ascii="Verdana" w:hAnsi="Verdana" w:cs="Times New Roman"/>
                <w:sz w:val="20"/>
              </w:rPr>
              <w:t>(1:13)</w:t>
            </w:r>
            <w:r>
              <w:rPr>
                <w:rFonts w:ascii="Verdana" w:hAnsi="Verdana" w:cs="Times New Roman"/>
                <w:sz w:val="20"/>
              </w:rPr>
              <w:br/>
              <w:t>(Ave 9 hours/week)</w:t>
            </w:r>
          </w:p>
        </w:tc>
        <w:tc>
          <w:tcPr>
            <w:tcW w:w="1575" w:type="dxa"/>
          </w:tcPr>
          <w:p w:rsidR="00ED183B" w:rsidRPr="00DE6B27" w:rsidRDefault="00ED183B" w:rsidP="00ED183B">
            <w:pPr>
              <w:pStyle w:val="aText"/>
              <w:rPr>
                <w:rFonts w:ascii="Verdana" w:hAnsi="Verdana" w:cs="Times New Roman"/>
                <w:sz w:val="20"/>
              </w:rPr>
            </w:pPr>
            <w:r>
              <w:rPr>
                <w:rFonts w:ascii="Verdana" w:hAnsi="Verdana" w:cs="Times New Roman"/>
                <w:sz w:val="20"/>
              </w:rPr>
              <w:t>0.28</w:t>
            </w:r>
          </w:p>
        </w:tc>
      </w:tr>
      <w:tr w:rsidR="00ED183B" w:rsidRPr="00DE6B27" w:rsidTr="00ED183B">
        <w:tc>
          <w:tcPr>
            <w:tcW w:w="4563" w:type="dxa"/>
          </w:tcPr>
          <w:p w:rsidR="00ED183B" w:rsidRPr="00DE6B27" w:rsidRDefault="00ED183B" w:rsidP="00ED183B">
            <w:pPr>
              <w:pStyle w:val="aText"/>
              <w:rPr>
                <w:rFonts w:ascii="Verdana" w:hAnsi="Verdana" w:cs="Times New Roman"/>
                <w:sz w:val="20"/>
              </w:rPr>
            </w:pPr>
            <w:r>
              <w:rPr>
                <w:rFonts w:ascii="Verdana" w:hAnsi="Verdana" w:cs="Times New Roman"/>
                <w:sz w:val="20"/>
              </w:rPr>
              <w:t>Intensity suppl.</w:t>
            </w:r>
          </w:p>
        </w:tc>
        <w:tc>
          <w:tcPr>
            <w:tcW w:w="1575" w:type="dxa"/>
          </w:tcPr>
          <w:p w:rsidR="00ED183B" w:rsidRPr="00DE6B27" w:rsidRDefault="00ED183B" w:rsidP="00ED183B">
            <w:pPr>
              <w:pStyle w:val="aText"/>
              <w:rPr>
                <w:rFonts w:ascii="Verdana" w:hAnsi="Verdana" w:cs="Times New Roman"/>
                <w:sz w:val="20"/>
              </w:rPr>
            </w:pPr>
            <w:r>
              <w:rPr>
                <w:rFonts w:ascii="Verdana" w:hAnsi="Verdana" w:cs="Times New Roman"/>
                <w:sz w:val="20"/>
              </w:rPr>
              <w:t>3%</w:t>
            </w:r>
          </w:p>
        </w:tc>
      </w:tr>
      <w:tr w:rsidR="00ED183B" w:rsidRPr="00DE6B27" w:rsidTr="00ED183B">
        <w:tc>
          <w:tcPr>
            <w:tcW w:w="4563" w:type="dxa"/>
          </w:tcPr>
          <w:p w:rsidR="00ED183B" w:rsidRPr="00DE6B27" w:rsidRDefault="00ED183B" w:rsidP="00ED183B">
            <w:pPr>
              <w:pStyle w:val="aText"/>
              <w:rPr>
                <w:rFonts w:ascii="Verdana" w:hAnsi="Verdana" w:cs="Times New Roman"/>
                <w:sz w:val="20"/>
              </w:rPr>
            </w:pPr>
            <w:r w:rsidRPr="00DE6B27">
              <w:rPr>
                <w:rFonts w:ascii="Verdana" w:hAnsi="Verdana" w:cs="Times New Roman"/>
                <w:sz w:val="20"/>
              </w:rPr>
              <w:t>Ward rounds (</w:t>
            </w:r>
            <w:r>
              <w:rPr>
                <w:rFonts w:ascii="Verdana" w:hAnsi="Verdana" w:cs="Times New Roman"/>
                <w:sz w:val="20"/>
              </w:rPr>
              <w:t>2 months/year &amp;</w:t>
            </w:r>
            <w:r w:rsidRPr="00DE6B27">
              <w:rPr>
                <w:rFonts w:ascii="Verdana" w:hAnsi="Verdana" w:cs="Times New Roman"/>
                <w:sz w:val="20"/>
              </w:rPr>
              <w:t xml:space="preserve"> related admin/ meetings)</w:t>
            </w:r>
          </w:p>
        </w:tc>
        <w:tc>
          <w:tcPr>
            <w:tcW w:w="1575" w:type="dxa"/>
          </w:tcPr>
          <w:p w:rsidR="00ED183B" w:rsidRPr="00DE6B27" w:rsidRDefault="00ED183B" w:rsidP="00ED183B">
            <w:pPr>
              <w:pStyle w:val="aText"/>
              <w:rPr>
                <w:rFonts w:ascii="Verdana" w:hAnsi="Verdana" w:cs="Times New Roman"/>
                <w:sz w:val="20"/>
              </w:rPr>
            </w:pPr>
            <w:r>
              <w:rPr>
                <w:rFonts w:ascii="Verdana" w:hAnsi="Verdana" w:cs="Times New Roman"/>
                <w:sz w:val="20"/>
              </w:rPr>
              <w:t>0.42</w:t>
            </w:r>
          </w:p>
        </w:tc>
      </w:tr>
      <w:tr w:rsidR="00ED183B" w:rsidRPr="00DE6B27" w:rsidTr="00ED183B">
        <w:tc>
          <w:tcPr>
            <w:tcW w:w="4563" w:type="dxa"/>
          </w:tcPr>
          <w:p w:rsidR="00ED183B" w:rsidRPr="00DE6B27" w:rsidRDefault="00ED183B" w:rsidP="00ED183B">
            <w:pPr>
              <w:pStyle w:val="aText"/>
              <w:jc w:val="left"/>
              <w:rPr>
                <w:rFonts w:ascii="Verdana" w:hAnsi="Verdana" w:cs="Times New Roman"/>
                <w:sz w:val="20"/>
              </w:rPr>
            </w:pPr>
            <w:r w:rsidRPr="00DE6B27">
              <w:rPr>
                <w:rFonts w:ascii="Verdana" w:hAnsi="Verdana" w:cs="Times New Roman"/>
                <w:sz w:val="20"/>
              </w:rPr>
              <w:t xml:space="preserve">Out-patient clinics </w:t>
            </w:r>
            <w:r>
              <w:rPr>
                <w:rFonts w:ascii="Verdana" w:hAnsi="Verdana" w:cs="Times New Roman"/>
                <w:sz w:val="20"/>
              </w:rPr>
              <w:t>(4 hours; 30 annualised)</w:t>
            </w:r>
          </w:p>
        </w:tc>
        <w:tc>
          <w:tcPr>
            <w:tcW w:w="1575" w:type="dxa"/>
          </w:tcPr>
          <w:p w:rsidR="00ED183B" w:rsidRPr="00DE6B27" w:rsidRDefault="00ED183B" w:rsidP="00ED183B">
            <w:pPr>
              <w:pStyle w:val="aText"/>
              <w:rPr>
                <w:rFonts w:ascii="Verdana" w:hAnsi="Verdana" w:cs="Times New Roman"/>
                <w:sz w:val="20"/>
              </w:rPr>
            </w:pPr>
            <w:r>
              <w:rPr>
                <w:rFonts w:ascii="Verdana" w:hAnsi="Verdana" w:cs="Times New Roman"/>
                <w:sz w:val="20"/>
              </w:rPr>
              <w:t>0.71</w:t>
            </w:r>
          </w:p>
        </w:tc>
      </w:tr>
      <w:tr w:rsidR="00ED183B" w:rsidRPr="00DE6B27" w:rsidTr="00ED183B">
        <w:tc>
          <w:tcPr>
            <w:tcW w:w="4563" w:type="dxa"/>
          </w:tcPr>
          <w:p w:rsidR="00ED183B" w:rsidRPr="00DE6B27" w:rsidRDefault="00ED183B" w:rsidP="00ED183B">
            <w:pPr>
              <w:pStyle w:val="aText"/>
              <w:rPr>
                <w:rFonts w:ascii="Verdana" w:hAnsi="Verdana" w:cs="Times New Roman"/>
                <w:sz w:val="20"/>
              </w:rPr>
            </w:pPr>
            <w:r w:rsidRPr="00DE6B27">
              <w:rPr>
                <w:rFonts w:ascii="Verdana" w:hAnsi="Verdana" w:cs="Times New Roman"/>
                <w:sz w:val="20"/>
              </w:rPr>
              <w:t>Clinical Diagnostic Work</w:t>
            </w:r>
            <w:r>
              <w:rPr>
                <w:rFonts w:ascii="Verdana" w:hAnsi="Verdana" w:cs="Times New Roman"/>
                <w:sz w:val="20"/>
              </w:rPr>
              <w:t xml:space="preserve"> (endoscopy) / GI </w:t>
            </w:r>
            <w:r>
              <w:rPr>
                <w:rFonts w:ascii="Verdana" w:hAnsi="Verdana" w:cs="Times New Roman"/>
                <w:sz w:val="20"/>
              </w:rPr>
              <w:lastRenderedPageBreak/>
              <w:t xml:space="preserve">physiology/ Queen’s Day Case Unit </w:t>
            </w:r>
            <w:r>
              <w:rPr>
                <w:rFonts w:ascii="Verdana" w:hAnsi="Verdana" w:cs="Times New Roman"/>
                <w:sz w:val="20"/>
              </w:rPr>
              <w:br/>
              <w:t>(30 x 3 hour PM lists annualised)</w:t>
            </w:r>
          </w:p>
        </w:tc>
        <w:tc>
          <w:tcPr>
            <w:tcW w:w="1575" w:type="dxa"/>
          </w:tcPr>
          <w:p w:rsidR="00ED183B" w:rsidRPr="00DE6B27" w:rsidRDefault="00ED183B" w:rsidP="00ED183B">
            <w:pPr>
              <w:pStyle w:val="aText"/>
              <w:rPr>
                <w:rFonts w:ascii="Verdana" w:hAnsi="Verdana" w:cs="Times New Roman"/>
                <w:sz w:val="20"/>
              </w:rPr>
            </w:pPr>
            <w:r>
              <w:rPr>
                <w:rFonts w:ascii="Verdana" w:hAnsi="Verdana" w:cs="Times New Roman"/>
                <w:sz w:val="20"/>
              </w:rPr>
              <w:lastRenderedPageBreak/>
              <w:t>0.5</w:t>
            </w:r>
          </w:p>
        </w:tc>
      </w:tr>
      <w:tr w:rsidR="00ED183B" w:rsidRPr="00DE6B27" w:rsidTr="00ED183B">
        <w:tc>
          <w:tcPr>
            <w:tcW w:w="4563" w:type="dxa"/>
          </w:tcPr>
          <w:p w:rsidR="00ED183B" w:rsidRPr="00DE6B27" w:rsidRDefault="00ED183B" w:rsidP="00ED183B">
            <w:pPr>
              <w:pStyle w:val="aText"/>
              <w:rPr>
                <w:rFonts w:ascii="Verdana" w:hAnsi="Verdana" w:cs="Times New Roman"/>
                <w:sz w:val="20"/>
              </w:rPr>
            </w:pPr>
            <w:r w:rsidRPr="00DE6B27">
              <w:rPr>
                <w:rFonts w:ascii="Verdana" w:hAnsi="Verdana" w:cs="Times New Roman"/>
                <w:sz w:val="20"/>
              </w:rPr>
              <w:lastRenderedPageBreak/>
              <w:t>Patient related administratio</w:t>
            </w:r>
            <w:r>
              <w:rPr>
                <w:rFonts w:ascii="Verdana" w:hAnsi="Verdana" w:cs="Times New Roman"/>
                <w:sz w:val="20"/>
              </w:rPr>
              <w:t>n (clinic/</w:t>
            </w:r>
            <w:proofErr w:type="spellStart"/>
            <w:r>
              <w:rPr>
                <w:rFonts w:ascii="Verdana" w:hAnsi="Verdana" w:cs="Times New Roman"/>
                <w:sz w:val="20"/>
              </w:rPr>
              <w:t>endo</w:t>
            </w:r>
            <w:proofErr w:type="spellEnd"/>
            <w:r>
              <w:rPr>
                <w:rFonts w:ascii="Verdana" w:hAnsi="Verdana" w:cs="Times New Roman"/>
                <w:sz w:val="20"/>
              </w:rPr>
              <w:t>)</w:t>
            </w:r>
          </w:p>
        </w:tc>
        <w:tc>
          <w:tcPr>
            <w:tcW w:w="1575" w:type="dxa"/>
          </w:tcPr>
          <w:p w:rsidR="00ED183B" w:rsidRPr="00DE6B27" w:rsidRDefault="00ED183B" w:rsidP="00ED183B">
            <w:pPr>
              <w:pStyle w:val="aText"/>
              <w:rPr>
                <w:rFonts w:ascii="Verdana" w:hAnsi="Verdana" w:cs="Times New Roman"/>
                <w:sz w:val="20"/>
              </w:rPr>
            </w:pPr>
            <w:r>
              <w:rPr>
                <w:rFonts w:ascii="Verdana" w:hAnsi="Verdana" w:cs="Times New Roman"/>
                <w:sz w:val="20"/>
              </w:rPr>
              <w:t>0.33</w:t>
            </w:r>
          </w:p>
        </w:tc>
      </w:tr>
      <w:tr w:rsidR="00ED183B" w:rsidRPr="00DE6B27" w:rsidTr="00ED183B">
        <w:tc>
          <w:tcPr>
            <w:tcW w:w="4563" w:type="dxa"/>
          </w:tcPr>
          <w:p w:rsidR="00ED183B" w:rsidRDefault="00ED183B" w:rsidP="00ED183B">
            <w:pPr>
              <w:pStyle w:val="aText"/>
              <w:rPr>
                <w:rFonts w:ascii="Verdana" w:hAnsi="Verdana" w:cs="Times New Roman"/>
                <w:sz w:val="20"/>
              </w:rPr>
            </w:pPr>
            <w:r w:rsidRPr="00DE6B27">
              <w:rPr>
                <w:rFonts w:ascii="Verdana" w:hAnsi="Verdana" w:cs="Times New Roman"/>
                <w:sz w:val="20"/>
              </w:rPr>
              <w:t>Multi-disciplinary meetings</w:t>
            </w:r>
          </w:p>
          <w:p w:rsidR="00ED183B" w:rsidRDefault="00ED183B" w:rsidP="00ED183B">
            <w:pPr>
              <w:pStyle w:val="aText"/>
              <w:rPr>
                <w:rFonts w:ascii="Verdana" w:hAnsi="Verdana" w:cs="Times New Roman"/>
                <w:sz w:val="20"/>
              </w:rPr>
            </w:pPr>
            <w:r>
              <w:rPr>
                <w:rFonts w:ascii="Verdana" w:hAnsi="Verdana" w:cs="Times New Roman"/>
                <w:sz w:val="20"/>
              </w:rPr>
              <w:t>(Liver histology 0.125PA</w:t>
            </w:r>
          </w:p>
          <w:p w:rsidR="00ED183B" w:rsidRPr="00DE6B27" w:rsidRDefault="00ED183B" w:rsidP="00ED183B">
            <w:pPr>
              <w:pStyle w:val="aText"/>
              <w:rPr>
                <w:rFonts w:ascii="Verdana" w:hAnsi="Verdana" w:cs="Times New Roman"/>
                <w:sz w:val="20"/>
              </w:rPr>
            </w:pPr>
            <w:r>
              <w:rPr>
                <w:rFonts w:ascii="Verdana" w:hAnsi="Verdana" w:cs="Times New Roman"/>
                <w:sz w:val="20"/>
              </w:rPr>
              <w:t>HPB MDT 0.125 PA)</w:t>
            </w:r>
          </w:p>
        </w:tc>
        <w:tc>
          <w:tcPr>
            <w:tcW w:w="1575" w:type="dxa"/>
          </w:tcPr>
          <w:p w:rsidR="00ED183B" w:rsidRPr="00DE6B27" w:rsidRDefault="00ED183B" w:rsidP="00ED183B">
            <w:pPr>
              <w:pStyle w:val="aText"/>
              <w:rPr>
                <w:rFonts w:ascii="Verdana" w:hAnsi="Verdana" w:cs="Times New Roman"/>
                <w:sz w:val="20"/>
              </w:rPr>
            </w:pPr>
            <w:r w:rsidRPr="00DE6B27">
              <w:rPr>
                <w:rFonts w:ascii="Verdana" w:hAnsi="Verdana" w:cs="Times New Roman"/>
                <w:sz w:val="20"/>
              </w:rPr>
              <w:t>0.25</w:t>
            </w:r>
          </w:p>
        </w:tc>
      </w:tr>
      <w:tr w:rsidR="00ED183B" w:rsidRPr="00DE6B27" w:rsidTr="00ED183B">
        <w:tc>
          <w:tcPr>
            <w:tcW w:w="4563" w:type="dxa"/>
          </w:tcPr>
          <w:p w:rsidR="00ED183B" w:rsidRPr="00DE6B27" w:rsidRDefault="00ED183B" w:rsidP="00ED183B">
            <w:pPr>
              <w:pStyle w:val="aText"/>
              <w:rPr>
                <w:rFonts w:ascii="Verdana" w:hAnsi="Verdana" w:cs="Times New Roman"/>
                <w:sz w:val="20"/>
              </w:rPr>
            </w:pPr>
            <w:r>
              <w:rPr>
                <w:rFonts w:ascii="Verdana" w:hAnsi="Verdana" w:cs="Times New Roman"/>
                <w:sz w:val="20"/>
              </w:rPr>
              <w:t>Supporting Professional Activities (clinical)</w:t>
            </w:r>
          </w:p>
        </w:tc>
        <w:tc>
          <w:tcPr>
            <w:tcW w:w="1575" w:type="dxa"/>
          </w:tcPr>
          <w:p w:rsidR="00ED183B" w:rsidRPr="00DE6B27" w:rsidRDefault="00ED183B" w:rsidP="00ED183B">
            <w:pPr>
              <w:pStyle w:val="aText"/>
              <w:rPr>
                <w:rFonts w:ascii="Verdana" w:hAnsi="Verdana" w:cs="Times New Roman"/>
                <w:sz w:val="20"/>
              </w:rPr>
            </w:pPr>
            <w:r>
              <w:rPr>
                <w:rFonts w:ascii="Verdana" w:hAnsi="Verdana" w:cs="Times New Roman"/>
                <w:sz w:val="20"/>
              </w:rPr>
              <w:t>0.75 + see Academic</w:t>
            </w:r>
          </w:p>
        </w:tc>
      </w:tr>
      <w:tr w:rsidR="00ED183B" w:rsidRPr="00DE6B27" w:rsidTr="00ED183B">
        <w:tc>
          <w:tcPr>
            <w:tcW w:w="4563" w:type="dxa"/>
          </w:tcPr>
          <w:p w:rsidR="00ED183B" w:rsidRPr="00DE6B27" w:rsidRDefault="00ED183B" w:rsidP="00ED183B">
            <w:pPr>
              <w:pStyle w:val="aText"/>
              <w:jc w:val="right"/>
              <w:rPr>
                <w:rFonts w:ascii="Verdana" w:hAnsi="Verdana" w:cs="Times New Roman"/>
                <w:b/>
                <w:bCs/>
                <w:sz w:val="20"/>
              </w:rPr>
            </w:pPr>
            <w:r w:rsidRPr="00DE6B27">
              <w:rPr>
                <w:rFonts w:ascii="Verdana" w:hAnsi="Verdana" w:cs="Times New Roman"/>
                <w:b/>
                <w:bCs/>
                <w:sz w:val="20"/>
              </w:rPr>
              <w:t>Sub Total</w:t>
            </w:r>
          </w:p>
        </w:tc>
        <w:tc>
          <w:tcPr>
            <w:tcW w:w="1575" w:type="dxa"/>
          </w:tcPr>
          <w:p w:rsidR="00ED183B" w:rsidRPr="00DE6B27" w:rsidRDefault="00ED183B" w:rsidP="00ED183B">
            <w:pPr>
              <w:pStyle w:val="aText"/>
              <w:rPr>
                <w:rFonts w:ascii="Verdana" w:hAnsi="Verdana" w:cs="Times New Roman"/>
                <w:b/>
                <w:bCs/>
                <w:sz w:val="20"/>
              </w:rPr>
            </w:pPr>
            <w:r>
              <w:rPr>
                <w:rFonts w:ascii="Verdana" w:hAnsi="Verdana" w:cs="Times New Roman"/>
                <w:b/>
                <w:bCs/>
                <w:sz w:val="20"/>
              </w:rPr>
              <w:t>Up to 5*</w:t>
            </w:r>
          </w:p>
        </w:tc>
      </w:tr>
      <w:tr w:rsidR="00ED183B" w:rsidRPr="00DE6B27" w:rsidTr="00ED183B">
        <w:tc>
          <w:tcPr>
            <w:tcW w:w="6138" w:type="dxa"/>
            <w:gridSpan w:val="2"/>
          </w:tcPr>
          <w:p w:rsidR="00ED183B" w:rsidRDefault="00ED183B" w:rsidP="00ED183B">
            <w:pPr>
              <w:pStyle w:val="aText"/>
              <w:rPr>
                <w:rFonts w:ascii="Verdana" w:hAnsi="Verdana" w:cs="Times New Roman"/>
                <w:b/>
                <w:bCs/>
                <w:sz w:val="20"/>
              </w:rPr>
            </w:pPr>
            <w:r>
              <w:rPr>
                <w:rFonts w:ascii="Verdana" w:hAnsi="Verdana" w:cs="Times New Roman"/>
                <w:b/>
                <w:bCs/>
                <w:sz w:val="20"/>
              </w:rPr>
              <w:t>(*distributed from the above by negotiation)</w:t>
            </w:r>
          </w:p>
        </w:tc>
      </w:tr>
    </w:tbl>
    <w:p w:rsidR="00ED183B" w:rsidRPr="00DE6B27" w:rsidRDefault="00ED183B" w:rsidP="00ED183B">
      <w:pPr>
        <w:rPr>
          <w:rFonts w:ascii="Verdana" w:hAnsi="Verdana"/>
          <w:b/>
          <w:bCs/>
        </w:rPr>
      </w:pPr>
    </w:p>
    <w:p w:rsidR="00ED183B" w:rsidRPr="00DE6B27" w:rsidRDefault="00ED183B" w:rsidP="00ED183B">
      <w:pPr>
        <w:rPr>
          <w:rFonts w:ascii="Verdana" w:hAnsi="Verdana"/>
        </w:rPr>
      </w:pPr>
      <w:r w:rsidRPr="0084427F">
        <w:rPr>
          <w:rFonts w:ascii="Verdana" w:hAnsi="Verdana"/>
        </w:rPr>
        <w:t>Academic</w:t>
      </w:r>
    </w:p>
    <w:tbl>
      <w:tblPr>
        <w:tblW w:w="6120" w:type="dxa"/>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4"/>
        <w:gridCol w:w="1966"/>
      </w:tblGrid>
      <w:tr w:rsidR="00ED183B" w:rsidRPr="00DE6B27" w:rsidTr="00ED183B">
        <w:tc>
          <w:tcPr>
            <w:tcW w:w="4154" w:type="dxa"/>
          </w:tcPr>
          <w:p w:rsidR="00ED183B" w:rsidRPr="00623F9F" w:rsidRDefault="00ED183B" w:rsidP="00ED183B">
            <w:pPr>
              <w:pStyle w:val="aText"/>
              <w:rPr>
                <w:rFonts w:ascii="Verdana" w:hAnsi="Verdana" w:cs="Times New Roman"/>
                <w:sz w:val="20"/>
              </w:rPr>
            </w:pPr>
            <w:r w:rsidRPr="00623F9F">
              <w:rPr>
                <w:rFonts w:ascii="Verdana" w:hAnsi="Verdana" w:cs="Times New Roman"/>
                <w:sz w:val="20"/>
              </w:rPr>
              <w:t>Academic including Teaching</w:t>
            </w:r>
            <w:r>
              <w:rPr>
                <w:rFonts w:ascii="Verdana" w:hAnsi="Verdana" w:cs="Times New Roman"/>
                <w:sz w:val="20"/>
              </w:rPr>
              <w:t xml:space="preserve">, </w:t>
            </w:r>
            <w:r w:rsidRPr="00623F9F">
              <w:rPr>
                <w:rFonts w:ascii="Verdana" w:hAnsi="Verdana" w:cs="Times New Roman"/>
                <w:sz w:val="20"/>
              </w:rPr>
              <w:t>Academic CPD</w:t>
            </w:r>
          </w:p>
        </w:tc>
        <w:tc>
          <w:tcPr>
            <w:tcW w:w="1966" w:type="dxa"/>
          </w:tcPr>
          <w:p w:rsidR="00ED183B" w:rsidRPr="00623F9F" w:rsidRDefault="00ED183B" w:rsidP="00ED183B">
            <w:pPr>
              <w:pStyle w:val="aText"/>
              <w:rPr>
                <w:rFonts w:ascii="Verdana" w:hAnsi="Verdana" w:cs="Times New Roman"/>
                <w:sz w:val="20"/>
              </w:rPr>
            </w:pPr>
            <w:r w:rsidRPr="00623F9F">
              <w:rPr>
                <w:rFonts w:ascii="Verdana" w:hAnsi="Verdana" w:cs="Times New Roman"/>
                <w:sz w:val="20"/>
              </w:rPr>
              <w:t>5</w:t>
            </w:r>
            <w:r>
              <w:rPr>
                <w:rFonts w:ascii="Verdana" w:hAnsi="Verdana" w:cs="Times New Roman"/>
                <w:sz w:val="20"/>
              </w:rPr>
              <w:t xml:space="preserve"> (to include 0.5-1.0 of clinical SPA)</w:t>
            </w:r>
          </w:p>
        </w:tc>
      </w:tr>
      <w:tr w:rsidR="00ED183B" w:rsidRPr="00DE6B27" w:rsidTr="00ED183B">
        <w:tc>
          <w:tcPr>
            <w:tcW w:w="4154" w:type="dxa"/>
          </w:tcPr>
          <w:p w:rsidR="00ED183B" w:rsidRPr="00DE6B27" w:rsidRDefault="00ED183B" w:rsidP="00ED183B">
            <w:pPr>
              <w:pStyle w:val="aText"/>
              <w:jc w:val="right"/>
              <w:rPr>
                <w:rFonts w:ascii="Verdana" w:hAnsi="Verdana" w:cs="Times New Roman"/>
                <w:b/>
                <w:bCs/>
                <w:sz w:val="20"/>
              </w:rPr>
            </w:pPr>
            <w:r w:rsidRPr="00DE6B27">
              <w:rPr>
                <w:rFonts w:ascii="Verdana" w:hAnsi="Verdana" w:cs="Times New Roman"/>
                <w:b/>
                <w:bCs/>
                <w:sz w:val="20"/>
              </w:rPr>
              <w:t>Sub Total</w:t>
            </w:r>
          </w:p>
        </w:tc>
        <w:tc>
          <w:tcPr>
            <w:tcW w:w="1966" w:type="dxa"/>
          </w:tcPr>
          <w:p w:rsidR="00ED183B" w:rsidRPr="00DE6B27" w:rsidRDefault="00ED183B" w:rsidP="00ED183B">
            <w:pPr>
              <w:pStyle w:val="aText"/>
              <w:rPr>
                <w:rFonts w:ascii="Verdana" w:hAnsi="Verdana" w:cs="Times New Roman"/>
                <w:b/>
                <w:bCs/>
                <w:sz w:val="20"/>
              </w:rPr>
            </w:pPr>
            <w:r>
              <w:rPr>
                <w:rFonts w:ascii="Verdana" w:hAnsi="Verdana" w:cs="Times New Roman"/>
                <w:b/>
                <w:bCs/>
                <w:sz w:val="20"/>
              </w:rPr>
              <w:t xml:space="preserve">5+ </w:t>
            </w:r>
          </w:p>
        </w:tc>
      </w:tr>
      <w:tr w:rsidR="00ED183B" w:rsidRPr="00DE6B27" w:rsidTr="00ED183B">
        <w:tc>
          <w:tcPr>
            <w:tcW w:w="4154" w:type="dxa"/>
            <w:tcBorders>
              <w:left w:val="nil"/>
              <w:bottom w:val="nil"/>
              <w:right w:val="nil"/>
            </w:tcBorders>
          </w:tcPr>
          <w:p w:rsidR="00ED183B" w:rsidRPr="00DE6B27" w:rsidRDefault="00ED183B" w:rsidP="00ED183B">
            <w:pPr>
              <w:pStyle w:val="aText"/>
              <w:jc w:val="right"/>
              <w:rPr>
                <w:rFonts w:ascii="Verdana" w:hAnsi="Verdana" w:cs="Times New Roman"/>
                <w:b/>
                <w:bCs/>
                <w:sz w:val="20"/>
              </w:rPr>
            </w:pPr>
          </w:p>
        </w:tc>
        <w:tc>
          <w:tcPr>
            <w:tcW w:w="1966" w:type="dxa"/>
            <w:tcBorders>
              <w:left w:val="nil"/>
              <w:right w:val="nil"/>
            </w:tcBorders>
          </w:tcPr>
          <w:p w:rsidR="00ED183B" w:rsidRPr="00DE6B27" w:rsidRDefault="00ED183B" w:rsidP="00ED183B">
            <w:pPr>
              <w:pStyle w:val="aText"/>
              <w:rPr>
                <w:rFonts w:ascii="Verdana" w:hAnsi="Verdana" w:cs="Times New Roman"/>
                <w:b/>
                <w:bCs/>
                <w:sz w:val="20"/>
              </w:rPr>
            </w:pPr>
          </w:p>
        </w:tc>
      </w:tr>
      <w:tr w:rsidR="00ED183B" w:rsidRPr="00DE6B27" w:rsidTr="00ED183B">
        <w:tc>
          <w:tcPr>
            <w:tcW w:w="4154" w:type="dxa"/>
            <w:tcBorders>
              <w:top w:val="nil"/>
              <w:left w:val="nil"/>
              <w:bottom w:val="nil"/>
            </w:tcBorders>
          </w:tcPr>
          <w:p w:rsidR="00ED183B" w:rsidRPr="00DE6B27" w:rsidRDefault="00ED183B" w:rsidP="00ED183B">
            <w:pPr>
              <w:pStyle w:val="aText"/>
              <w:jc w:val="right"/>
              <w:rPr>
                <w:rFonts w:ascii="Verdana" w:hAnsi="Verdana" w:cs="Times New Roman"/>
                <w:b/>
                <w:bCs/>
                <w:sz w:val="20"/>
              </w:rPr>
            </w:pPr>
            <w:r w:rsidRPr="00DE6B27">
              <w:rPr>
                <w:rFonts w:ascii="Verdana" w:hAnsi="Verdana" w:cs="Times New Roman"/>
                <w:b/>
                <w:sz w:val="20"/>
              </w:rPr>
              <w:t>TOTAL CLINICAL SERVICE PAs</w:t>
            </w:r>
          </w:p>
        </w:tc>
        <w:tc>
          <w:tcPr>
            <w:tcW w:w="1966" w:type="dxa"/>
          </w:tcPr>
          <w:p w:rsidR="00ED183B" w:rsidRPr="00DE6B27" w:rsidRDefault="00ED183B" w:rsidP="00ED183B">
            <w:pPr>
              <w:pStyle w:val="aText"/>
              <w:rPr>
                <w:rFonts w:ascii="Verdana" w:hAnsi="Verdana" w:cs="Times New Roman"/>
                <w:b/>
                <w:bCs/>
                <w:sz w:val="20"/>
              </w:rPr>
            </w:pPr>
            <w:r>
              <w:rPr>
                <w:rFonts w:ascii="Verdana" w:hAnsi="Verdana" w:cs="Times New Roman"/>
                <w:b/>
                <w:bCs/>
                <w:sz w:val="20"/>
              </w:rPr>
              <w:t>5</w:t>
            </w:r>
          </w:p>
        </w:tc>
      </w:tr>
    </w:tbl>
    <w:p w:rsidR="00ED183B" w:rsidRPr="00DE6B27" w:rsidRDefault="00ED183B" w:rsidP="00ED183B">
      <w:pPr>
        <w:pStyle w:val="aText"/>
        <w:rPr>
          <w:rFonts w:ascii="Verdana" w:hAnsi="Verdana" w:cs="Times New Roman"/>
          <w:sz w:val="20"/>
        </w:rPr>
      </w:pPr>
    </w:p>
    <w:p w:rsidR="00ED183B" w:rsidRPr="00DE6B27" w:rsidRDefault="00ED183B" w:rsidP="00ED183B">
      <w:pPr>
        <w:pStyle w:val="aText"/>
        <w:rPr>
          <w:rFonts w:ascii="Verdana" w:hAnsi="Verdana" w:cs="Times New Roman"/>
          <w:bCs/>
          <w:sz w:val="20"/>
        </w:rPr>
      </w:pPr>
      <w:r>
        <w:rPr>
          <w:rFonts w:ascii="Verdana" w:hAnsi="Verdana" w:cs="Times New Roman"/>
          <w:bCs/>
          <w:sz w:val="20"/>
        </w:rPr>
        <w:t>On-call supple</w:t>
      </w:r>
      <w:r w:rsidRPr="00DE6B27">
        <w:rPr>
          <w:rFonts w:ascii="Verdana" w:hAnsi="Verdana" w:cs="Times New Roman"/>
          <w:bCs/>
          <w:sz w:val="20"/>
        </w:rPr>
        <w:t>ment</w:t>
      </w:r>
      <w:r>
        <w:rPr>
          <w:rFonts w:ascii="Verdana" w:hAnsi="Verdana" w:cs="Times New Roman"/>
          <w:bCs/>
          <w:sz w:val="20"/>
        </w:rPr>
        <w:t>:</w:t>
      </w:r>
    </w:p>
    <w:tbl>
      <w:tblPr>
        <w:tblpPr w:leftFromText="180" w:rightFromText="180" w:vertAnchor="text" w:tblpX="1908" w:tblpY="1"/>
        <w:tblOverlap w:val="never"/>
        <w:tblW w:w="3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1260"/>
      </w:tblGrid>
      <w:tr w:rsidR="00ED183B" w:rsidRPr="00DE6B27" w:rsidTr="00ED183B">
        <w:tc>
          <w:tcPr>
            <w:tcW w:w="2430" w:type="dxa"/>
          </w:tcPr>
          <w:p w:rsidR="00ED183B" w:rsidRPr="00DE6B27" w:rsidRDefault="00ED183B" w:rsidP="00ED183B">
            <w:pPr>
              <w:pStyle w:val="aText"/>
              <w:rPr>
                <w:rFonts w:ascii="Verdana" w:hAnsi="Verdana" w:cs="Times New Roman"/>
                <w:sz w:val="20"/>
              </w:rPr>
            </w:pPr>
            <w:proofErr w:type="spellStart"/>
            <w:smartTag w:uri="urn:schemas-microsoft-com:office:smarttags" w:element="place">
              <w:r w:rsidRPr="00DE6B27">
                <w:rPr>
                  <w:rFonts w:ascii="Verdana" w:hAnsi="Verdana" w:cs="Times New Roman"/>
                  <w:sz w:val="20"/>
                </w:rPr>
                <w:t>Rota</w:t>
              </w:r>
            </w:smartTag>
            <w:proofErr w:type="spellEnd"/>
            <w:r w:rsidRPr="00DE6B27">
              <w:rPr>
                <w:rFonts w:ascii="Verdana" w:hAnsi="Verdana" w:cs="Times New Roman"/>
                <w:sz w:val="20"/>
              </w:rPr>
              <w:t xml:space="preserve"> Frequency:</w:t>
            </w:r>
          </w:p>
        </w:tc>
        <w:tc>
          <w:tcPr>
            <w:tcW w:w="1260" w:type="dxa"/>
          </w:tcPr>
          <w:p w:rsidR="00ED183B" w:rsidRPr="00DE6B27" w:rsidRDefault="00ED183B" w:rsidP="00ED183B">
            <w:pPr>
              <w:pStyle w:val="aText"/>
              <w:jc w:val="left"/>
              <w:rPr>
                <w:rFonts w:ascii="Verdana" w:hAnsi="Verdana" w:cs="Times New Roman"/>
                <w:sz w:val="20"/>
              </w:rPr>
            </w:pPr>
            <w:r w:rsidRPr="00DE6B27">
              <w:rPr>
                <w:rFonts w:ascii="Verdana" w:hAnsi="Verdana" w:cs="Times New Roman"/>
                <w:sz w:val="20"/>
              </w:rPr>
              <w:t>1:1</w:t>
            </w:r>
            <w:r>
              <w:rPr>
                <w:rFonts w:ascii="Verdana" w:hAnsi="Verdana" w:cs="Times New Roman"/>
                <w:sz w:val="20"/>
              </w:rPr>
              <w:t>3</w:t>
            </w:r>
          </w:p>
        </w:tc>
      </w:tr>
      <w:tr w:rsidR="00ED183B" w:rsidRPr="00DE6B27" w:rsidTr="00ED183B">
        <w:tc>
          <w:tcPr>
            <w:tcW w:w="2430" w:type="dxa"/>
          </w:tcPr>
          <w:p w:rsidR="00ED183B" w:rsidRPr="00DE6B27" w:rsidRDefault="00ED183B" w:rsidP="00ED183B">
            <w:pPr>
              <w:pStyle w:val="aText"/>
              <w:rPr>
                <w:rFonts w:ascii="Verdana" w:hAnsi="Verdana" w:cs="Times New Roman"/>
                <w:sz w:val="20"/>
              </w:rPr>
            </w:pPr>
            <w:r w:rsidRPr="00DE6B27">
              <w:rPr>
                <w:rFonts w:ascii="Verdana" w:hAnsi="Verdana" w:cs="Times New Roman"/>
                <w:sz w:val="20"/>
              </w:rPr>
              <w:t>Category:</w:t>
            </w:r>
          </w:p>
        </w:tc>
        <w:tc>
          <w:tcPr>
            <w:tcW w:w="1260" w:type="dxa"/>
          </w:tcPr>
          <w:p w:rsidR="00ED183B" w:rsidRPr="00DE6B27" w:rsidRDefault="00ED183B" w:rsidP="00ED183B">
            <w:pPr>
              <w:pStyle w:val="aText"/>
              <w:jc w:val="left"/>
              <w:rPr>
                <w:rFonts w:ascii="Verdana" w:hAnsi="Verdana" w:cs="Times New Roman"/>
                <w:sz w:val="20"/>
              </w:rPr>
            </w:pPr>
            <w:r w:rsidRPr="00DE6B27">
              <w:rPr>
                <w:rFonts w:ascii="Verdana" w:hAnsi="Verdana" w:cs="Times New Roman"/>
                <w:sz w:val="20"/>
              </w:rPr>
              <w:t>A</w:t>
            </w:r>
          </w:p>
        </w:tc>
      </w:tr>
      <w:tr w:rsidR="00ED183B" w:rsidRPr="00DE6B27" w:rsidTr="00ED183B">
        <w:tc>
          <w:tcPr>
            <w:tcW w:w="2430" w:type="dxa"/>
          </w:tcPr>
          <w:p w:rsidR="00ED183B" w:rsidRPr="00DE6B27" w:rsidRDefault="00ED183B" w:rsidP="00ED183B">
            <w:pPr>
              <w:pStyle w:val="aText"/>
              <w:jc w:val="left"/>
              <w:rPr>
                <w:rFonts w:ascii="Verdana" w:hAnsi="Verdana" w:cs="Times New Roman"/>
                <w:sz w:val="20"/>
              </w:rPr>
            </w:pPr>
            <w:r w:rsidRPr="00DE6B27">
              <w:rPr>
                <w:rFonts w:ascii="Verdana" w:hAnsi="Verdana" w:cs="Times New Roman"/>
                <w:sz w:val="20"/>
              </w:rPr>
              <w:t>On-call Supplement:</w:t>
            </w:r>
          </w:p>
        </w:tc>
        <w:tc>
          <w:tcPr>
            <w:tcW w:w="1260" w:type="dxa"/>
          </w:tcPr>
          <w:p w:rsidR="00ED183B" w:rsidRPr="00DE6B27" w:rsidRDefault="00ED183B" w:rsidP="00ED183B">
            <w:pPr>
              <w:pStyle w:val="aText"/>
              <w:jc w:val="left"/>
              <w:rPr>
                <w:rFonts w:ascii="Verdana" w:hAnsi="Verdana" w:cs="Times New Roman"/>
                <w:sz w:val="20"/>
              </w:rPr>
            </w:pPr>
            <w:r w:rsidRPr="00DE6B27">
              <w:rPr>
                <w:rFonts w:ascii="Verdana" w:hAnsi="Verdana" w:cs="Times New Roman"/>
                <w:sz w:val="20"/>
              </w:rPr>
              <w:t xml:space="preserve"> 3%</w:t>
            </w:r>
          </w:p>
        </w:tc>
      </w:tr>
    </w:tbl>
    <w:p w:rsidR="00ED183B" w:rsidRPr="00DE6B27" w:rsidRDefault="00ED183B" w:rsidP="00ED183B">
      <w:pPr>
        <w:pStyle w:val="aText"/>
        <w:rPr>
          <w:rFonts w:ascii="Verdana" w:hAnsi="Verdana" w:cs="Times New Roman"/>
          <w:sz w:val="20"/>
        </w:rPr>
      </w:pPr>
    </w:p>
    <w:p w:rsidR="00ED183B" w:rsidRPr="00DE6B27" w:rsidRDefault="00ED183B" w:rsidP="00ED183B">
      <w:pPr>
        <w:pStyle w:val="BodyText"/>
        <w:rPr>
          <w:rFonts w:ascii="Verdana" w:hAnsi="Verdana"/>
        </w:rPr>
      </w:pPr>
    </w:p>
    <w:p w:rsidR="00ED183B" w:rsidRPr="00DE6B27" w:rsidRDefault="00ED183B" w:rsidP="00ED183B">
      <w:pPr>
        <w:rPr>
          <w:rFonts w:ascii="Verdana" w:hAnsi="Verdana"/>
        </w:rPr>
      </w:pPr>
    </w:p>
    <w:p w:rsidR="00ED183B" w:rsidRPr="00DE6B27" w:rsidRDefault="00ED183B" w:rsidP="00ED183B">
      <w:pPr>
        <w:rPr>
          <w:rFonts w:ascii="Verdana" w:hAnsi="Verdana"/>
        </w:rPr>
      </w:pPr>
    </w:p>
    <w:p w:rsidR="00ED183B" w:rsidRPr="00DE6B27" w:rsidRDefault="00ED183B" w:rsidP="00ED183B">
      <w:pPr>
        <w:pStyle w:val="Heading3"/>
        <w:rPr>
          <w:rFonts w:ascii="Verdana" w:hAnsi="Verdana"/>
        </w:rPr>
      </w:pPr>
    </w:p>
    <w:p w:rsidR="00ED183B" w:rsidRPr="001726D6" w:rsidRDefault="00ED183B" w:rsidP="00ED183B">
      <w:pPr>
        <w:pStyle w:val="Heading3"/>
        <w:rPr>
          <w:rFonts w:ascii="Verdana" w:hAnsi="Verdana"/>
        </w:rPr>
      </w:pPr>
      <w:r>
        <w:rPr>
          <w:rFonts w:ascii="Verdana" w:hAnsi="Verdana"/>
        </w:rPr>
        <w:t>Possible Timetable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4"/>
        <w:gridCol w:w="3284"/>
        <w:gridCol w:w="3284"/>
      </w:tblGrid>
      <w:tr w:rsidR="00ED183B" w:rsidRPr="00623F9F" w:rsidTr="00ED183B">
        <w:trPr>
          <w:jc w:val="center"/>
        </w:trPr>
        <w:tc>
          <w:tcPr>
            <w:tcW w:w="3284" w:type="dxa"/>
          </w:tcPr>
          <w:p w:rsidR="00ED183B" w:rsidRPr="00623F9F" w:rsidRDefault="00ED183B" w:rsidP="00ED183B">
            <w:pPr>
              <w:pStyle w:val="aText"/>
              <w:jc w:val="center"/>
              <w:rPr>
                <w:rFonts w:ascii="Verdana" w:hAnsi="Verdana" w:cs="Times New Roman"/>
                <w:b/>
                <w:bCs/>
                <w:sz w:val="20"/>
              </w:rPr>
            </w:pPr>
            <w:r w:rsidRPr="00623F9F">
              <w:rPr>
                <w:rFonts w:ascii="Verdana" w:hAnsi="Verdana" w:cs="Times New Roman"/>
                <w:b/>
                <w:bCs/>
                <w:sz w:val="20"/>
              </w:rPr>
              <w:t>DAY</w:t>
            </w:r>
          </w:p>
        </w:tc>
        <w:tc>
          <w:tcPr>
            <w:tcW w:w="3284" w:type="dxa"/>
          </w:tcPr>
          <w:p w:rsidR="00ED183B" w:rsidRPr="00623F9F" w:rsidRDefault="00ED183B" w:rsidP="00ED183B">
            <w:pPr>
              <w:pStyle w:val="aText"/>
              <w:jc w:val="center"/>
              <w:rPr>
                <w:rFonts w:ascii="Verdana" w:hAnsi="Verdana" w:cs="Times New Roman"/>
                <w:b/>
                <w:bCs/>
                <w:sz w:val="20"/>
              </w:rPr>
            </w:pPr>
            <w:r w:rsidRPr="00623F9F">
              <w:rPr>
                <w:rFonts w:ascii="Verdana" w:hAnsi="Verdana" w:cs="Times New Roman"/>
                <w:b/>
                <w:bCs/>
                <w:sz w:val="20"/>
              </w:rPr>
              <w:t>AM</w:t>
            </w:r>
          </w:p>
        </w:tc>
        <w:tc>
          <w:tcPr>
            <w:tcW w:w="3284" w:type="dxa"/>
          </w:tcPr>
          <w:p w:rsidR="00ED183B" w:rsidRPr="00623F9F" w:rsidRDefault="00ED183B" w:rsidP="00ED183B">
            <w:pPr>
              <w:pStyle w:val="aText"/>
              <w:jc w:val="center"/>
              <w:rPr>
                <w:rFonts w:ascii="Verdana" w:hAnsi="Verdana" w:cs="Times New Roman"/>
                <w:b/>
                <w:bCs/>
                <w:sz w:val="20"/>
              </w:rPr>
            </w:pPr>
            <w:r w:rsidRPr="00623F9F">
              <w:rPr>
                <w:rFonts w:ascii="Verdana" w:hAnsi="Verdana" w:cs="Times New Roman"/>
                <w:b/>
                <w:bCs/>
                <w:sz w:val="20"/>
              </w:rPr>
              <w:t>PM</w:t>
            </w:r>
          </w:p>
        </w:tc>
      </w:tr>
      <w:tr w:rsidR="00ED183B" w:rsidRPr="00623F9F" w:rsidTr="00ED183B">
        <w:trPr>
          <w:jc w:val="center"/>
        </w:trPr>
        <w:tc>
          <w:tcPr>
            <w:tcW w:w="3284" w:type="dxa"/>
          </w:tcPr>
          <w:p w:rsidR="00ED183B" w:rsidRPr="00623F9F" w:rsidRDefault="00ED183B" w:rsidP="00ED183B">
            <w:pPr>
              <w:pStyle w:val="aText"/>
              <w:jc w:val="center"/>
              <w:rPr>
                <w:rFonts w:ascii="Verdana" w:hAnsi="Verdana" w:cs="Times New Roman"/>
                <w:b/>
                <w:bCs/>
                <w:sz w:val="20"/>
              </w:rPr>
            </w:pPr>
            <w:r w:rsidRPr="00623F9F">
              <w:rPr>
                <w:rFonts w:ascii="Verdana" w:hAnsi="Verdana" w:cs="Times New Roman"/>
                <w:b/>
                <w:bCs/>
                <w:sz w:val="20"/>
              </w:rPr>
              <w:t>Monday</w:t>
            </w:r>
          </w:p>
        </w:tc>
        <w:tc>
          <w:tcPr>
            <w:tcW w:w="3284" w:type="dxa"/>
          </w:tcPr>
          <w:p w:rsidR="00ED183B" w:rsidRPr="00623F9F" w:rsidRDefault="00ED183B" w:rsidP="00ED183B">
            <w:pPr>
              <w:pStyle w:val="aText"/>
              <w:jc w:val="center"/>
              <w:rPr>
                <w:rFonts w:ascii="Verdana" w:hAnsi="Verdana" w:cs="Times New Roman"/>
                <w:sz w:val="20"/>
              </w:rPr>
            </w:pPr>
            <w:r>
              <w:rPr>
                <w:rFonts w:ascii="Verdana" w:hAnsi="Verdana" w:cs="Times New Roman"/>
                <w:sz w:val="20"/>
              </w:rPr>
              <w:t xml:space="preserve">Admin </w:t>
            </w:r>
            <w:r w:rsidRPr="00623F9F">
              <w:rPr>
                <w:rFonts w:ascii="Verdana" w:hAnsi="Verdana" w:cs="Times New Roman"/>
                <w:sz w:val="20"/>
              </w:rPr>
              <w:t xml:space="preserve">+ </w:t>
            </w:r>
            <w:r>
              <w:rPr>
                <w:rFonts w:ascii="Verdana" w:hAnsi="Verdana" w:cs="Times New Roman"/>
                <w:sz w:val="20"/>
              </w:rPr>
              <w:t>Teaching</w:t>
            </w:r>
          </w:p>
        </w:tc>
        <w:tc>
          <w:tcPr>
            <w:tcW w:w="3284" w:type="dxa"/>
          </w:tcPr>
          <w:p w:rsidR="00ED183B" w:rsidRPr="00623F9F" w:rsidRDefault="00ED183B" w:rsidP="00ED183B">
            <w:pPr>
              <w:pStyle w:val="aText"/>
              <w:jc w:val="center"/>
              <w:rPr>
                <w:rFonts w:ascii="Verdana" w:hAnsi="Verdana" w:cs="Times New Roman"/>
                <w:sz w:val="20"/>
              </w:rPr>
            </w:pPr>
            <w:r w:rsidRPr="00623F9F">
              <w:rPr>
                <w:rFonts w:ascii="Verdana" w:hAnsi="Verdana" w:cs="Times New Roman"/>
                <w:sz w:val="20"/>
              </w:rPr>
              <w:t>Research</w:t>
            </w:r>
          </w:p>
        </w:tc>
      </w:tr>
      <w:tr w:rsidR="00ED183B" w:rsidRPr="00623F9F" w:rsidTr="00ED183B">
        <w:trPr>
          <w:jc w:val="center"/>
        </w:trPr>
        <w:tc>
          <w:tcPr>
            <w:tcW w:w="3284" w:type="dxa"/>
          </w:tcPr>
          <w:p w:rsidR="00ED183B" w:rsidRPr="00623F9F" w:rsidRDefault="00ED183B" w:rsidP="00ED183B">
            <w:pPr>
              <w:pStyle w:val="aText"/>
              <w:jc w:val="center"/>
              <w:rPr>
                <w:rFonts w:ascii="Verdana" w:hAnsi="Verdana" w:cs="Times New Roman"/>
                <w:b/>
                <w:bCs/>
                <w:sz w:val="20"/>
              </w:rPr>
            </w:pPr>
            <w:r w:rsidRPr="00623F9F">
              <w:rPr>
                <w:rFonts w:ascii="Verdana" w:hAnsi="Verdana" w:cs="Times New Roman"/>
                <w:b/>
                <w:bCs/>
                <w:sz w:val="20"/>
              </w:rPr>
              <w:t>Tuesday</w:t>
            </w:r>
          </w:p>
        </w:tc>
        <w:tc>
          <w:tcPr>
            <w:tcW w:w="3284" w:type="dxa"/>
          </w:tcPr>
          <w:p w:rsidR="00ED183B" w:rsidRPr="00623F9F" w:rsidRDefault="00ED183B" w:rsidP="00ED183B">
            <w:pPr>
              <w:pStyle w:val="aText"/>
              <w:jc w:val="center"/>
              <w:rPr>
                <w:rFonts w:ascii="Verdana" w:hAnsi="Verdana" w:cs="Times New Roman"/>
                <w:sz w:val="20"/>
              </w:rPr>
            </w:pPr>
            <w:r w:rsidRPr="00623F9F">
              <w:rPr>
                <w:rFonts w:ascii="Verdana" w:hAnsi="Verdana" w:cs="Times New Roman"/>
                <w:sz w:val="20"/>
              </w:rPr>
              <w:t>Research</w:t>
            </w:r>
          </w:p>
        </w:tc>
        <w:tc>
          <w:tcPr>
            <w:tcW w:w="3284" w:type="dxa"/>
          </w:tcPr>
          <w:p w:rsidR="00ED183B" w:rsidRPr="00623F9F" w:rsidRDefault="00ED183B" w:rsidP="00ED183B">
            <w:pPr>
              <w:pStyle w:val="aText"/>
              <w:jc w:val="center"/>
              <w:rPr>
                <w:rFonts w:ascii="Verdana" w:hAnsi="Verdana" w:cs="Times New Roman"/>
                <w:sz w:val="20"/>
              </w:rPr>
            </w:pPr>
            <w:r>
              <w:rPr>
                <w:rFonts w:ascii="Verdana" w:hAnsi="Verdana" w:cs="Times New Roman"/>
                <w:sz w:val="20"/>
              </w:rPr>
              <w:t>Endoscopy</w:t>
            </w:r>
          </w:p>
        </w:tc>
      </w:tr>
      <w:tr w:rsidR="00ED183B" w:rsidRPr="00623F9F" w:rsidTr="00ED183B">
        <w:trPr>
          <w:jc w:val="center"/>
        </w:trPr>
        <w:tc>
          <w:tcPr>
            <w:tcW w:w="3284" w:type="dxa"/>
          </w:tcPr>
          <w:p w:rsidR="00ED183B" w:rsidRPr="00623F9F" w:rsidRDefault="00ED183B" w:rsidP="00ED183B">
            <w:pPr>
              <w:pStyle w:val="aText"/>
              <w:jc w:val="center"/>
              <w:rPr>
                <w:rFonts w:ascii="Verdana" w:hAnsi="Verdana" w:cs="Times New Roman"/>
                <w:b/>
                <w:bCs/>
                <w:sz w:val="20"/>
              </w:rPr>
            </w:pPr>
            <w:r w:rsidRPr="00623F9F">
              <w:rPr>
                <w:rFonts w:ascii="Verdana" w:hAnsi="Verdana" w:cs="Times New Roman"/>
                <w:b/>
                <w:bCs/>
                <w:sz w:val="20"/>
              </w:rPr>
              <w:t>Wednesday</w:t>
            </w:r>
          </w:p>
        </w:tc>
        <w:tc>
          <w:tcPr>
            <w:tcW w:w="3284" w:type="dxa"/>
          </w:tcPr>
          <w:p w:rsidR="00ED183B" w:rsidRPr="00623F9F" w:rsidRDefault="00ED183B" w:rsidP="00ED183B">
            <w:pPr>
              <w:pStyle w:val="aText"/>
              <w:jc w:val="center"/>
              <w:rPr>
                <w:rFonts w:ascii="Verdana" w:hAnsi="Verdana" w:cs="Times New Roman"/>
                <w:sz w:val="20"/>
              </w:rPr>
            </w:pPr>
            <w:r>
              <w:rPr>
                <w:rFonts w:ascii="Verdana" w:hAnsi="Verdana" w:cs="Times New Roman"/>
                <w:sz w:val="20"/>
              </w:rPr>
              <w:t>Research</w:t>
            </w:r>
          </w:p>
        </w:tc>
        <w:tc>
          <w:tcPr>
            <w:tcW w:w="3284" w:type="dxa"/>
          </w:tcPr>
          <w:p w:rsidR="00ED183B" w:rsidRPr="00623F9F" w:rsidRDefault="00ED183B" w:rsidP="00ED183B">
            <w:pPr>
              <w:pStyle w:val="aText"/>
              <w:jc w:val="center"/>
              <w:rPr>
                <w:rFonts w:ascii="Verdana" w:hAnsi="Verdana" w:cs="Times New Roman"/>
                <w:sz w:val="20"/>
              </w:rPr>
            </w:pPr>
            <w:r w:rsidRPr="00623F9F">
              <w:rPr>
                <w:rFonts w:ascii="Verdana" w:hAnsi="Verdana" w:cs="Times New Roman"/>
                <w:sz w:val="20"/>
              </w:rPr>
              <w:t>Research</w:t>
            </w:r>
          </w:p>
        </w:tc>
      </w:tr>
      <w:tr w:rsidR="00ED183B" w:rsidRPr="00623F9F" w:rsidTr="00ED183B">
        <w:trPr>
          <w:jc w:val="center"/>
        </w:trPr>
        <w:tc>
          <w:tcPr>
            <w:tcW w:w="3284" w:type="dxa"/>
          </w:tcPr>
          <w:p w:rsidR="00ED183B" w:rsidRPr="00623F9F" w:rsidRDefault="00ED183B" w:rsidP="00ED183B">
            <w:pPr>
              <w:pStyle w:val="aText"/>
              <w:jc w:val="center"/>
              <w:rPr>
                <w:rFonts w:ascii="Verdana" w:hAnsi="Verdana" w:cs="Times New Roman"/>
                <w:b/>
                <w:bCs/>
                <w:sz w:val="20"/>
              </w:rPr>
            </w:pPr>
            <w:r w:rsidRPr="00623F9F">
              <w:rPr>
                <w:rFonts w:ascii="Verdana" w:hAnsi="Verdana" w:cs="Times New Roman"/>
                <w:b/>
                <w:bCs/>
                <w:sz w:val="20"/>
              </w:rPr>
              <w:t>Thursday</w:t>
            </w:r>
          </w:p>
        </w:tc>
        <w:tc>
          <w:tcPr>
            <w:tcW w:w="3284" w:type="dxa"/>
          </w:tcPr>
          <w:p w:rsidR="00ED183B" w:rsidRPr="00623F9F" w:rsidRDefault="00ED183B" w:rsidP="00ED183B">
            <w:pPr>
              <w:pStyle w:val="aText"/>
              <w:jc w:val="center"/>
              <w:rPr>
                <w:rFonts w:ascii="Verdana" w:hAnsi="Verdana" w:cs="Times New Roman"/>
                <w:sz w:val="20"/>
              </w:rPr>
            </w:pPr>
            <w:r w:rsidRPr="00623F9F">
              <w:rPr>
                <w:rFonts w:ascii="Verdana" w:hAnsi="Verdana" w:cs="Times New Roman"/>
                <w:sz w:val="20"/>
              </w:rPr>
              <w:t>Research</w:t>
            </w:r>
          </w:p>
        </w:tc>
        <w:tc>
          <w:tcPr>
            <w:tcW w:w="3284" w:type="dxa"/>
          </w:tcPr>
          <w:p w:rsidR="00ED183B" w:rsidRPr="00623F9F" w:rsidRDefault="00ED183B" w:rsidP="00ED183B">
            <w:pPr>
              <w:pStyle w:val="aText"/>
              <w:jc w:val="center"/>
              <w:rPr>
                <w:rFonts w:ascii="Verdana" w:hAnsi="Verdana" w:cs="Times New Roman"/>
                <w:sz w:val="20"/>
              </w:rPr>
            </w:pPr>
            <w:r>
              <w:rPr>
                <w:rFonts w:ascii="Verdana" w:hAnsi="Verdana" w:cs="Times New Roman"/>
                <w:sz w:val="20"/>
              </w:rPr>
              <w:t>Clinic</w:t>
            </w:r>
          </w:p>
        </w:tc>
      </w:tr>
      <w:tr w:rsidR="00ED183B" w:rsidRPr="00623F9F" w:rsidTr="00ED183B">
        <w:trPr>
          <w:jc w:val="center"/>
        </w:trPr>
        <w:tc>
          <w:tcPr>
            <w:tcW w:w="3284" w:type="dxa"/>
          </w:tcPr>
          <w:p w:rsidR="00ED183B" w:rsidRPr="00623F9F" w:rsidRDefault="00ED183B" w:rsidP="00ED183B">
            <w:pPr>
              <w:pStyle w:val="aText"/>
              <w:jc w:val="center"/>
              <w:rPr>
                <w:rFonts w:ascii="Verdana" w:hAnsi="Verdana" w:cs="Times New Roman"/>
                <w:b/>
                <w:bCs/>
                <w:sz w:val="20"/>
              </w:rPr>
            </w:pPr>
            <w:r w:rsidRPr="00623F9F">
              <w:rPr>
                <w:rFonts w:ascii="Verdana" w:hAnsi="Verdana" w:cs="Times New Roman"/>
                <w:b/>
                <w:bCs/>
                <w:sz w:val="20"/>
              </w:rPr>
              <w:t>Friday</w:t>
            </w:r>
          </w:p>
        </w:tc>
        <w:tc>
          <w:tcPr>
            <w:tcW w:w="3284" w:type="dxa"/>
          </w:tcPr>
          <w:p w:rsidR="00ED183B" w:rsidRPr="00623F9F" w:rsidRDefault="00ED183B" w:rsidP="00ED183B">
            <w:pPr>
              <w:pStyle w:val="aText"/>
              <w:jc w:val="center"/>
              <w:rPr>
                <w:rFonts w:ascii="Verdana" w:hAnsi="Verdana" w:cs="Times New Roman"/>
                <w:sz w:val="20"/>
              </w:rPr>
            </w:pPr>
            <w:r w:rsidRPr="00623F9F">
              <w:rPr>
                <w:rFonts w:ascii="Verdana" w:hAnsi="Verdana" w:cs="Times New Roman"/>
                <w:sz w:val="20"/>
              </w:rPr>
              <w:t>CPD</w:t>
            </w:r>
            <w:r>
              <w:rPr>
                <w:rFonts w:ascii="Verdana" w:hAnsi="Verdana" w:cs="Times New Roman"/>
                <w:sz w:val="20"/>
              </w:rPr>
              <w:t>/ MDT</w:t>
            </w:r>
          </w:p>
        </w:tc>
        <w:tc>
          <w:tcPr>
            <w:tcW w:w="3284" w:type="dxa"/>
          </w:tcPr>
          <w:p w:rsidR="00ED183B" w:rsidRPr="00623F9F" w:rsidRDefault="00ED183B" w:rsidP="00ED183B">
            <w:pPr>
              <w:pStyle w:val="aText"/>
              <w:jc w:val="center"/>
              <w:rPr>
                <w:rFonts w:ascii="Verdana" w:hAnsi="Verdana" w:cs="Times New Roman"/>
                <w:sz w:val="20"/>
              </w:rPr>
            </w:pPr>
            <w:r>
              <w:rPr>
                <w:rFonts w:ascii="Verdana" w:hAnsi="Verdana" w:cs="Times New Roman"/>
                <w:sz w:val="20"/>
              </w:rPr>
              <w:t>Research supervision</w:t>
            </w:r>
          </w:p>
        </w:tc>
      </w:tr>
    </w:tbl>
    <w:p w:rsidR="00ED183B" w:rsidRPr="00623F9F" w:rsidRDefault="00ED183B" w:rsidP="00ED183B">
      <w:pPr>
        <w:pStyle w:val="aText"/>
        <w:rPr>
          <w:rFonts w:ascii="Verdana" w:hAnsi="Verdana" w:cs="Times New Roman"/>
          <w:sz w:val="20"/>
        </w:rPr>
      </w:pPr>
    </w:p>
    <w:p w:rsidR="00ED183B" w:rsidRDefault="00ED183B" w:rsidP="00ED183B">
      <w:pPr>
        <w:pStyle w:val="aText"/>
        <w:rPr>
          <w:rFonts w:ascii="Verdana" w:hAnsi="Verdana" w:cs="Times New Roman"/>
          <w:b/>
          <w:sz w:val="20"/>
        </w:rPr>
      </w:pPr>
    </w:p>
    <w:p w:rsidR="00ED183B" w:rsidRPr="009D6A2A" w:rsidRDefault="00ED183B" w:rsidP="00ED183B">
      <w:pPr>
        <w:pStyle w:val="aText"/>
        <w:rPr>
          <w:rFonts w:ascii="Verdana" w:hAnsi="Verdana" w:cs="Times New Roman"/>
          <w:b/>
          <w:sz w:val="20"/>
        </w:rPr>
      </w:pPr>
      <w:r w:rsidRPr="009D6A2A">
        <w:rPr>
          <w:rFonts w:ascii="Verdana" w:hAnsi="Verdana" w:cs="Times New Roman"/>
          <w:b/>
          <w:sz w:val="20"/>
        </w:rPr>
        <w:t xml:space="preserve">Ward rounds: </w:t>
      </w:r>
    </w:p>
    <w:p w:rsidR="00ED183B" w:rsidRPr="00DE6B27" w:rsidRDefault="00ED183B" w:rsidP="00ED183B">
      <w:pPr>
        <w:pStyle w:val="aText"/>
        <w:rPr>
          <w:rFonts w:ascii="Verdana" w:hAnsi="Verdana" w:cs="Times New Roman"/>
          <w:sz w:val="20"/>
        </w:rPr>
      </w:pPr>
      <w:r w:rsidRPr="00DE6B27">
        <w:rPr>
          <w:rFonts w:ascii="Verdana" w:hAnsi="Verdana" w:cs="Times New Roman"/>
          <w:sz w:val="20"/>
        </w:rPr>
        <w:t xml:space="preserve">In-patient gastroenterology is divided into ‘liver’ and ‘luminal’ service with two consultants (one </w:t>
      </w:r>
      <w:proofErr w:type="spellStart"/>
      <w:r w:rsidRPr="00DE6B27">
        <w:rPr>
          <w:rFonts w:ascii="Verdana" w:hAnsi="Verdana" w:cs="Times New Roman"/>
          <w:sz w:val="20"/>
        </w:rPr>
        <w:t>hepatologist</w:t>
      </w:r>
      <w:proofErr w:type="spellEnd"/>
      <w:r w:rsidRPr="00DE6B27">
        <w:rPr>
          <w:rFonts w:ascii="Verdana" w:hAnsi="Verdana" w:cs="Times New Roman"/>
          <w:sz w:val="20"/>
        </w:rPr>
        <w:t xml:space="preserve"> and one luminal gastroenterologist) leading care at any given time. The new appointees will oversee in-patient care for about 15-20 patients in rotation with other Consultants. We are committed to provide consultant-led service and aim to have daily senior ward rounds. Each consultant aims to do 4</w:t>
      </w:r>
      <w:r>
        <w:rPr>
          <w:rFonts w:ascii="Verdana" w:hAnsi="Verdana" w:cs="Times New Roman"/>
          <w:sz w:val="20"/>
        </w:rPr>
        <w:t xml:space="preserve"> two-hour</w:t>
      </w:r>
      <w:r w:rsidRPr="00DE6B27">
        <w:rPr>
          <w:rFonts w:ascii="Verdana" w:hAnsi="Verdana" w:cs="Times New Roman"/>
          <w:sz w:val="20"/>
        </w:rPr>
        <w:t xml:space="preserve"> ward rounds (including 1 teaching rounds) per week while covering the ward. One day of the week, the specialist registrar leads the ward round with appropriate discussion with the consultant. During time on the ward fixed morning commitments will be scheduled to start at the end of ward rounds. </w:t>
      </w:r>
    </w:p>
    <w:p w:rsidR="00ED183B" w:rsidRPr="00DE6B27" w:rsidRDefault="00ED183B" w:rsidP="00ED183B">
      <w:pPr>
        <w:pStyle w:val="aText"/>
        <w:rPr>
          <w:rFonts w:ascii="Verdana" w:hAnsi="Verdana" w:cs="Times New Roman"/>
          <w:sz w:val="20"/>
        </w:rPr>
      </w:pPr>
    </w:p>
    <w:p w:rsidR="00ED183B" w:rsidRPr="00DE6B27" w:rsidRDefault="00ED183B" w:rsidP="00ED183B">
      <w:pPr>
        <w:pStyle w:val="aText"/>
        <w:rPr>
          <w:rFonts w:ascii="Verdana" w:hAnsi="Verdana" w:cs="Times New Roman"/>
          <w:sz w:val="20"/>
        </w:rPr>
      </w:pPr>
      <w:r w:rsidRPr="009D6A2A">
        <w:rPr>
          <w:rFonts w:ascii="Verdana" w:hAnsi="Verdana" w:cs="Times New Roman"/>
          <w:b/>
          <w:sz w:val="20"/>
        </w:rPr>
        <w:t>On-call commitment</w:t>
      </w:r>
      <w:r w:rsidRPr="00DE6B27">
        <w:rPr>
          <w:rFonts w:ascii="Verdana" w:hAnsi="Verdana" w:cs="Times New Roman"/>
          <w:sz w:val="20"/>
        </w:rPr>
        <w:t xml:space="preserve"> will be 1:1</w:t>
      </w:r>
      <w:r>
        <w:rPr>
          <w:rFonts w:ascii="Verdana" w:hAnsi="Verdana" w:cs="Times New Roman"/>
          <w:sz w:val="20"/>
        </w:rPr>
        <w:t>3</w:t>
      </w:r>
      <w:r w:rsidRPr="00DE6B27">
        <w:rPr>
          <w:rFonts w:ascii="Verdana" w:hAnsi="Verdana" w:cs="Times New Roman"/>
          <w:sz w:val="20"/>
        </w:rPr>
        <w:t>, supported by junior staff. This</w:t>
      </w:r>
      <w:r>
        <w:rPr>
          <w:rFonts w:ascii="Verdana" w:hAnsi="Verdana" w:cs="Times New Roman"/>
          <w:sz w:val="20"/>
        </w:rPr>
        <w:t xml:space="preserve"> post is deemed to be Category </w:t>
      </w:r>
      <w:r w:rsidRPr="00DE6B27">
        <w:rPr>
          <w:rFonts w:ascii="Verdana" w:hAnsi="Verdana" w:cs="Times New Roman"/>
          <w:sz w:val="20"/>
        </w:rPr>
        <w:t xml:space="preserve">A and an allowance is paid for being on-call, which is currently category A </w:t>
      </w:r>
      <w:r>
        <w:rPr>
          <w:rFonts w:ascii="Verdana" w:hAnsi="Verdana" w:cs="Times New Roman"/>
          <w:sz w:val="20"/>
        </w:rPr>
        <w:t>@</w:t>
      </w:r>
      <w:r w:rsidRPr="00DE6B27">
        <w:rPr>
          <w:rFonts w:ascii="Verdana" w:hAnsi="Verdana" w:cs="Times New Roman"/>
          <w:sz w:val="20"/>
        </w:rPr>
        <w:t xml:space="preserve"> 3%. Consultants cover acute gastroenterology and endoscopy for a week at a time and during this week they cancel all fixed commitments.</w:t>
      </w:r>
    </w:p>
    <w:p w:rsidR="00ED183B" w:rsidRDefault="00ED183B" w:rsidP="00ED183B">
      <w:pPr>
        <w:pStyle w:val="SmallHeading"/>
        <w:jc w:val="both"/>
        <w:rPr>
          <w:rFonts w:ascii="Verdana" w:hAnsi="Verdana"/>
          <w:b/>
          <w:caps w:val="0"/>
          <w:sz w:val="20"/>
        </w:rPr>
      </w:pPr>
    </w:p>
    <w:p w:rsidR="00ED183B" w:rsidRPr="00DE6B27" w:rsidRDefault="00ED183B" w:rsidP="00ED183B">
      <w:pPr>
        <w:pStyle w:val="SmallHeading"/>
        <w:jc w:val="both"/>
        <w:rPr>
          <w:rFonts w:ascii="Verdana" w:hAnsi="Verdana"/>
          <w:b/>
          <w:caps w:val="0"/>
          <w:sz w:val="20"/>
        </w:rPr>
      </w:pPr>
      <w:r>
        <w:rPr>
          <w:rFonts w:ascii="Verdana" w:hAnsi="Verdana"/>
          <w:b/>
          <w:caps w:val="0"/>
          <w:sz w:val="20"/>
        </w:rPr>
        <w:t>Administrative Support</w:t>
      </w:r>
    </w:p>
    <w:p w:rsidR="00ED183B" w:rsidRPr="00DE6B27" w:rsidRDefault="00ED183B" w:rsidP="00ED183B">
      <w:pPr>
        <w:pStyle w:val="SmallHeading"/>
        <w:jc w:val="both"/>
        <w:rPr>
          <w:rFonts w:ascii="Verdana" w:hAnsi="Verdana"/>
          <w:caps w:val="0"/>
          <w:sz w:val="20"/>
        </w:rPr>
      </w:pPr>
      <w:r w:rsidRPr="00DE6B27">
        <w:rPr>
          <w:rFonts w:ascii="Verdana" w:hAnsi="Verdana"/>
          <w:caps w:val="0"/>
          <w:sz w:val="20"/>
        </w:rPr>
        <w:t>Office accommodation and administrative support will be provided by the Trust and University</w:t>
      </w:r>
      <w:r>
        <w:rPr>
          <w:rFonts w:ascii="Verdana" w:hAnsi="Verdana"/>
          <w:caps w:val="0"/>
          <w:sz w:val="20"/>
        </w:rPr>
        <w:t>, as will a PC with E</w:t>
      </w:r>
      <w:r w:rsidRPr="00DE6B27">
        <w:rPr>
          <w:rFonts w:ascii="Verdana" w:hAnsi="Verdana"/>
          <w:caps w:val="0"/>
          <w:sz w:val="20"/>
        </w:rPr>
        <w:t xml:space="preserve">mail and Internet access.  All consultants are required to check their hospital </w:t>
      </w:r>
      <w:r>
        <w:rPr>
          <w:rFonts w:ascii="Verdana" w:hAnsi="Verdana"/>
          <w:caps w:val="0"/>
          <w:sz w:val="20"/>
        </w:rPr>
        <w:t>E</w:t>
      </w:r>
      <w:r w:rsidRPr="00DE6B27">
        <w:rPr>
          <w:rFonts w:ascii="Verdana" w:hAnsi="Verdana"/>
          <w:caps w:val="0"/>
          <w:sz w:val="20"/>
        </w:rPr>
        <w:t>mail regularly.</w:t>
      </w:r>
    </w:p>
    <w:p w:rsidR="00ED183B" w:rsidRDefault="00ED183B" w:rsidP="00E825ED">
      <w:pPr>
        <w:jc w:val="left"/>
        <w:rPr>
          <w:rFonts w:ascii="Verdana" w:hAnsi="Verdana"/>
          <w:sz w:val="20"/>
          <w:szCs w:val="20"/>
        </w:rPr>
      </w:pPr>
    </w:p>
    <w:p w:rsidR="00ED183B" w:rsidRDefault="00ED183B" w:rsidP="00E825ED">
      <w:pPr>
        <w:jc w:val="left"/>
        <w:rPr>
          <w:rFonts w:ascii="Verdana" w:hAnsi="Verdana"/>
          <w:sz w:val="20"/>
          <w:szCs w:val="20"/>
        </w:rPr>
      </w:pPr>
    </w:p>
    <w:p w:rsidR="00E825ED" w:rsidRPr="00E825ED" w:rsidRDefault="00E825ED" w:rsidP="00E825ED">
      <w:pPr>
        <w:jc w:val="left"/>
        <w:rPr>
          <w:rFonts w:ascii="Verdana" w:eastAsia="Microsoft YaHei" w:hAnsi="Verdana" w:cs="Times New Roman"/>
          <w:b/>
          <w:color w:val="000000"/>
          <w:sz w:val="20"/>
          <w:szCs w:val="20"/>
          <w:lang w:val="en-US" w:eastAsia="en-US"/>
        </w:rPr>
      </w:pPr>
      <w:r w:rsidRPr="00E825ED">
        <w:rPr>
          <w:rFonts w:ascii="Verdana" w:eastAsia="Microsoft YaHei" w:hAnsi="Verdana" w:cs="Times New Roman"/>
          <w:b/>
          <w:color w:val="000000"/>
          <w:sz w:val="20"/>
          <w:szCs w:val="20"/>
          <w:lang w:val="en-US" w:eastAsia="en-US"/>
        </w:rPr>
        <w:lastRenderedPageBreak/>
        <w:t>Appendix 1</w:t>
      </w:r>
    </w:p>
    <w:p w:rsidR="00E825ED" w:rsidRPr="00E825ED" w:rsidRDefault="00E825ED" w:rsidP="00E825ED">
      <w:pPr>
        <w:jc w:val="left"/>
        <w:rPr>
          <w:rFonts w:ascii="Verdana" w:eastAsia="Microsoft YaHei" w:hAnsi="Verdana" w:cs="Times New Roman"/>
          <w:b/>
          <w:color w:val="000000"/>
          <w:sz w:val="20"/>
          <w:szCs w:val="20"/>
          <w:lang w:val="en-US" w:eastAsia="en-US"/>
        </w:rPr>
      </w:pPr>
      <w:r w:rsidRPr="00E825ED">
        <w:rPr>
          <w:rFonts w:ascii="Verdana" w:eastAsia="Microsoft YaHei" w:hAnsi="Verdana" w:cs="Times New Roman"/>
          <w:b/>
          <w:color w:val="000000"/>
          <w:sz w:val="20"/>
          <w:szCs w:val="20"/>
          <w:lang w:val="en-US" w:eastAsia="en-US"/>
        </w:rPr>
        <w:t>The University of Nottingham</w:t>
      </w:r>
    </w:p>
    <w:p w:rsidR="00E825ED" w:rsidRPr="00E825ED" w:rsidRDefault="00E825ED" w:rsidP="00E825ED">
      <w:pPr>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color w:val="000000"/>
          <w:sz w:val="20"/>
          <w:szCs w:val="20"/>
          <w:lang w:val="en-US" w:eastAsia="en-US"/>
        </w:rPr>
        <w:t>The University of Nottingham is a global-leading, research-intensive university with campuses in the UK, Malaysia and China. Our reputation for world-class research has yielded major scientific breakthroughs such as Nobel-winning MRI techniques, drug discovery, food technologies and engineering solutions for future economic, social and cultural progress.</w:t>
      </w:r>
    </w:p>
    <w:p w:rsidR="00E825ED" w:rsidRPr="00E825ED" w:rsidRDefault="00E825ED" w:rsidP="00E825ED">
      <w:pPr>
        <w:jc w:val="left"/>
        <w:rPr>
          <w:rFonts w:ascii="Verdana" w:eastAsia="Microsoft YaHei" w:hAnsi="Verdana" w:cs="Times New Roman"/>
          <w:color w:val="000000"/>
          <w:sz w:val="20"/>
          <w:szCs w:val="20"/>
          <w:lang w:val="en-US" w:eastAsia="en-US"/>
        </w:rPr>
      </w:pPr>
    </w:p>
    <w:p w:rsidR="00E825ED" w:rsidRPr="007A713F" w:rsidRDefault="00E825ED" w:rsidP="00E825ED">
      <w:pPr>
        <w:jc w:val="left"/>
        <w:rPr>
          <w:rFonts w:ascii="Verdana" w:eastAsia="Microsoft YaHei" w:hAnsi="Verdana" w:cs="Times New Roman"/>
          <w:color w:val="000000"/>
          <w:sz w:val="20"/>
          <w:szCs w:val="20"/>
          <w:lang w:val="en-US" w:eastAsia="en-US"/>
        </w:rPr>
      </w:pPr>
      <w:r w:rsidRPr="007A713F">
        <w:rPr>
          <w:rFonts w:ascii="Verdana" w:eastAsia="Microsoft YaHei" w:hAnsi="Verdana" w:cs="Times New Roman"/>
          <w:color w:val="000000"/>
          <w:sz w:val="20"/>
          <w:szCs w:val="20"/>
          <w:lang w:val="en-US" w:eastAsia="en-US"/>
        </w:rPr>
        <w:t xml:space="preserve">Already ranked among the UK’s elite universities and global polls for research excellence, our reputation for world-class research has been further enhanced with the </w:t>
      </w:r>
      <w:r w:rsidR="00B76CAA" w:rsidRPr="007A713F">
        <w:rPr>
          <w:rFonts w:ascii="Verdana" w:eastAsia="Microsoft YaHei" w:hAnsi="Verdana" w:cs="Times New Roman"/>
          <w:color w:val="000000"/>
          <w:sz w:val="20"/>
          <w:szCs w:val="20"/>
          <w:lang w:val="en-US" w:eastAsia="en-US"/>
        </w:rPr>
        <w:t xml:space="preserve">2014 </w:t>
      </w:r>
      <w:r w:rsidRPr="007A713F">
        <w:rPr>
          <w:rFonts w:ascii="Verdana" w:eastAsia="Microsoft YaHei" w:hAnsi="Verdana" w:cs="Times New Roman"/>
          <w:color w:val="000000"/>
          <w:sz w:val="20"/>
          <w:szCs w:val="20"/>
          <w:lang w:val="en-US" w:eastAsia="en-US"/>
        </w:rPr>
        <w:t xml:space="preserve">results of the Research </w:t>
      </w:r>
      <w:r w:rsidR="00B76CAA">
        <w:rPr>
          <w:rFonts w:ascii="Verdana" w:eastAsia="Microsoft YaHei" w:hAnsi="Verdana" w:cs="Times New Roman"/>
          <w:color w:val="000000"/>
          <w:sz w:val="20"/>
          <w:szCs w:val="20"/>
          <w:lang w:val="en-US" w:eastAsia="en-US"/>
        </w:rPr>
        <w:t>Excellence Framework</w:t>
      </w:r>
      <w:r w:rsidRPr="007A713F">
        <w:rPr>
          <w:rFonts w:ascii="Verdana" w:eastAsia="Microsoft YaHei" w:hAnsi="Verdana" w:cs="Times New Roman"/>
          <w:color w:val="000000"/>
          <w:sz w:val="20"/>
          <w:szCs w:val="20"/>
          <w:lang w:val="en-US" w:eastAsia="en-US"/>
        </w:rPr>
        <w:t xml:space="preserve"> (R</w:t>
      </w:r>
      <w:r w:rsidR="00B76CAA">
        <w:rPr>
          <w:rFonts w:ascii="Verdana" w:eastAsia="Microsoft YaHei" w:hAnsi="Verdana" w:cs="Times New Roman"/>
          <w:color w:val="000000"/>
          <w:sz w:val="20"/>
          <w:szCs w:val="20"/>
          <w:lang w:val="en-US" w:eastAsia="en-US"/>
        </w:rPr>
        <w:t>EF</w:t>
      </w:r>
      <w:r w:rsidRPr="007A713F">
        <w:rPr>
          <w:rFonts w:ascii="Verdana" w:eastAsia="Microsoft YaHei" w:hAnsi="Verdana" w:cs="Times New Roman"/>
          <w:color w:val="000000"/>
          <w:sz w:val="20"/>
          <w:szCs w:val="20"/>
          <w:lang w:val="en-US" w:eastAsia="en-US"/>
        </w:rPr>
        <w:t xml:space="preserve">). </w:t>
      </w:r>
    </w:p>
    <w:p w:rsidR="006B6F0E" w:rsidRPr="00E825ED" w:rsidRDefault="00E825ED" w:rsidP="006B6F0E">
      <w:pPr>
        <w:jc w:val="left"/>
        <w:rPr>
          <w:rFonts w:ascii="Verdana" w:eastAsia="Microsoft YaHei" w:hAnsi="Verdana" w:cs="Times New Roman"/>
          <w:color w:val="000000"/>
          <w:sz w:val="20"/>
          <w:szCs w:val="20"/>
          <w:lang w:val="en-US" w:eastAsia="en-US"/>
        </w:rPr>
      </w:pPr>
      <w:r w:rsidRPr="007A713F">
        <w:rPr>
          <w:rFonts w:ascii="Verdana" w:eastAsia="Microsoft YaHei" w:hAnsi="Verdana" w:cs="Times New Roman"/>
          <w:color w:val="000000"/>
          <w:sz w:val="20"/>
          <w:szCs w:val="20"/>
          <w:lang w:val="en-US" w:eastAsia="en-US"/>
        </w:rPr>
        <w:t>In addition to scoring highly in quality rankings covering major disciplines in science, engineering, the social sciences, medicine, business and the arts, it is Nottingham’s research power rankings which demonstrate the impressive volume of excellent research which is carried out. We are now ranked</w:t>
      </w:r>
      <w:r w:rsidR="006B6F0E">
        <w:rPr>
          <w:rFonts w:ascii="Verdana" w:eastAsia="Microsoft YaHei" w:hAnsi="Verdana" w:cs="Times New Roman"/>
          <w:color w:val="000000"/>
          <w:sz w:val="20"/>
          <w:szCs w:val="20"/>
          <w:lang w:val="en-US" w:eastAsia="en-US"/>
        </w:rPr>
        <w:t xml:space="preserve"> 8</w:t>
      </w:r>
      <w:r w:rsidR="006B6F0E" w:rsidRPr="009038E1">
        <w:rPr>
          <w:rFonts w:ascii="Verdana" w:eastAsia="Microsoft YaHei" w:hAnsi="Verdana" w:cs="Times New Roman"/>
          <w:color w:val="000000"/>
          <w:sz w:val="20"/>
          <w:szCs w:val="20"/>
          <w:vertAlign w:val="superscript"/>
          <w:lang w:val="en-US" w:eastAsia="en-US"/>
        </w:rPr>
        <w:t>th</w:t>
      </w:r>
      <w:r w:rsidR="006B6F0E">
        <w:rPr>
          <w:rFonts w:ascii="Verdana" w:eastAsia="Microsoft YaHei" w:hAnsi="Verdana" w:cs="Times New Roman"/>
          <w:color w:val="000000"/>
          <w:sz w:val="20"/>
          <w:szCs w:val="20"/>
          <w:lang w:val="en-US" w:eastAsia="en-US"/>
        </w:rPr>
        <w:t xml:space="preserve"> in the UK on a measure of ‘research power’ which takes into account both the quality of research and the number of research-active staff who made REF returns, confirming Nottingham’s place in the top tier of the world’s elite higher education institutions.  </w:t>
      </w:r>
    </w:p>
    <w:p w:rsidR="00E825ED" w:rsidRPr="00E825ED" w:rsidRDefault="00E825ED" w:rsidP="00E825ED">
      <w:pPr>
        <w:jc w:val="left"/>
        <w:rPr>
          <w:rFonts w:ascii="Verdana" w:eastAsia="Microsoft YaHei" w:hAnsi="Verdana" w:cs="Times New Roman"/>
          <w:color w:val="000000"/>
          <w:sz w:val="20"/>
          <w:szCs w:val="20"/>
          <w:lang w:val="en-US" w:eastAsia="en-US"/>
        </w:rPr>
      </w:pPr>
    </w:p>
    <w:p w:rsidR="00E825ED" w:rsidRPr="00E825ED" w:rsidRDefault="00E825ED" w:rsidP="00E825ED">
      <w:pPr>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color w:val="000000"/>
          <w:sz w:val="20"/>
          <w:szCs w:val="20"/>
          <w:lang w:val="en-US" w:eastAsia="en-US"/>
        </w:rPr>
        <w:t>The main University campus is set beside a lake, in an extensive belt of woodland, parks and playing fields.  The 330 acre University Park Campus is the focus of life for more than 32,000 students and houses the majority of the University’s academic schools and many of the central Services. The Jubilee campus is situated 2 miles away from the University Park, and provides extra capacity.   The University Medical School is situated next to the University Park.  Together with the University Hospital, it forms the Queen’s Medical Centre (QMC).</w:t>
      </w:r>
    </w:p>
    <w:p w:rsidR="00E825ED" w:rsidRPr="00E825ED" w:rsidRDefault="00E825ED" w:rsidP="00E825ED">
      <w:pPr>
        <w:keepNext/>
        <w:spacing w:before="120"/>
        <w:jc w:val="left"/>
        <w:outlineLvl w:val="2"/>
        <w:rPr>
          <w:rFonts w:ascii="Verdana" w:eastAsia="Microsoft YaHei" w:hAnsi="Verdana" w:cs="Times New Roman"/>
          <w:b/>
          <w:sz w:val="20"/>
          <w:szCs w:val="20"/>
          <w:lang w:val="en-US" w:eastAsia="en-US"/>
        </w:rPr>
      </w:pPr>
      <w:r w:rsidRPr="00E825ED">
        <w:rPr>
          <w:rFonts w:ascii="Verdana" w:eastAsia="Microsoft YaHei" w:hAnsi="Verdana" w:cs="Times New Roman"/>
          <w:b/>
          <w:sz w:val="20"/>
          <w:szCs w:val="20"/>
          <w:lang w:val="en-US" w:eastAsia="en-US"/>
        </w:rPr>
        <w:t>University of Nottingham Medical School</w:t>
      </w:r>
    </w:p>
    <w:p w:rsidR="00E825ED" w:rsidRPr="00E825ED" w:rsidRDefault="00E825ED" w:rsidP="00E825ED">
      <w:pPr>
        <w:keepNext/>
        <w:jc w:val="left"/>
        <w:outlineLvl w:val="2"/>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Nottingham has a strong reputation for both clinical medicine and teaching. As one of the most popular medical schools in the country, it is able to select excellent students and produce and attract good junior doctors. </w:t>
      </w:r>
    </w:p>
    <w:p w:rsidR="00E825ED" w:rsidRPr="00E825ED" w:rsidRDefault="00E825ED" w:rsidP="00E825ED">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b/>
          <w:sz w:val="20"/>
          <w:szCs w:val="20"/>
          <w:lang w:val="en-US" w:eastAsia="en-US"/>
        </w:rPr>
        <w:t>The School of Medicine</w:t>
      </w:r>
      <w:r w:rsidRPr="00E825ED">
        <w:rPr>
          <w:rFonts w:ascii="Verdana" w:eastAsia="Microsoft YaHei" w:hAnsi="Verdana" w:cs="Times New Roman"/>
          <w:sz w:val="20"/>
          <w:szCs w:val="20"/>
          <w:lang w:val="en-US" w:eastAsia="en-US"/>
        </w:rPr>
        <w:t xml:space="preserve"> was formed following Faculty reconfiguration on August 1</w:t>
      </w:r>
      <w:r w:rsidRPr="00E825ED">
        <w:rPr>
          <w:rFonts w:ascii="Verdana" w:eastAsia="Microsoft YaHei" w:hAnsi="Verdana" w:cs="Times New Roman"/>
          <w:sz w:val="20"/>
          <w:szCs w:val="20"/>
          <w:vertAlign w:val="superscript"/>
          <w:lang w:val="en-US" w:eastAsia="en-US"/>
        </w:rPr>
        <w:t>st</w:t>
      </w:r>
      <w:r w:rsidRPr="00E825ED">
        <w:rPr>
          <w:rFonts w:ascii="Verdana" w:eastAsia="Microsoft YaHei" w:hAnsi="Verdana" w:cs="Times New Roman"/>
          <w:sz w:val="20"/>
          <w:szCs w:val="20"/>
          <w:lang w:val="en-US" w:eastAsia="en-US"/>
        </w:rPr>
        <w:t xml:space="preserve"> 2013. The new School of Medicine comprises the Divisions of Cancer and Stem Cell Sciences, Child Health, Obstetrics and </w:t>
      </w:r>
      <w:proofErr w:type="spellStart"/>
      <w:r w:rsidRPr="00E825ED">
        <w:rPr>
          <w:rFonts w:ascii="Verdana" w:eastAsia="Microsoft YaHei" w:hAnsi="Verdana" w:cs="Times New Roman"/>
          <w:sz w:val="20"/>
          <w:szCs w:val="20"/>
          <w:lang w:val="en-US" w:eastAsia="en-US"/>
        </w:rPr>
        <w:t>Gynaecology</w:t>
      </w:r>
      <w:proofErr w:type="spellEnd"/>
      <w:r w:rsidRPr="00E825ED">
        <w:rPr>
          <w:rFonts w:ascii="Verdana" w:eastAsia="Microsoft YaHei" w:hAnsi="Verdana" w:cs="Times New Roman"/>
          <w:sz w:val="20"/>
          <w:szCs w:val="20"/>
          <w:lang w:val="en-US" w:eastAsia="en-US"/>
        </w:rPr>
        <w:t xml:space="preserve">; Clinical Neuroscience; Epidemiology and Public Health;  Primary Care; Psychiatry and Applied Psychology; Rehabilitation and Ageing; Medical Sciences and Graduate Entry Medicine; Respiratory Medicine; Rheumatology, Orthopaedics and Dermatology and the Nottingham Digestive Diseases Centre.   The School also hosts the Medical Education Centre, the Centre for </w:t>
      </w:r>
      <w:proofErr w:type="spellStart"/>
      <w:r w:rsidRPr="00E825ED">
        <w:rPr>
          <w:rFonts w:ascii="Verdana" w:eastAsia="Microsoft YaHei" w:hAnsi="Verdana" w:cs="Times New Roman"/>
          <w:sz w:val="20"/>
          <w:szCs w:val="20"/>
          <w:lang w:val="en-US" w:eastAsia="en-US"/>
        </w:rPr>
        <w:t>Interprofessional</w:t>
      </w:r>
      <w:proofErr w:type="spellEnd"/>
      <w:r w:rsidRPr="00E825ED">
        <w:rPr>
          <w:rFonts w:ascii="Verdana" w:eastAsia="Microsoft YaHei" w:hAnsi="Verdana" w:cs="Times New Roman"/>
          <w:sz w:val="20"/>
          <w:szCs w:val="20"/>
          <w:lang w:val="en-US" w:eastAsia="en-US"/>
        </w:rPr>
        <w:t xml:space="preserve"> Education and Learning, the Clinical Research Facility, the Clinical Skills Centre, NIHR design Service East Midlands, Nottingham Clinical Trials Unit, PRIMIS and Medical Imaging Unit.</w:t>
      </w:r>
    </w:p>
    <w:p w:rsidR="00E825ED" w:rsidRPr="00E825ED" w:rsidRDefault="00E825ED" w:rsidP="00E825ED">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The new School of Medicine brings together in one School staff undertaking research for the benefit of the health of patients. It includes all primary care and hospital-based medical and surgical disciplines, principally in the Queen’s Medical Centre and City Hospital Nottingham Campuses, Royal Derby Hospitals NHS Foundation Trust and also at the University’s main campus and at the King’s Meadow and Jubilee Campuses. Most of our School’s Senior Researchers and Teachers are also clinicians who dedicate 50% of their time to patient care within the Nottingham University Hospitals NHS Trust &amp; Royal Derby Hospitals NHS Trust.  This close juxtaposition brings cutting-edge clinical care to our patients and clinical relevance to our research and teaching.  We are closely integrated with our full time NHS clinical colleagues, many of whom are themselves leaders in research and teaching and who work closely with the University and this increases the mutual benefit from integration between the University and NHS.</w:t>
      </w:r>
    </w:p>
    <w:p w:rsidR="00E825ED" w:rsidRPr="00E825ED" w:rsidRDefault="00E825ED" w:rsidP="00E825ED">
      <w:pPr>
        <w:jc w:val="left"/>
        <w:rPr>
          <w:rFonts w:ascii="Verdana" w:eastAsia="Microsoft YaHei" w:hAnsi="Verdana" w:cs="Times New Roman"/>
          <w:sz w:val="20"/>
          <w:szCs w:val="20"/>
          <w:lang w:val="en-US" w:eastAsia="en-US"/>
        </w:rPr>
      </w:pPr>
    </w:p>
    <w:p w:rsidR="00E825ED" w:rsidRPr="00E825ED" w:rsidRDefault="00E825ED" w:rsidP="00E825ED">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Mission:</w:t>
      </w:r>
    </w:p>
    <w:p w:rsidR="00E825ED" w:rsidRPr="00E825ED" w:rsidRDefault="00E825ED" w:rsidP="00E825ED">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Our mission is to improve human health and quality of life locally, nationally and internationally through outstanding education, research and patient care.</w:t>
      </w:r>
    </w:p>
    <w:p w:rsidR="00E825ED" w:rsidRPr="00E825ED" w:rsidRDefault="00E825ED" w:rsidP="00E825ED">
      <w:pPr>
        <w:jc w:val="left"/>
        <w:rPr>
          <w:rFonts w:ascii="Verdana" w:eastAsia="Microsoft YaHei" w:hAnsi="Verdana" w:cs="Times New Roman"/>
          <w:sz w:val="20"/>
          <w:szCs w:val="20"/>
          <w:lang w:val="en-US" w:eastAsia="en-US"/>
        </w:rPr>
      </w:pPr>
    </w:p>
    <w:p w:rsidR="00E825ED" w:rsidRPr="00E825ED" w:rsidRDefault="00E825ED" w:rsidP="00E825ED">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Priorities:</w:t>
      </w:r>
    </w:p>
    <w:p w:rsidR="00E825ED" w:rsidRPr="00E825ED" w:rsidRDefault="00E825ED" w:rsidP="00E825ED">
      <w:pPr>
        <w:numPr>
          <w:ilvl w:val="0"/>
          <w:numId w:val="4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Teaching and learning</w:t>
      </w:r>
      <w:r w:rsidRPr="00E825ED">
        <w:rPr>
          <w:rFonts w:ascii="Verdana" w:eastAsia="Microsoft YaHei" w:hAnsi="Verdana" w:cs="Times New Roman"/>
          <w:sz w:val="20"/>
          <w:szCs w:val="20"/>
          <w:lang w:eastAsia="en-US"/>
        </w:rPr>
        <w:t xml:space="preserve">, particularly training tomorrow’s doctors and teaching specialised postgraduates </w:t>
      </w:r>
    </w:p>
    <w:p w:rsidR="00E825ED" w:rsidRPr="00E825ED" w:rsidRDefault="00E825ED" w:rsidP="00E825ED">
      <w:pPr>
        <w:numPr>
          <w:ilvl w:val="0"/>
          <w:numId w:val="4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lastRenderedPageBreak/>
        <w:t>Research and research training:</w:t>
      </w:r>
      <w:r w:rsidRPr="00E825ED">
        <w:rPr>
          <w:rFonts w:ascii="Verdana" w:eastAsia="Microsoft YaHei" w:hAnsi="Verdana" w:cs="Times New Roman"/>
          <w:sz w:val="20"/>
          <w:szCs w:val="20"/>
          <w:lang w:eastAsia="en-US"/>
        </w:rPr>
        <w:t xml:space="preserve"> We will perform and support the highest quality “big” research which impacts on human health and disease </w:t>
      </w:r>
    </w:p>
    <w:p w:rsidR="00E825ED" w:rsidRPr="00E825ED" w:rsidRDefault="00E825ED" w:rsidP="00E825ED">
      <w:pPr>
        <w:numPr>
          <w:ilvl w:val="0"/>
          <w:numId w:val="4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Partnership with the NHS</w:t>
      </w:r>
      <w:r w:rsidRPr="00E825ED">
        <w:rPr>
          <w:rFonts w:ascii="Verdana" w:eastAsia="Microsoft YaHei" w:hAnsi="Verdana" w:cs="Times New Roman"/>
          <w:sz w:val="20"/>
          <w:szCs w:val="20"/>
          <w:lang w:eastAsia="en-US"/>
        </w:rPr>
        <w:t xml:space="preserve"> and other healthcare providers </w:t>
      </w:r>
    </w:p>
    <w:p w:rsidR="00E825ED" w:rsidRPr="00E825ED" w:rsidRDefault="00E825ED" w:rsidP="00E825ED">
      <w:pPr>
        <w:numPr>
          <w:ilvl w:val="0"/>
          <w:numId w:val="4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Visibility and profile of the School of Medicine:</w:t>
      </w:r>
      <w:r w:rsidR="005D387B">
        <w:rPr>
          <w:rFonts w:ascii="Verdana" w:eastAsia="Microsoft YaHei" w:hAnsi="Verdana" w:cs="Times New Roman"/>
          <w:b/>
          <w:bCs/>
          <w:sz w:val="20"/>
          <w:szCs w:val="20"/>
          <w:lang w:eastAsia="en-US"/>
        </w:rPr>
        <w:t xml:space="preserve"> </w:t>
      </w:r>
      <w:r w:rsidRPr="00E825ED">
        <w:rPr>
          <w:rFonts w:ascii="Verdana" w:eastAsia="Microsoft YaHei" w:hAnsi="Verdana" w:cs="Times New Roman"/>
          <w:sz w:val="20"/>
          <w:szCs w:val="20"/>
          <w:lang w:eastAsia="en-US"/>
        </w:rPr>
        <w:t>We will do what we do better, and we will tell others about it</w:t>
      </w:r>
    </w:p>
    <w:p w:rsidR="00E825ED" w:rsidRPr="00E825ED" w:rsidRDefault="00E825ED" w:rsidP="00E825ED">
      <w:pPr>
        <w:jc w:val="left"/>
        <w:rPr>
          <w:rFonts w:ascii="Verdana" w:eastAsia="Microsoft YaHei" w:hAnsi="Verdana" w:cs="Times New Roman"/>
          <w:sz w:val="20"/>
          <w:szCs w:val="20"/>
          <w:lang w:val="en-US" w:eastAsia="en-US"/>
        </w:rPr>
      </w:pPr>
    </w:p>
    <w:p w:rsidR="00E825ED" w:rsidRPr="00E825ED" w:rsidRDefault="00E825ED" w:rsidP="00E825ED">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Ethos and principles:</w:t>
      </w:r>
    </w:p>
    <w:p w:rsidR="00E825ED" w:rsidRPr="00E825ED" w:rsidRDefault="00E825ED" w:rsidP="00E825ED">
      <w:pPr>
        <w:numPr>
          <w:ilvl w:val="0"/>
          <w:numId w:val="39"/>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Having people and patients at the heart of all we do</w:t>
      </w:r>
      <w:r w:rsidRPr="00E825ED">
        <w:rPr>
          <w:rFonts w:ascii="Verdana" w:eastAsia="Microsoft YaHei" w:hAnsi="Verdana" w:cs="Times New Roman"/>
          <w:sz w:val="20"/>
          <w:szCs w:val="20"/>
          <w:lang w:eastAsia="en-US"/>
        </w:rPr>
        <w:t xml:space="preserve">: our teaching and learning, our research and our patient care </w:t>
      </w:r>
    </w:p>
    <w:p w:rsidR="00E825ED" w:rsidRPr="00E825ED" w:rsidRDefault="00E825ED" w:rsidP="00E825ED">
      <w:pPr>
        <w:numPr>
          <w:ilvl w:val="0"/>
          <w:numId w:val="39"/>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Contribution within the School of</w:t>
      </w:r>
      <w:r w:rsidRPr="00E825ED">
        <w:rPr>
          <w:rFonts w:ascii="Verdana" w:eastAsia="Microsoft YaHei" w:hAnsi="Verdana" w:cs="Times New Roman"/>
          <w:sz w:val="20"/>
          <w:szCs w:val="20"/>
          <w:lang w:eastAsia="en-US"/>
        </w:rPr>
        <w:t xml:space="preserve"> </w:t>
      </w:r>
      <w:r w:rsidRPr="00E825ED">
        <w:rPr>
          <w:rFonts w:ascii="Verdana" w:eastAsia="Microsoft YaHei" w:hAnsi="Verdana" w:cs="Times New Roman"/>
          <w:b/>
          <w:bCs/>
          <w:sz w:val="20"/>
          <w:szCs w:val="20"/>
          <w:lang w:eastAsia="en-US"/>
        </w:rPr>
        <w:t>Medicine and to society</w:t>
      </w:r>
      <w:r w:rsidRPr="00E825ED">
        <w:rPr>
          <w:rFonts w:ascii="Verdana" w:eastAsia="Microsoft YaHei" w:hAnsi="Verdana" w:cs="Times New Roman"/>
          <w:sz w:val="20"/>
          <w:szCs w:val="20"/>
          <w:lang w:eastAsia="en-US"/>
        </w:rPr>
        <w:t xml:space="preserve"> beyond our immediate roles; helpfulness and service </w:t>
      </w:r>
    </w:p>
    <w:p w:rsidR="00E825ED" w:rsidRPr="00E825ED" w:rsidRDefault="00E825ED" w:rsidP="00E825ED">
      <w:pPr>
        <w:numPr>
          <w:ilvl w:val="0"/>
          <w:numId w:val="39"/>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Openness and fairness</w:t>
      </w:r>
      <w:r w:rsidRPr="00E825ED">
        <w:rPr>
          <w:rFonts w:ascii="Verdana" w:eastAsia="Microsoft YaHei" w:hAnsi="Verdana" w:cs="Times New Roman"/>
          <w:sz w:val="20"/>
          <w:szCs w:val="20"/>
          <w:lang w:eastAsia="en-US"/>
        </w:rPr>
        <w:t xml:space="preserve">, with particular emphasis on communication (both internal and external) and on equality and diversity among students and staff </w:t>
      </w:r>
    </w:p>
    <w:p w:rsidR="00E825ED" w:rsidRPr="00E825ED" w:rsidRDefault="00E825ED" w:rsidP="00E825ED">
      <w:pPr>
        <w:numPr>
          <w:ilvl w:val="0"/>
          <w:numId w:val="39"/>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Personal and group responsibility</w:t>
      </w:r>
      <w:r w:rsidRPr="00E825ED">
        <w:rPr>
          <w:rFonts w:ascii="Verdana" w:eastAsia="Microsoft YaHei" w:hAnsi="Verdana" w:cs="Times New Roman"/>
          <w:sz w:val="20"/>
          <w:szCs w:val="20"/>
          <w:lang w:eastAsia="en-US"/>
        </w:rPr>
        <w:t xml:space="preserve"> for all aspects of our work, within a culture of opportunity and reward</w:t>
      </w:r>
    </w:p>
    <w:p w:rsidR="00E825ED" w:rsidRPr="00E825ED" w:rsidRDefault="00E825ED" w:rsidP="00E825ED">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Our research spans 11 major themes, ranging from cancer to vascular medicine. We work closely with industry and the NHS. Our world-leading research ranges from basic and translational science through to clinical trials, epidemiology, and health services research. Our clear theme is improving human health, underpinning a vibrant postgraduate research training </w:t>
      </w:r>
      <w:proofErr w:type="spellStart"/>
      <w:r w:rsidRPr="00E825ED">
        <w:rPr>
          <w:rFonts w:ascii="Verdana" w:eastAsia="Microsoft YaHei" w:hAnsi="Verdana" w:cs="Times New Roman"/>
          <w:sz w:val="20"/>
          <w:szCs w:val="20"/>
          <w:lang w:val="en-US" w:eastAsia="en-US"/>
        </w:rPr>
        <w:t>programme</w:t>
      </w:r>
      <w:proofErr w:type="spellEnd"/>
      <w:r w:rsidRPr="00E825ED">
        <w:rPr>
          <w:rFonts w:ascii="Verdana" w:eastAsia="Microsoft YaHei" w:hAnsi="Verdana" w:cs="Times New Roman"/>
          <w:sz w:val="20"/>
          <w:szCs w:val="20"/>
          <w:lang w:val="en-US" w:eastAsia="en-US"/>
        </w:rPr>
        <w:t xml:space="preserve"> leading to PhD or DM. Many of our academics are clinicians, using their expertise to provide cutting edge </w:t>
      </w:r>
      <w:proofErr w:type="spellStart"/>
      <w:r w:rsidRPr="00E825ED">
        <w:rPr>
          <w:rFonts w:ascii="Verdana" w:eastAsia="Microsoft YaHei" w:hAnsi="Verdana" w:cs="Times New Roman"/>
          <w:sz w:val="20"/>
          <w:szCs w:val="20"/>
          <w:lang w:val="en-US" w:eastAsia="en-US"/>
        </w:rPr>
        <w:t>specialised</w:t>
      </w:r>
      <w:proofErr w:type="spellEnd"/>
      <w:r w:rsidRPr="00E825ED">
        <w:rPr>
          <w:rFonts w:ascii="Verdana" w:eastAsia="Microsoft YaHei" w:hAnsi="Verdana" w:cs="Times New Roman"/>
          <w:sz w:val="20"/>
          <w:szCs w:val="20"/>
          <w:lang w:val="en-US" w:eastAsia="en-US"/>
        </w:rPr>
        <w:t xml:space="preserve"> treatment to NHS patients; reflecting our ethos that patients are at the heart of all we do.</w:t>
      </w:r>
    </w:p>
    <w:p w:rsidR="007344FB" w:rsidRDefault="00B76CAA" w:rsidP="00E825ED">
      <w:pPr>
        <w:spacing w:before="120"/>
        <w:jc w:val="left"/>
        <w:rPr>
          <w:rFonts w:ascii="Verdana" w:eastAsia="Microsoft YaHei" w:hAnsi="Verdana" w:cs="Times New Roman"/>
          <w:bCs/>
          <w:sz w:val="20"/>
          <w:szCs w:val="20"/>
          <w:lang w:val="en-US" w:eastAsia="en-US"/>
        </w:rPr>
      </w:pPr>
      <w:r>
        <w:rPr>
          <w:rFonts w:ascii="Verdana" w:eastAsia="Microsoft YaHei" w:hAnsi="Verdana" w:cs="Times New Roman"/>
          <w:sz w:val="20"/>
          <w:szCs w:val="20"/>
          <w:lang w:val="en-US" w:eastAsia="en-US"/>
        </w:rPr>
        <w:t xml:space="preserve">In the 2014 Research Excellence Framework the four Units of Assessment included in the School of Medicine were among the six most improved in the whole University since RAE 2008: </w:t>
      </w:r>
      <w:r w:rsidR="0059754E">
        <w:rPr>
          <w:rFonts w:ascii="Verdana" w:eastAsia="Microsoft YaHei" w:hAnsi="Verdana" w:cs="Times New Roman"/>
          <w:sz w:val="20"/>
          <w:szCs w:val="20"/>
          <w:lang w:val="en-US" w:eastAsia="en-US"/>
        </w:rPr>
        <w:t xml:space="preserve">Over </w:t>
      </w:r>
      <w:r>
        <w:rPr>
          <w:rFonts w:ascii="Verdana" w:eastAsia="Microsoft YaHei" w:hAnsi="Verdana" w:cs="Times New Roman"/>
          <w:sz w:val="20"/>
          <w:szCs w:val="20"/>
          <w:lang w:val="en-US" w:eastAsia="en-US"/>
        </w:rPr>
        <w:t>8</w:t>
      </w:r>
      <w:r w:rsidR="0059754E">
        <w:rPr>
          <w:rFonts w:ascii="Verdana" w:eastAsia="Microsoft YaHei" w:hAnsi="Verdana" w:cs="Times New Roman"/>
          <w:sz w:val="20"/>
          <w:szCs w:val="20"/>
          <w:lang w:val="en-US" w:eastAsia="en-US"/>
        </w:rPr>
        <w:t>0</w:t>
      </w:r>
      <w:r>
        <w:rPr>
          <w:rFonts w:ascii="Verdana" w:eastAsia="Microsoft YaHei" w:hAnsi="Verdana" w:cs="Times New Roman"/>
          <w:sz w:val="20"/>
          <w:szCs w:val="20"/>
          <w:lang w:val="en-US" w:eastAsia="en-US"/>
        </w:rPr>
        <w:t xml:space="preserve">% of our research in 2014 was graded as world-leading or internationally excellent. </w:t>
      </w:r>
      <w:r w:rsidRPr="00E825ED">
        <w:rPr>
          <w:rFonts w:ascii="Verdana" w:eastAsia="Microsoft YaHei" w:hAnsi="Verdana" w:cs="Times New Roman"/>
          <w:sz w:val="20"/>
          <w:szCs w:val="20"/>
          <w:lang w:val="en-US" w:eastAsia="en-US"/>
        </w:rPr>
        <w:t>Our research spans 11 major themes</w:t>
      </w:r>
      <w:r>
        <w:rPr>
          <w:rFonts w:ascii="Verdana" w:eastAsia="Microsoft YaHei" w:hAnsi="Verdana" w:cs="Times New Roman"/>
          <w:sz w:val="20"/>
          <w:szCs w:val="20"/>
          <w:lang w:val="en-US" w:eastAsia="en-US"/>
        </w:rPr>
        <w:t xml:space="preserve"> and </w:t>
      </w:r>
      <w:r w:rsidRPr="00E825ED">
        <w:rPr>
          <w:rFonts w:ascii="Verdana" w:eastAsia="Microsoft YaHei" w:hAnsi="Verdana" w:cs="Times New Roman"/>
          <w:sz w:val="20"/>
          <w:szCs w:val="20"/>
          <w:lang w:val="en-US" w:eastAsia="en-US"/>
        </w:rPr>
        <w:t>rang</w:t>
      </w:r>
      <w:r>
        <w:rPr>
          <w:rFonts w:ascii="Verdana" w:eastAsia="Microsoft YaHei" w:hAnsi="Verdana" w:cs="Times New Roman"/>
          <w:sz w:val="20"/>
          <w:szCs w:val="20"/>
          <w:lang w:val="en-US" w:eastAsia="en-US"/>
        </w:rPr>
        <w:t xml:space="preserve">es </w:t>
      </w:r>
      <w:r w:rsidRPr="00E825ED">
        <w:rPr>
          <w:rFonts w:ascii="Verdana" w:eastAsia="Microsoft YaHei" w:hAnsi="Verdana" w:cs="Times New Roman"/>
          <w:sz w:val="20"/>
          <w:szCs w:val="20"/>
          <w:lang w:val="en-US" w:eastAsia="en-US"/>
        </w:rPr>
        <w:t xml:space="preserve">from basic and translational science through to clinical trials, epidemiology, and health services research. We work closely with industry and the NHS. Our </w:t>
      </w:r>
      <w:r>
        <w:rPr>
          <w:rFonts w:ascii="Verdana" w:eastAsia="Microsoft YaHei" w:hAnsi="Verdana" w:cs="Times New Roman"/>
          <w:sz w:val="20"/>
          <w:szCs w:val="20"/>
          <w:lang w:val="en-US" w:eastAsia="en-US"/>
        </w:rPr>
        <w:t xml:space="preserve">research is underpinned by </w:t>
      </w:r>
      <w:r w:rsidRPr="00E825ED">
        <w:rPr>
          <w:rFonts w:ascii="Verdana" w:eastAsia="Microsoft YaHei" w:hAnsi="Verdana" w:cs="Times New Roman"/>
          <w:sz w:val="20"/>
          <w:szCs w:val="20"/>
          <w:lang w:val="en-US" w:eastAsia="en-US"/>
        </w:rPr>
        <w:t xml:space="preserve">a </w:t>
      </w:r>
      <w:r>
        <w:rPr>
          <w:rFonts w:ascii="Verdana" w:eastAsia="Microsoft YaHei" w:hAnsi="Verdana" w:cs="Times New Roman"/>
          <w:sz w:val="20"/>
          <w:szCs w:val="20"/>
          <w:lang w:val="en-US" w:eastAsia="en-US"/>
        </w:rPr>
        <w:t>strong</w:t>
      </w:r>
      <w:r w:rsidRPr="00E825ED">
        <w:rPr>
          <w:rFonts w:ascii="Verdana" w:eastAsia="Microsoft YaHei" w:hAnsi="Verdana" w:cs="Times New Roman"/>
          <w:sz w:val="20"/>
          <w:szCs w:val="20"/>
          <w:lang w:val="en-US" w:eastAsia="en-US"/>
        </w:rPr>
        <w:t xml:space="preserve"> postgraduate research training </w:t>
      </w:r>
      <w:proofErr w:type="spellStart"/>
      <w:r w:rsidRPr="00E825ED">
        <w:rPr>
          <w:rFonts w:ascii="Verdana" w:eastAsia="Microsoft YaHei" w:hAnsi="Verdana" w:cs="Times New Roman"/>
          <w:sz w:val="20"/>
          <w:szCs w:val="20"/>
          <w:lang w:val="en-US" w:eastAsia="en-US"/>
        </w:rPr>
        <w:t>programme</w:t>
      </w:r>
      <w:proofErr w:type="spellEnd"/>
      <w:r w:rsidRPr="00E825ED">
        <w:rPr>
          <w:rFonts w:ascii="Verdana" w:eastAsia="Microsoft YaHei" w:hAnsi="Verdana" w:cs="Times New Roman"/>
          <w:sz w:val="20"/>
          <w:szCs w:val="20"/>
          <w:lang w:val="en-US" w:eastAsia="en-US"/>
        </w:rPr>
        <w:t xml:space="preserve"> leading to PhD or DM. Our major research themes are in </w:t>
      </w:r>
      <w:r w:rsidRPr="00E825ED">
        <w:rPr>
          <w:rFonts w:ascii="Verdana" w:eastAsia="Microsoft YaHei" w:hAnsi="Verdana" w:cs="Times New Roman"/>
          <w:bCs/>
          <w:sz w:val="20"/>
          <w:szCs w:val="20"/>
          <w:lang w:val="en-US" w:eastAsia="en-US"/>
        </w:rPr>
        <w:t xml:space="preserve">Cancer and Stem Cells; Child Health, Obstetrics &amp; </w:t>
      </w:r>
      <w:proofErr w:type="spellStart"/>
      <w:r w:rsidRPr="00E825ED">
        <w:rPr>
          <w:rFonts w:ascii="Verdana" w:eastAsia="Microsoft YaHei" w:hAnsi="Verdana" w:cs="Times New Roman"/>
          <w:bCs/>
          <w:sz w:val="20"/>
          <w:szCs w:val="20"/>
          <w:lang w:val="en-US" w:eastAsia="en-US"/>
        </w:rPr>
        <w:t>Gynaecology</w:t>
      </w:r>
      <w:proofErr w:type="spellEnd"/>
      <w:r w:rsidRPr="00E825ED">
        <w:rPr>
          <w:rFonts w:ascii="Verdana" w:eastAsia="Microsoft YaHei" w:hAnsi="Verdana" w:cs="Times New Roman"/>
          <w:bCs/>
          <w:sz w:val="20"/>
          <w:szCs w:val="20"/>
          <w:lang w:val="en-US" w:eastAsia="en-US"/>
        </w:rPr>
        <w:t>; Clinical Neurosciences; Dermatology;</w:t>
      </w:r>
      <w:r>
        <w:rPr>
          <w:rFonts w:ascii="Verdana" w:eastAsia="Microsoft YaHei" w:hAnsi="Verdana" w:cs="Times New Roman"/>
          <w:bCs/>
          <w:sz w:val="20"/>
          <w:szCs w:val="20"/>
          <w:lang w:val="en-US" w:eastAsia="en-US"/>
        </w:rPr>
        <w:t xml:space="preserve"> </w:t>
      </w:r>
      <w:r w:rsidRPr="00E825ED">
        <w:rPr>
          <w:rFonts w:ascii="Verdana" w:eastAsia="Microsoft YaHei" w:hAnsi="Verdana" w:cs="Times New Roman"/>
          <w:bCs/>
          <w:sz w:val="20"/>
          <w:szCs w:val="20"/>
          <w:lang w:val="en-US" w:eastAsia="en-US"/>
        </w:rPr>
        <w:t>Digestive Diseases; Epidemiology and Public Health; Mental Health; Musculoskeletal</w:t>
      </w:r>
      <w:r>
        <w:rPr>
          <w:rFonts w:ascii="Verdana" w:eastAsia="Microsoft YaHei" w:hAnsi="Verdana" w:cs="Times New Roman"/>
          <w:bCs/>
          <w:sz w:val="20"/>
          <w:szCs w:val="20"/>
          <w:lang w:val="en-US" w:eastAsia="en-US"/>
        </w:rPr>
        <w:t xml:space="preserve"> physiology and disease;</w:t>
      </w:r>
      <w:r w:rsidRPr="00E825ED">
        <w:rPr>
          <w:rFonts w:ascii="Verdana" w:eastAsia="Microsoft YaHei" w:hAnsi="Verdana" w:cs="Times New Roman"/>
          <w:bCs/>
          <w:sz w:val="20"/>
          <w:szCs w:val="20"/>
          <w:lang w:val="en-US" w:eastAsia="en-US"/>
        </w:rPr>
        <w:t xml:space="preserve"> Primary Care; Rehabilitation and Ageing; Respiratory Medicine</w:t>
      </w:r>
      <w:r>
        <w:rPr>
          <w:rFonts w:ascii="Verdana" w:eastAsia="Microsoft YaHei" w:hAnsi="Verdana" w:cs="Times New Roman"/>
          <w:bCs/>
          <w:sz w:val="20"/>
          <w:szCs w:val="20"/>
          <w:lang w:val="en-US" w:eastAsia="en-US"/>
        </w:rPr>
        <w:t>;</w:t>
      </w:r>
      <w:r w:rsidRPr="00E825ED">
        <w:rPr>
          <w:rFonts w:ascii="Verdana" w:eastAsia="Microsoft YaHei" w:hAnsi="Verdana" w:cs="Times New Roman"/>
          <w:bCs/>
          <w:sz w:val="20"/>
          <w:szCs w:val="20"/>
          <w:lang w:val="en-US" w:eastAsia="en-US"/>
        </w:rPr>
        <w:t xml:space="preserve"> and</w:t>
      </w:r>
      <w:r w:rsidRPr="00E825ED">
        <w:rPr>
          <w:rFonts w:ascii="Verdana" w:eastAsia="Microsoft YaHei" w:hAnsi="Verdana" w:cs="Times New Roman"/>
          <w:sz w:val="20"/>
          <w:szCs w:val="20"/>
          <w:lang w:val="en-US" w:eastAsia="en-US"/>
        </w:rPr>
        <w:t xml:space="preserve"> </w:t>
      </w:r>
      <w:r w:rsidRPr="00E825ED">
        <w:rPr>
          <w:rFonts w:ascii="Verdana" w:eastAsia="Microsoft YaHei" w:hAnsi="Verdana" w:cs="Times New Roman"/>
          <w:bCs/>
          <w:sz w:val="20"/>
          <w:szCs w:val="20"/>
          <w:lang w:val="en-US" w:eastAsia="en-US"/>
        </w:rPr>
        <w:t>Renal Medicine</w:t>
      </w:r>
      <w:r w:rsidR="00E83C66">
        <w:rPr>
          <w:rFonts w:ascii="Verdana" w:eastAsia="Microsoft YaHei" w:hAnsi="Verdana" w:cs="Times New Roman"/>
          <w:bCs/>
          <w:sz w:val="20"/>
          <w:szCs w:val="20"/>
          <w:lang w:val="en-US" w:eastAsia="en-US"/>
        </w:rPr>
        <w:t xml:space="preserve">. </w:t>
      </w:r>
    </w:p>
    <w:p w:rsidR="00E825ED" w:rsidRDefault="00E825ED" w:rsidP="00E825ED">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The School of Medicine trains tomorrow’s doctors on a vibrant undergraduate medical course with a unique intercalated </w:t>
      </w:r>
      <w:proofErr w:type="spellStart"/>
      <w:r w:rsidRPr="00E825ED">
        <w:rPr>
          <w:rFonts w:ascii="Verdana" w:eastAsia="Microsoft YaHei" w:hAnsi="Verdana" w:cs="Times New Roman"/>
          <w:sz w:val="20"/>
          <w:szCs w:val="20"/>
          <w:lang w:val="en-US" w:eastAsia="en-US"/>
        </w:rPr>
        <w:t>BMedSci</w:t>
      </w:r>
      <w:proofErr w:type="spellEnd"/>
      <w:r w:rsidRPr="00E825ED">
        <w:rPr>
          <w:rFonts w:ascii="Verdana" w:eastAsia="Microsoft YaHei" w:hAnsi="Verdana" w:cs="Times New Roman"/>
          <w:sz w:val="20"/>
          <w:szCs w:val="20"/>
          <w:lang w:val="en-US" w:eastAsia="en-US"/>
        </w:rPr>
        <w:t xml:space="preserve">, as well in a </w:t>
      </w:r>
      <w:proofErr w:type="spellStart"/>
      <w:r w:rsidRPr="00E825ED">
        <w:rPr>
          <w:rFonts w:ascii="Verdana" w:eastAsia="Microsoft YaHei" w:hAnsi="Verdana" w:cs="Times New Roman"/>
          <w:sz w:val="20"/>
          <w:szCs w:val="20"/>
          <w:lang w:val="en-US" w:eastAsia="en-US"/>
        </w:rPr>
        <w:t>specialised</w:t>
      </w:r>
      <w:proofErr w:type="spellEnd"/>
      <w:r w:rsidRPr="00E825ED">
        <w:rPr>
          <w:rFonts w:ascii="Verdana" w:eastAsia="Microsoft YaHei" w:hAnsi="Verdana" w:cs="Times New Roman"/>
          <w:sz w:val="20"/>
          <w:szCs w:val="20"/>
          <w:lang w:val="en-US" w:eastAsia="en-US"/>
        </w:rPr>
        <w:t xml:space="preserve"> graduate-entry </w:t>
      </w:r>
      <w:proofErr w:type="spellStart"/>
      <w:r w:rsidRPr="00E825ED">
        <w:rPr>
          <w:rFonts w:ascii="Verdana" w:eastAsia="Microsoft YaHei" w:hAnsi="Verdana" w:cs="Times New Roman"/>
          <w:sz w:val="20"/>
          <w:szCs w:val="20"/>
          <w:lang w:val="en-US" w:eastAsia="en-US"/>
        </w:rPr>
        <w:t>programme</w:t>
      </w:r>
      <w:proofErr w:type="spellEnd"/>
      <w:r w:rsidRPr="00E825ED">
        <w:rPr>
          <w:rFonts w:ascii="Verdana" w:eastAsia="Microsoft YaHei" w:hAnsi="Verdana" w:cs="Times New Roman"/>
          <w:sz w:val="20"/>
          <w:szCs w:val="20"/>
          <w:lang w:val="en-US" w:eastAsia="en-US"/>
        </w:rPr>
        <w:t xml:space="preserve"> built around clinical problem solving. We teach medicine and related disciplines at both undergraduate and postgraduate level. We have a dedicated clinical academic training </w:t>
      </w:r>
      <w:proofErr w:type="spellStart"/>
      <w:r w:rsidRPr="00E825ED">
        <w:rPr>
          <w:rFonts w:ascii="Verdana" w:eastAsia="Microsoft YaHei" w:hAnsi="Verdana" w:cs="Times New Roman"/>
          <w:sz w:val="20"/>
          <w:szCs w:val="20"/>
          <w:lang w:val="en-US" w:eastAsia="en-US"/>
        </w:rPr>
        <w:t>programme</w:t>
      </w:r>
      <w:proofErr w:type="spellEnd"/>
      <w:r w:rsidRPr="00E825ED">
        <w:rPr>
          <w:rFonts w:ascii="Verdana" w:eastAsia="Microsoft YaHei" w:hAnsi="Verdana" w:cs="Times New Roman"/>
          <w:sz w:val="20"/>
          <w:szCs w:val="20"/>
          <w:lang w:val="en-US" w:eastAsia="en-US"/>
        </w:rPr>
        <w:t xml:space="preserve"> and are committed to training PhD and doctoral research students and to supporting postdoctoral clinicians and scientists in their research.  </w:t>
      </w:r>
    </w:p>
    <w:p w:rsidR="00845628" w:rsidRDefault="00845628" w:rsidP="00845628">
      <w:pPr>
        <w:spacing w:before="120"/>
        <w:jc w:val="left"/>
        <w:rPr>
          <w:rFonts w:ascii="Verdana" w:eastAsia="Microsoft YaHei" w:hAnsi="Verdana" w:cs="Times New Roman"/>
          <w:sz w:val="20"/>
          <w:szCs w:val="20"/>
          <w:lang w:val="en-US" w:eastAsia="en-US"/>
        </w:rPr>
      </w:pPr>
      <w:r w:rsidRPr="00B76CAA">
        <w:rPr>
          <w:rFonts w:ascii="Verdana" w:eastAsia="Microsoft YaHei" w:hAnsi="Verdana" w:cs="Times New Roman"/>
          <w:sz w:val="20"/>
          <w:szCs w:val="20"/>
          <w:lang w:val="en-US" w:eastAsia="en-US"/>
        </w:rPr>
        <w:t xml:space="preserve">The School of Medicine holds a Bronze Athena SWAN award in recognition of our commitment to advance the representation of women in science, technology, engineering, medicine and mathematics (STEMM).  The award reflects our commitment to promoting equality and diversity. Please see </w:t>
      </w:r>
      <w:hyperlink r:id="rId10" w:history="1">
        <w:r w:rsidR="00B76CAA" w:rsidRPr="007732AD">
          <w:rPr>
            <w:rStyle w:val="Hyperlink"/>
            <w:rFonts w:ascii="Verdana" w:eastAsia="Microsoft YaHei" w:hAnsi="Verdana" w:cs="Times New Roman"/>
            <w:sz w:val="20"/>
            <w:szCs w:val="20"/>
            <w:lang w:val="en-US" w:eastAsia="en-US"/>
          </w:rPr>
          <w:t>http://www.nottingham.ac.uk/medicine/about/athena-swan.aspx</w:t>
        </w:r>
      </w:hyperlink>
      <w:r w:rsidR="00B76CAA">
        <w:rPr>
          <w:rFonts w:ascii="Verdana" w:eastAsia="Microsoft YaHei" w:hAnsi="Verdana" w:cs="Times New Roman"/>
          <w:sz w:val="20"/>
          <w:szCs w:val="20"/>
          <w:lang w:val="en-US" w:eastAsia="en-US"/>
        </w:rPr>
        <w:t xml:space="preserve">.  </w:t>
      </w:r>
    </w:p>
    <w:p w:rsidR="00E825ED" w:rsidRPr="00E825ED" w:rsidRDefault="00845628" w:rsidP="00E825ED">
      <w:pPr>
        <w:spacing w:before="120"/>
        <w:jc w:val="left"/>
        <w:rPr>
          <w:rFonts w:ascii="Verdana" w:eastAsia="Microsoft YaHei" w:hAnsi="Verdana" w:cs="Times New Roman"/>
          <w:sz w:val="20"/>
          <w:szCs w:val="20"/>
          <w:lang w:val="en-US" w:eastAsia="en-US"/>
        </w:rPr>
      </w:pPr>
      <w:r>
        <w:rPr>
          <w:rFonts w:ascii="Verdana" w:eastAsia="Microsoft YaHei" w:hAnsi="Verdana" w:cs="Times New Roman"/>
          <w:sz w:val="20"/>
          <w:szCs w:val="20"/>
          <w:lang w:val="en-US" w:eastAsia="en-US"/>
        </w:rPr>
        <w:t>P</w:t>
      </w:r>
      <w:r w:rsidR="00E825ED" w:rsidRPr="00E825ED">
        <w:rPr>
          <w:rFonts w:ascii="Verdana" w:eastAsia="Microsoft YaHei" w:hAnsi="Verdana" w:cs="Times New Roman"/>
          <w:sz w:val="20"/>
          <w:szCs w:val="20"/>
          <w:lang w:val="en-US" w:eastAsia="en-US"/>
        </w:rPr>
        <w:t>rofessor John Atherton is Dean of the School of Medicine.</w:t>
      </w:r>
    </w:p>
    <w:p w:rsidR="00E825ED" w:rsidRPr="00E825ED" w:rsidRDefault="00E825ED" w:rsidP="00E825ED">
      <w:pPr>
        <w:spacing w:before="120"/>
        <w:jc w:val="left"/>
        <w:rPr>
          <w:rFonts w:ascii="Verdana" w:eastAsia="Microsoft YaHei" w:hAnsi="Verdana" w:cs="Times New Roman"/>
          <w:color w:val="0000FF"/>
          <w:sz w:val="20"/>
          <w:szCs w:val="20"/>
          <w:u w:val="single"/>
          <w:lang w:val="en-US" w:eastAsia="en-US"/>
        </w:rPr>
      </w:pPr>
      <w:r w:rsidRPr="00E825ED">
        <w:rPr>
          <w:rFonts w:ascii="Verdana" w:eastAsia="Microsoft YaHei" w:hAnsi="Verdana" w:cs="Times New Roman"/>
          <w:sz w:val="20"/>
          <w:szCs w:val="20"/>
          <w:lang w:val="en-US" w:eastAsia="en-US"/>
        </w:rPr>
        <w:t xml:space="preserve">For further information, please see our website </w:t>
      </w:r>
      <w:hyperlink r:id="rId11" w:history="1">
        <w:r w:rsidRPr="00E825ED">
          <w:rPr>
            <w:rFonts w:ascii="Verdana" w:eastAsia="Microsoft YaHei" w:hAnsi="Verdana" w:cs="Times New Roman"/>
            <w:color w:val="0000FF"/>
            <w:sz w:val="20"/>
            <w:szCs w:val="20"/>
            <w:u w:val="single"/>
            <w:lang w:val="en-US" w:eastAsia="en-US"/>
          </w:rPr>
          <w:t>http://www.nottingham.ac.uk/medicine</w:t>
        </w:r>
      </w:hyperlink>
    </w:p>
    <w:p w:rsidR="00E825ED" w:rsidRPr="00E825ED" w:rsidRDefault="00E825ED" w:rsidP="00E825ED">
      <w:pPr>
        <w:jc w:val="left"/>
        <w:rPr>
          <w:rFonts w:ascii="Verdana" w:eastAsia="Microsoft YaHei" w:hAnsi="Verdana" w:cs="Times New Roman"/>
          <w:color w:val="0000FF"/>
          <w:sz w:val="20"/>
          <w:szCs w:val="20"/>
          <w:u w:val="single"/>
          <w:lang w:val="en-US" w:eastAsia="en-US"/>
        </w:rPr>
      </w:pPr>
    </w:p>
    <w:p w:rsidR="00E825ED" w:rsidRPr="00E825ED" w:rsidRDefault="00E825ED" w:rsidP="00E825ED">
      <w:pPr>
        <w:jc w:val="left"/>
        <w:rPr>
          <w:rFonts w:ascii="Verdana" w:eastAsia="Microsoft YaHei" w:hAnsi="Verdana" w:cs="Times New Roman"/>
          <w:b/>
          <w:sz w:val="20"/>
          <w:szCs w:val="20"/>
          <w:lang w:val="en-US" w:eastAsia="en-US"/>
        </w:rPr>
      </w:pPr>
      <w:r w:rsidRPr="00E825ED">
        <w:rPr>
          <w:rFonts w:ascii="Verdana" w:eastAsia="Microsoft YaHei" w:hAnsi="Verdana" w:cs="Times New Roman"/>
          <w:b/>
          <w:sz w:val="20"/>
          <w:szCs w:val="20"/>
          <w:lang w:val="en-US" w:eastAsia="en-US"/>
        </w:rPr>
        <w:t>Nottingham</w:t>
      </w:r>
    </w:p>
    <w:p w:rsidR="00E825ED" w:rsidRPr="00E825ED" w:rsidRDefault="00E825ED" w:rsidP="00E825ED">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Central within the East Midlands, Nottingham is a vibrant and prosperous city with something to offer everyone. It is one of the UK’s leading retail </w:t>
      </w:r>
      <w:proofErr w:type="spellStart"/>
      <w:r w:rsidRPr="00E825ED">
        <w:rPr>
          <w:rFonts w:ascii="Verdana" w:eastAsia="Microsoft YaHei" w:hAnsi="Verdana" w:cs="Times New Roman"/>
          <w:sz w:val="20"/>
          <w:szCs w:val="20"/>
          <w:lang w:val="en-US" w:eastAsia="en-US"/>
        </w:rPr>
        <w:t>centres</w:t>
      </w:r>
      <w:proofErr w:type="spellEnd"/>
      <w:r w:rsidRPr="00E825ED">
        <w:rPr>
          <w:rFonts w:ascii="Verdana" w:eastAsia="Microsoft YaHei" w:hAnsi="Verdana" w:cs="Times New Roman"/>
          <w:sz w:val="20"/>
          <w:szCs w:val="20"/>
          <w:lang w:val="en-US" w:eastAsia="en-US"/>
        </w:rPr>
        <w:t xml:space="preserve"> and has a huge variety of restaurants, bars and nightclubs which attract people from all over the UK. Culturally, it has good theatres, an arena which attracts both national and international performers and a range of historical interests relating to subjects such as the lace industry, Lord Byron and DH Lawrence. Nottingham is also known for sport, being the home of Trent Bridge Cricket Ground, Nottingham Forest and Notts County Football Clubs, the National Water Sports Centre and the Nottingham Tennis Centre. There is a good network of roads with easy access to the M1 and the A1, a fast frequent rail service to London and other major cities. Nottingham East Midlands Airport is only eighteen miles away. </w:t>
      </w:r>
    </w:p>
    <w:p w:rsidR="00E825ED" w:rsidRPr="00E825ED" w:rsidRDefault="00E825ED" w:rsidP="00E825ED">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lastRenderedPageBreak/>
        <w:t xml:space="preserve">The city is set within a county of outstanding natural beauty which includes Sherwood Forest, </w:t>
      </w:r>
      <w:proofErr w:type="spellStart"/>
      <w:r w:rsidRPr="00E825ED">
        <w:rPr>
          <w:rFonts w:ascii="Verdana" w:eastAsia="Microsoft YaHei" w:hAnsi="Verdana" w:cs="Times New Roman"/>
          <w:sz w:val="20"/>
          <w:szCs w:val="20"/>
          <w:lang w:val="en-US" w:eastAsia="en-US"/>
        </w:rPr>
        <w:t>Wollaton</w:t>
      </w:r>
      <w:proofErr w:type="spellEnd"/>
      <w:r w:rsidRPr="00E825ED">
        <w:rPr>
          <w:rFonts w:ascii="Verdana" w:eastAsia="Microsoft YaHei" w:hAnsi="Verdana" w:cs="Times New Roman"/>
          <w:sz w:val="20"/>
          <w:szCs w:val="20"/>
          <w:lang w:val="en-US" w:eastAsia="en-US"/>
        </w:rPr>
        <w:t xml:space="preserve"> Park, lively market towns and wonderful historic buildings. Housing is relatively inexpensive and, in addition to the two Universities, there are excellent schools and colleges available.</w:t>
      </w:r>
    </w:p>
    <w:p w:rsidR="00E825ED" w:rsidRPr="00E825ED" w:rsidRDefault="00E825ED" w:rsidP="00E825ED">
      <w:pPr>
        <w:spacing w:before="120"/>
        <w:jc w:val="left"/>
        <w:rPr>
          <w:rFonts w:ascii="Verdana" w:eastAsia="Microsoft YaHei" w:hAnsi="Verdana" w:cs="Times New Roman"/>
          <w:b/>
          <w:sz w:val="20"/>
          <w:szCs w:val="20"/>
          <w:lang w:val="en-US" w:eastAsia="en-US"/>
        </w:rPr>
      </w:pPr>
      <w:r w:rsidRPr="00E825ED">
        <w:rPr>
          <w:rFonts w:ascii="Verdana" w:eastAsia="Microsoft YaHei" w:hAnsi="Verdana" w:cs="Times New Roman"/>
          <w:b/>
          <w:sz w:val="20"/>
          <w:szCs w:val="20"/>
          <w:lang w:val="en-US" w:eastAsia="en-US"/>
        </w:rPr>
        <w:t>To find out more about Nottingham, use the following links:</w:t>
      </w:r>
    </w:p>
    <w:p w:rsidR="00E825ED" w:rsidRPr="00E825ED" w:rsidRDefault="00E825ED" w:rsidP="00E825ED">
      <w:pPr>
        <w:spacing w:before="120"/>
        <w:jc w:val="left"/>
        <w:rPr>
          <w:rFonts w:ascii="Verdana" w:eastAsia="Microsoft YaHei" w:hAnsi="Verdana" w:cs="Times New Roman"/>
          <w:bCs/>
          <w:sz w:val="20"/>
          <w:szCs w:val="20"/>
          <w:lang w:val="en-US" w:eastAsia="en-US"/>
        </w:rPr>
      </w:pPr>
      <w:r w:rsidRPr="00E825ED">
        <w:rPr>
          <w:rFonts w:ascii="Verdana" w:eastAsia="Microsoft YaHei" w:hAnsi="Verdana" w:cs="Times New Roman"/>
          <w:bCs/>
          <w:sz w:val="20"/>
          <w:szCs w:val="20"/>
          <w:lang w:val="en-US" w:eastAsia="en-US"/>
        </w:rPr>
        <w:t xml:space="preserve">Nottingham County Council – Tourism </w:t>
      </w:r>
      <w:r w:rsidRPr="00E825ED">
        <w:rPr>
          <w:rFonts w:ascii="Verdana" w:eastAsia="Microsoft YaHei" w:hAnsi="Verdana" w:cs="Times New Roman"/>
          <w:bCs/>
          <w:sz w:val="20"/>
          <w:szCs w:val="20"/>
          <w:lang w:val="en-US" w:eastAsia="en-US"/>
        </w:rPr>
        <w:tab/>
      </w:r>
      <w:hyperlink r:id="rId12" w:history="1">
        <w:r w:rsidRPr="00E825ED">
          <w:rPr>
            <w:rFonts w:ascii="Verdana" w:eastAsia="Microsoft YaHei" w:hAnsi="Verdana" w:cs="Times New Roman"/>
            <w:color w:val="0000FF"/>
            <w:sz w:val="20"/>
            <w:szCs w:val="20"/>
            <w:u w:val="single"/>
            <w:lang w:val="en-US" w:eastAsia="en-US"/>
          </w:rPr>
          <w:t>http://www.experiencenottinghamshire.com/</w:t>
        </w:r>
      </w:hyperlink>
      <w:r w:rsidRPr="00E825ED">
        <w:rPr>
          <w:rFonts w:ascii="Times New Roman" w:eastAsia="Microsoft YaHei" w:hAnsi="Times New Roman" w:cs="Times New Roman"/>
          <w:sz w:val="20"/>
          <w:szCs w:val="20"/>
          <w:lang w:val="en-US" w:eastAsia="en-US"/>
        </w:rPr>
        <w:t xml:space="preserve"> </w:t>
      </w:r>
      <w:r w:rsidRPr="00E825ED">
        <w:rPr>
          <w:rFonts w:ascii="Verdana" w:eastAsia="Microsoft YaHei" w:hAnsi="Verdana" w:cs="Times New Roman"/>
          <w:sz w:val="20"/>
          <w:szCs w:val="20"/>
          <w:lang w:val="en-US" w:eastAsia="en-US"/>
        </w:rPr>
        <w:t xml:space="preserve">  </w:t>
      </w:r>
    </w:p>
    <w:p w:rsidR="00E825ED" w:rsidRPr="00E825ED" w:rsidRDefault="00E825ED" w:rsidP="00E825ED">
      <w:pPr>
        <w:spacing w:before="120"/>
        <w:jc w:val="left"/>
        <w:rPr>
          <w:rFonts w:ascii="Verdana" w:eastAsia="Microsoft YaHei" w:hAnsi="Verdana" w:cs="Times New Roman"/>
          <w:bCs/>
          <w:color w:val="000000"/>
          <w:sz w:val="20"/>
          <w:szCs w:val="20"/>
          <w:lang w:val="en-US" w:eastAsia="en-US"/>
        </w:rPr>
      </w:pPr>
      <w:r w:rsidRPr="00E825ED">
        <w:rPr>
          <w:rFonts w:ascii="Verdana" w:eastAsia="Microsoft YaHei" w:hAnsi="Verdana" w:cs="Times New Roman"/>
          <w:bCs/>
          <w:sz w:val="20"/>
          <w:szCs w:val="20"/>
          <w:lang w:val="en-US" w:eastAsia="en-US"/>
        </w:rPr>
        <w:t>University of Nottingham</w:t>
      </w:r>
      <w:r w:rsidRPr="00E825ED">
        <w:rPr>
          <w:rFonts w:ascii="Verdana" w:eastAsia="Microsoft YaHei" w:hAnsi="Verdana" w:cs="Times New Roman"/>
          <w:bCs/>
          <w:sz w:val="20"/>
          <w:szCs w:val="20"/>
          <w:lang w:val="en-US" w:eastAsia="en-US"/>
        </w:rPr>
        <w:tab/>
      </w:r>
      <w:r w:rsidRPr="00E825ED">
        <w:rPr>
          <w:rFonts w:ascii="Verdana" w:eastAsia="Microsoft YaHei" w:hAnsi="Verdana" w:cs="Times New Roman"/>
          <w:bCs/>
          <w:sz w:val="20"/>
          <w:szCs w:val="20"/>
          <w:lang w:val="en-US" w:eastAsia="en-US"/>
        </w:rPr>
        <w:tab/>
      </w:r>
      <w:r w:rsidRPr="00E825ED">
        <w:rPr>
          <w:rFonts w:ascii="Verdana" w:eastAsia="Microsoft YaHei" w:hAnsi="Verdana" w:cs="Times New Roman"/>
          <w:bCs/>
          <w:sz w:val="20"/>
          <w:szCs w:val="20"/>
          <w:lang w:val="en-US" w:eastAsia="en-US"/>
        </w:rPr>
        <w:tab/>
      </w:r>
      <w:hyperlink r:id="rId13" w:history="1">
        <w:r w:rsidRPr="00E825ED">
          <w:rPr>
            <w:rFonts w:ascii="Verdana" w:eastAsia="Microsoft YaHei" w:hAnsi="Verdana" w:cs="Times New Roman"/>
            <w:color w:val="0000FF"/>
            <w:sz w:val="20"/>
            <w:szCs w:val="20"/>
            <w:u w:val="single"/>
            <w:lang w:val="en-US" w:eastAsia="en-US"/>
          </w:rPr>
          <w:t>http://www.nottingham.ac.uk</w:t>
        </w:r>
      </w:hyperlink>
      <w:r w:rsidRPr="00E825ED">
        <w:rPr>
          <w:rFonts w:ascii="Verdana" w:eastAsia="Microsoft YaHei" w:hAnsi="Verdana" w:cs="Times New Roman"/>
          <w:bCs/>
          <w:color w:val="000000"/>
          <w:sz w:val="20"/>
          <w:szCs w:val="20"/>
          <w:lang w:val="en-US" w:eastAsia="en-US"/>
        </w:rPr>
        <w:t xml:space="preserve"> </w:t>
      </w:r>
    </w:p>
    <w:p w:rsidR="00E825ED" w:rsidRPr="00E825ED" w:rsidRDefault="00E825ED" w:rsidP="00E825ED">
      <w:pPr>
        <w:spacing w:before="120"/>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bCs/>
          <w:color w:val="000000"/>
          <w:sz w:val="20"/>
          <w:szCs w:val="20"/>
          <w:lang w:val="en-US" w:eastAsia="en-US"/>
        </w:rPr>
        <w:t>Zoopla</w:t>
      </w:r>
      <w:r w:rsidRPr="00E825ED">
        <w:rPr>
          <w:rFonts w:ascii="Verdana" w:eastAsia="Microsoft YaHei" w:hAnsi="Verdana" w:cs="Times New Roman"/>
          <w:color w:val="000000"/>
          <w:sz w:val="20"/>
          <w:szCs w:val="20"/>
          <w:lang w:val="en-US" w:eastAsia="en-US"/>
        </w:rPr>
        <w:t xml:space="preserve"> (Guide to local properties)          </w:t>
      </w:r>
      <w:r w:rsidRPr="00E825ED">
        <w:rPr>
          <w:rFonts w:ascii="Verdana" w:eastAsia="Microsoft YaHei" w:hAnsi="Verdana" w:cs="Times New Roman"/>
          <w:color w:val="000000"/>
          <w:sz w:val="20"/>
          <w:szCs w:val="20"/>
          <w:lang w:val="en-US" w:eastAsia="en-US"/>
        </w:rPr>
        <w:tab/>
      </w:r>
      <w:hyperlink r:id="rId14" w:history="1">
        <w:r w:rsidRPr="00E825ED">
          <w:rPr>
            <w:rFonts w:ascii="Verdana" w:eastAsia="Microsoft YaHei" w:hAnsi="Verdana" w:cs="Times New Roman"/>
            <w:color w:val="0000FF"/>
            <w:sz w:val="20"/>
            <w:szCs w:val="20"/>
            <w:u w:val="single"/>
            <w:lang w:val="en-US" w:eastAsia="en-US"/>
          </w:rPr>
          <w:t>http://www.zoopla.co.uk/</w:t>
        </w:r>
      </w:hyperlink>
    </w:p>
    <w:p w:rsidR="00E825ED" w:rsidRPr="00E825ED" w:rsidRDefault="00E825ED" w:rsidP="00E825ED">
      <w:pPr>
        <w:jc w:val="left"/>
        <w:rPr>
          <w:rFonts w:ascii="Verdana" w:eastAsia="Microsoft YaHei" w:hAnsi="Verdana" w:cs="Times New Roman"/>
          <w:b/>
          <w:sz w:val="20"/>
          <w:szCs w:val="20"/>
          <w:lang w:val="en-US" w:eastAsia="en-US"/>
        </w:rPr>
      </w:pPr>
    </w:p>
    <w:p w:rsidR="00E825ED" w:rsidRPr="00E825ED" w:rsidRDefault="00E825ED" w:rsidP="00E825ED">
      <w:pPr>
        <w:jc w:val="left"/>
        <w:rPr>
          <w:rFonts w:ascii="Verdana" w:eastAsia="Microsoft YaHei" w:hAnsi="Verdana" w:cs="Times New Roman"/>
          <w:sz w:val="20"/>
          <w:szCs w:val="20"/>
          <w:lang w:val="en-US" w:eastAsia="en-US"/>
        </w:rPr>
      </w:pPr>
      <w:proofErr w:type="gramStart"/>
      <w:r w:rsidRPr="00E825ED">
        <w:rPr>
          <w:rFonts w:ascii="Verdana" w:eastAsia="Microsoft YaHei" w:hAnsi="Verdana" w:cs="Times New Roman"/>
          <w:b/>
          <w:sz w:val="20"/>
          <w:szCs w:val="20"/>
          <w:lang w:val="en-US" w:eastAsia="en-US"/>
        </w:rPr>
        <w:t>My Nottingham</w:t>
      </w:r>
      <w:r w:rsidRPr="00E825ED">
        <w:rPr>
          <w:rFonts w:ascii="Verdana" w:eastAsia="Microsoft YaHei" w:hAnsi="Verdana" w:cs="Times New Roman"/>
          <w:sz w:val="20"/>
          <w:szCs w:val="20"/>
          <w:lang w:val="en-US" w:eastAsia="en-US"/>
        </w:rPr>
        <w:t xml:space="preserve"> (information on schools, term dates, school transport etc.)</w:t>
      </w:r>
      <w:proofErr w:type="gramEnd"/>
    </w:p>
    <w:p w:rsidR="00E825ED" w:rsidRDefault="002848EC" w:rsidP="00E825ED">
      <w:pPr>
        <w:jc w:val="left"/>
        <w:rPr>
          <w:rFonts w:ascii="Verdana" w:eastAsia="Microsoft YaHei" w:hAnsi="Verdana" w:cs="Times New Roman"/>
          <w:color w:val="0000FF"/>
          <w:sz w:val="20"/>
          <w:szCs w:val="20"/>
          <w:u w:val="single"/>
          <w:lang w:val="en-US" w:eastAsia="en-US"/>
        </w:rPr>
      </w:pPr>
      <w:hyperlink r:id="rId15" w:history="1">
        <w:r w:rsidR="00E825ED" w:rsidRPr="00E825ED">
          <w:rPr>
            <w:rFonts w:ascii="Verdana" w:eastAsia="Microsoft YaHei" w:hAnsi="Verdana" w:cs="Times New Roman"/>
            <w:color w:val="0000FF"/>
            <w:sz w:val="20"/>
            <w:szCs w:val="20"/>
            <w:u w:val="single"/>
            <w:lang w:val="en-US" w:eastAsia="en-US"/>
          </w:rPr>
          <w:t>http://www.nottinghamcity.gov.uk/index.aspx?articleid=8524</w:t>
        </w:r>
      </w:hyperlink>
    </w:p>
    <w:p w:rsidR="00500FCB" w:rsidRDefault="00500FCB" w:rsidP="00E825ED">
      <w:pPr>
        <w:jc w:val="left"/>
        <w:rPr>
          <w:rFonts w:ascii="Verdana" w:eastAsia="Microsoft YaHei" w:hAnsi="Verdana" w:cs="Times New Roman"/>
          <w:color w:val="0000FF"/>
          <w:sz w:val="20"/>
          <w:szCs w:val="20"/>
          <w:u w:val="single"/>
          <w:lang w:val="en-US" w:eastAsia="en-US"/>
        </w:rPr>
      </w:pPr>
    </w:p>
    <w:p w:rsidR="00500FCB" w:rsidRDefault="00500FCB" w:rsidP="00500FCB">
      <w:pPr>
        <w:jc w:val="left"/>
        <w:rPr>
          <w:rFonts w:ascii="Verdana" w:hAnsi="Verdana" w:cs="Times New Roman"/>
          <w:sz w:val="20"/>
          <w:szCs w:val="20"/>
        </w:rPr>
      </w:pPr>
      <w:r w:rsidRPr="000C6EE0">
        <w:rPr>
          <w:rFonts w:ascii="Verdana" w:hAnsi="Verdana" w:cs="Times New Roman"/>
          <w:b/>
          <w:sz w:val="20"/>
          <w:szCs w:val="20"/>
        </w:rPr>
        <w:t xml:space="preserve">Faculty of Medicine and Health Sciences, University of Nottingham </w:t>
      </w:r>
    </w:p>
    <w:p w:rsidR="00500FCB" w:rsidRDefault="00500FCB" w:rsidP="00500FCB">
      <w:pPr>
        <w:jc w:val="left"/>
        <w:rPr>
          <w:rFonts w:ascii="Verdana" w:hAnsi="Verdana" w:cs="Times New Roman"/>
          <w:sz w:val="20"/>
          <w:szCs w:val="20"/>
        </w:rPr>
      </w:pPr>
      <w:r>
        <w:rPr>
          <w:rFonts w:ascii="Verdana" w:hAnsi="Verdana" w:cs="Times New Roman"/>
          <w:sz w:val="20"/>
          <w:szCs w:val="20"/>
        </w:rPr>
        <w:t>Comprising of four schools (School of Health Sciences, School of Life Sciences, School of Medicine and the School of Veterinary Medicine and Science) we undertake research across the full range of health and basic sciences.  Overall we teach around 6,000 undergraduate and 900 postgraduate taught students, with our courses being recognised for their innovative and exemplary teaching.  Our wide ranging research covers areas from basic sciences to clinical translational research.</w:t>
      </w:r>
    </w:p>
    <w:p w:rsidR="00500FCB" w:rsidRDefault="00500FCB" w:rsidP="00500FCB">
      <w:pPr>
        <w:jc w:val="left"/>
        <w:rPr>
          <w:rFonts w:ascii="Verdana" w:hAnsi="Verdana" w:cs="Times New Roman"/>
          <w:sz w:val="20"/>
          <w:szCs w:val="20"/>
        </w:rPr>
      </w:pPr>
    </w:p>
    <w:p w:rsidR="00500FCB" w:rsidRDefault="00500FCB" w:rsidP="00500FCB">
      <w:pPr>
        <w:jc w:val="left"/>
        <w:rPr>
          <w:rFonts w:ascii="Verdana" w:hAnsi="Verdana" w:cs="Times New Roman"/>
          <w:sz w:val="20"/>
          <w:szCs w:val="20"/>
        </w:rPr>
      </w:pPr>
      <w:r w:rsidRPr="003A1D68">
        <w:rPr>
          <w:rFonts w:ascii="Verdana" w:hAnsi="Verdana" w:cs="Times New Roman"/>
          <w:b/>
          <w:i/>
          <w:sz w:val="20"/>
          <w:szCs w:val="20"/>
        </w:rPr>
        <w:t>Vision</w:t>
      </w:r>
    </w:p>
    <w:p w:rsidR="00500FCB" w:rsidRDefault="00500FCB" w:rsidP="00500FCB">
      <w:pPr>
        <w:jc w:val="left"/>
        <w:rPr>
          <w:rFonts w:ascii="Verdana" w:hAnsi="Verdana" w:cs="Times New Roman"/>
          <w:sz w:val="20"/>
          <w:szCs w:val="20"/>
        </w:rPr>
      </w:pPr>
      <w:r>
        <w:rPr>
          <w:rFonts w:ascii="Verdana" w:hAnsi="Verdana" w:cs="Times New Roman"/>
          <w:sz w:val="20"/>
          <w:szCs w:val="20"/>
        </w:rPr>
        <w:t>Our vision is to deliver world leading research and inspirational teaching for tomorrow’s scientists, doctors, nurses, midwives, physiotherapists and veterinarians.</w:t>
      </w:r>
    </w:p>
    <w:p w:rsidR="00500FCB" w:rsidRDefault="00500FCB" w:rsidP="00500FCB">
      <w:pPr>
        <w:jc w:val="left"/>
        <w:rPr>
          <w:rFonts w:ascii="Verdana" w:hAnsi="Verdana" w:cs="Times New Roman"/>
          <w:sz w:val="20"/>
          <w:szCs w:val="20"/>
        </w:rPr>
      </w:pPr>
      <w:r>
        <w:rPr>
          <w:rFonts w:ascii="Verdana" w:hAnsi="Verdana" w:cs="Times New Roman"/>
          <w:sz w:val="20"/>
          <w:szCs w:val="20"/>
        </w:rPr>
        <w:t>We will achieve this via our:</w:t>
      </w:r>
    </w:p>
    <w:p w:rsidR="00500FCB" w:rsidRDefault="00500FCB" w:rsidP="00500FCB">
      <w:pPr>
        <w:pStyle w:val="ListParagraph"/>
        <w:numPr>
          <w:ilvl w:val="0"/>
          <w:numId w:val="41"/>
        </w:numPr>
        <w:jc w:val="left"/>
        <w:rPr>
          <w:rFonts w:ascii="Verdana" w:hAnsi="Verdana" w:cs="Times New Roman"/>
          <w:sz w:val="20"/>
          <w:szCs w:val="20"/>
        </w:rPr>
      </w:pPr>
      <w:r>
        <w:rPr>
          <w:rFonts w:ascii="Verdana" w:hAnsi="Verdana" w:cs="Times New Roman"/>
          <w:sz w:val="20"/>
          <w:szCs w:val="20"/>
        </w:rPr>
        <w:t>excellent links with industry and the NHS</w:t>
      </w:r>
    </w:p>
    <w:p w:rsidR="00500FCB" w:rsidRDefault="00500FCB" w:rsidP="00500FCB">
      <w:pPr>
        <w:pStyle w:val="ListParagraph"/>
        <w:numPr>
          <w:ilvl w:val="0"/>
          <w:numId w:val="41"/>
        </w:numPr>
        <w:jc w:val="left"/>
        <w:rPr>
          <w:rFonts w:ascii="Verdana" w:hAnsi="Verdana" w:cs="Times New Roman"/>
          <w:sz w:val="20"/>
          <w:szCs w:val="20"/>
        </w:rPr>
      </w:pPr>
      <w:r>
        <w:rPr>
          <w:rFonts w:ascii="Verdana" w:hAnsi="Verdana" w:cs="Times New Roman"/>
          <w:sz w:val="20"/>
          <w:szCs w:val="20"/>
        </w:rPr>
        <w:t>talented people – working and learning in a vibrant and supportive academic community</w:t>
      </w:r>
    </w:p>
    <w:p w:rsidR="00500FCB" w:rsidRDefault="00500FCB" w:rsidP="00500FCB">
      <w:pPr>
        <w:pStyle w:val="ListParagraph"/>
        <w:numPr>
          <w:ilvl w:val="0"/>
          <w:numId w:val="41"/>
        </w:numPr>
        <w:jc w:val="left"/>
        <w:rPr>
          <w:rFonts w:ascii="Verdana" w:hAnsi="Verdana" w:cs="Times New Roman"/>
          <w:sz w:val="20"/>
          <w:szCs w:val="20"/>
        </w:rPr>
      </w:pPr>
      <w:r>
        <w:rPr>
          <w:rFonts w:ascii="Verdana" w:hAnsi="Verdana" w:cs="Times New Roman"/>
          <w:sz w:val="20"/>
          <w:szCs w:val="20"/>
        </w:rPr>
        <w:t>commitment to inspirational teaching</w:t>
      </w:r>
    </w:p>
    <w:p w:rsidR="00500FCB" w:rsidRDefault="00500FCB" w:rsidP="00500FCB">
      <w:pPr>
        <w:pStyle w:val="ListParagraph"/>
        <w:numPr>
          <w:ilvl w:val="0"/>
          <w:numId w:val="41"/>
        </w:numPr>
        <w:jc w:val="left"/>
        <w:rPr>
          <w:rFonts w:ascii="Verdana" w:hAnsi="Verdana" w:cs="Times New Roman"/>
          <w:sz w:val="20"/>
          <w:szCs w:val="20"/>
        </w:rPr>
      </w:pPr>
      <w:r>
        <w:rPr>
          <w:rFonts w:ascii="Verdana" w:hAnsi="Verdana" w:cs="Times New Roman"/>
          <w:sz w:val="20"/>
          <w:szCs w:val="20"/>
        </w:rPr>
        <w:t>outstanding environment and facilities</w:t>
      </w:r>
    </w:p>
    <w:p w:rsidR="00500FCB" w:rsidRDefault="00500FCB" w:rsidP="00500FCB">
      <w:pPr>
        <w:pStyle w:val="ListParagraph"/>
        <w:numPr>
          <w:ilvl w:val="0"/>
          <w:numId w:val="41"/>
        </w:numPr>
        <w:jc w:val="left"/>
        <w:rPr>
          <w:rFonts w:ascii="Verdana" w:hAnsi="Verdana" w:cs="Times New Roman"/>
          <w:sz w:val="20"/>
          <w:szCs w:val="20"/>
        </w:rPr>
      </w:pPr>
      <w:r>
        <w:rPr>
          <w:rFonts w:ascii="Verdana" w:hAnsi="Verdana" w:cs="Times New Roman"/>
          <w:sz w:val="20"/>
          <w:szCs w:val="20"/>
        </w:rPr>
        <w:t>advanced research facilities and associated expertise to underpin cutting-edge research</w:t>
      </w:r>
    </w:p>
    <w:p w:rsidR="00500FCB" w:rsidRDefault="00500FCB" w:rsidP="00500FCB">
      <w:pPr>
        <w:jc w:val="left"/>
        <w:rPr>
          <w:rFonts w:ascii="Verdana" w:hAnsi="Verdana" w:cs="Times New Roman"/>
          <w:sz w:val="20"/>
          <w:szCs w:val="20"/>
        </w:rPr>
      </w:pPr>
    </w:p>
    <w:p w:rsidR="00500FCB" w:rsidRDefault="00500FCB" w:rsidP="00500FCB">
      <w:pPr>
        <w:jc w:val="left"/>
        <w:rPr>
          <w:rFonts w:ascii="Verdana" w:hAnsi="Verdana" w:cs="Times New Roman"/>
          <w:b/>
          <w:sz w:val="20"/>
          <w:szCs w:val="20"/>
        </w:rPr>
      </w:pPr>
      <w:r w:rsidRPr="0019475E">
        <w:rPr>
          <w:rFonts w:ascii="Verdana" w:hAnsi="Verdana" w:cs="Times New Roman"/>
          <w:b/>
          <w:i/>
          <w:sz w:val="20"/>
          <w:szCs w:val="20"/>
        </w:rPr>
        <w:t>Teaching</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Our teaching strategy is to develop graduates</w:t>
      </w:r>
      <w:r>
        <w:rPr>
          <w:rFonts w:ascii="Verdana" w:hAnsi="Verdana" w:cs="Times New Roman"/>
          <w:sz w:val="20"/>
          <w:szCs w:val="20"/>
        </w:rPr>
        <w:t xml:space="preserve"> who have a thorough grounding in their subject of study, are aware of research, have a critical approach to knowledge, can study independently and have the skills and attributes to be successful in employment. </w:t>
      </w:r>
    </w:p>
    <w:p w:rsidR="00500FCB" w:rsidRDefault="00500FCB" w:rsidP="00500FCB">
      <w:pPr>
        <w:jc w:val="left"/>
        <w:rPr>
          <w:rFonts w:ascii="Verdana" w:hAnsi="Verdana" w:cs="Times New Roman"/>
          <w:sz w:val="20"/>
          <w:szCs w:val="20"/>
        </w:rPr>
      </w:pPr>
      <w:r w:rsidRPr="0019475E">
        <w:rPr>
          <w:rFonts w:ascii="Verdana" w:hAnsi="Verdana" w:cs="Times New Roman"/>
          <w:sz w:val="20"/>
          <w:szCs w:val="20"/>
        </w:rPr>
        <w:t>We are particularly keen to ensure that our students have a well-balanced programme of lectures, small group teaching, tutorials and seminars. Laboratory and practical work are intrinsic parts of our undergraduate degrees and are highly valued and enjoyed by our students.</w:t>
      </w:r>
    </w:p>
    <w:p w:rsidR="00500FCB" w:rsidRDefault="00500FCB" w:rsidP="00500FCB">
      <w:pPr>
        <w:jc w:val="left"/>
        <w:rPr>
          <w:rFonts w:ascii="Verdana" w:hAnsi="Verdana" w:cs="Times New Roman"/>
          <w:sz w:val="20"/>
          <w:szCs w:val="20"/>
        </w:rPr>
      </w:pPr>
    </w:p>
    <w:p w:rsidR="00500FCB" w:rsidRPr="0019475E" w:rsidRDefault="00500FCB" w:rsidP="00500FCB">
      <w:pPr>
        <w:jc w:val="left"/>
        <w:rPr>
          <w:rFonts w:ascii="Verdana" w:hAnsi="Verdana" w:cs="Times New Roman"/>
          <w:b/>
          <w:i/>
          <w:sz w:val="20"/>
          <w:szCs w:val="20"/>
        </w:rPr>
      </w:pPr>
      <w:r w:rsidRPr="0019475E">
        <w:rPr>
          <w:rFonts w:ascii="Verdana" w:hAnsi="Verdana" w:cs="Times New Roman"/>
          <w:b/>
          <w:i/>
          <w:sz w:val="20"/>
          <w:szCs w:val="20"/>
        </w:rPr>
        <w:t>Research</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 xml:space="preserve">Our wide ranging research covers areas from basic sciences to clinical translational research in which we currently supervise 800 postgraduate research students and undertake research of £43 million per annum. </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 xml:space="preserve">The faculty provides advanced research facilities and associated expertise to underpin cutting-edge research. These include next generation high throughput gene sequencing and bioinformatics support, high content screening for drug discovery, and a wide range of imaging modalities such as MRI and PET CTs, for human and advanced animal research. </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 xml:space="preserve">The dedicated Clinical Trials Unit and Clinical Research Facility are funded in partnership with Nottingham University Hospitals NHS Trust. </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 xml:space="preserve">The faculty’s research platforms make important contributions in four of the University’s Research and Knowledge Transfer Strategic Priority Areas: </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 xml:space="preserve">• Biomedical Imaging </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 xml:space="preserve">• Clinical Translational Research </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 xml:space="preserve">• Drug Discovery </w:t>
      </w:r>
    </w:p>
    <w:p w:rsidR="00500FCB" w:rsidRDefault="00500FCB" w:rsidP="00500FCB">
      <w:pPr>
        <w:jc w:val="left"/>
        <w:rPr>
          <w:rFonts w:ascii="Verdana" w:hAnsi="Verdana" w:cs="Times New Roman"/>
          <w:sz w:val="20"/>
          <w:szCs w:val="20"/>
        </w:rPr>
      </w:pPr>
      <w:r w:rsidRPr="0019475E">
        <w:rPr>
          <w:rFonts w:ascii="Verdana" w:hAnsi="Verdana" w:cs="Times New Roman"/>
          <w:sz w:val="20"/>
          <w:szCs w:val="20"/>
        </w:rPr>
        <w:t>• Global Food Security</w:t>
      </w:r>
    </w:p>
    <w:p w:rsidR="00500FCB" w:rsidRDefault="00500FCB" w:rsidP="00500FCB">
      <w:pPr>
        <w:jc w:val="left"/>
        <w:rPr>
          <w:rFonts w:ascii="Verdana" w:hAnsi="Verdana" w:cs="Times New Roman"/>
          <w:sz w:val="20"/>
          <w:szCs w:val="20"/>
        </w:rPr>
      </w:pPr>
    </w:p>
    <w:p w:rsidR="00500FCB" w:rsidRPr="0019475E" w:rsidRDefault="00500FCB" w:rsidP="00500FCB">
      <w:pPr>
        <w:jc w:val="left"/>
        <w:rPr>
          <w:rFonts w:ascii="Verdana" w:hAnsi="Verdana" w:cs="Times New Roman"/>
          <w:b/>
          <w:i/>
          <w:sz w:val="20"/>
          <w:szCs w:val="20"/>
        </w:rPr>
      </w:pPr>
      <w:r w:rsidRPr="0019475E">
        <w:rPr>
          <w:rFonts w:ascii="Verdana" w:hAnsi="Verdana" w:cs="Times New Roman"/>
          <w:b/>
          <w:i/>
          <w:sz w:val="20"/>
          <w:szCs w:val="20"/>
        </w:rPr>
        <w:lastRenderedPageBreak/>
        <w:t>NHS Partnerships</w:t>
      </w:r>
    </w:p>
    <w:p w:rsidR="00500FCB" w:rsidRDefault="00500FCB" w:rsidP="00500FCB">
      <w:pPr>
        <w:jc w:val="left"/>
        <w:rPr>
          <w:rFonts w:ascii="Verdana" w:hAnsi="Verdana" w:cs="Times New Roman"/>
          <w:sz w:val="20"/>
          <w:szCs w:val="20"/>
        </w:rPr>
      </w:pPr>
      <w:r w:rsidRPr="0019475E">
        <w:rPr>
          <w:rFonts w:ascii="Verdana" w:hAnsi="Verdana" w:cs="Times New Roman"/>
          <w:sz w:val="20"/>
          <w:szCs w:val="20"/>
        </w:rPr>
        <w:t>The work we do depends on strong and effective partnerships with organisations in the East Midlands. In establishing the new Faculty of Medicine and Health Sciences we aim to make our partnerships with the NHS even stronger so that our collective research and education activities deliver the greatest benefits for patients and the public.</w:t>
      </w:r>
    </w:p>
    <w:p w:rsidR="00500FCB" w:rsidRDefault="00500FCB" w:rsidP="00500FCB">
      <w:pPr>
        <w:jc w:val="left"/>
        <w:rPr>
          <w:rFonts w:ascii="Verdana" w:hAnsi="Verdana" w:cs="Times New Roman"/>
          <w:sz w:val="20"/>
          <w:szCs w:val="20"/>
        </w:rPr>
      </w:pPr>
    </w:p>
    <w:p w:rsidR="00500FCB" w:rsidRDefault="00500FCB" w:rsidP="00500FCB">
      <w:pPr>
        <w:jc w:val="left"/>
        <w:rPr>
          <w:rFonts w:ascii="Verdana" w:hAnsi="Verdana" w:cs="Times New Roman"/>
          <w:b/>
          <w:i/>
          <w:sz w:val="20"/>
          <w:szCs w:val="20"/>
        </w:rPr>
      </w:pPr>
      <w:r w:rsidRPr="0019475E">
        <w:rPr>
          <w:rFonts w:ascii="Verdana" w:hAnsi="Verdana" w:cs="Times New Roman"/>
          <w:b/>
          <w:i/>
          <w:sz w:val="20"/>
          <w:szCs w:val="20"/>
        </w:rPr>
        <w:t>Key Facts</w:t>
      </w:r>
    </w:p>
    <w:p w:rsidR="00500FCB" w:rsidRPr="0019475E" w:rsidRDefault="00500FCB" w:rsidP="00500FCB">
      <w:pPr>
        <w:pStyle w:val="ListParagraph"/>
        <w:numPr>
          <w:ilvl w:val="0"/>
          <w:numId w:val="42"/>
        </w:numPr>
        <w:ind w:left="142" w:hanging="142"/>
        <w:jc w:val="left"/>
        <w:rPr>
          <w:rFonts w:ascii="Verdana" w:hAnsi="Verdana" w:cs="Times New Roman"/>
          <w:sz w:val="20"/>
          <w:szCs w:val="20"/>
        </w:rPr>
      </w:pPr>
      <w:r>
        <w:rPr>
          <w:rFonts w:ascii="Verdana" w:hAnsi="Verdana" w:cs="Times New Roman"/>
          <w:sz w:val="20"/>
          <w:szCs w:val="20"/>
        </w:rPr>
        <w:t xml:space="preserve"> </w:t>
      </w:r>
      <w:r w:rsidRPr="0019475E">
        <w:rPr>
          <w:rFonts w:ascii="Verdana" w:hAnsi="Verdana" w:cs="Times New Roman"/>
          <w:sz w:val="20"/>
          <w:szCs w:val="20"/>
        </w:rPr>
        <w:t xml:space="preserve">Around 1,700 faculty staff including 1,000 academics </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 xml:space="preserve">• Over 5,000 students including 3,652 undergraduates (7% international) </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 xml:space="preserve">• 818 postgraduate taught masters students (22% international) </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 xml:space="preserve">• 810 research students </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 xml:space="preserve">• Total research portfolio in excess of £140 million </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 xml:space="preserve">• Attracted £37.3 million in new awards in 2012-13 </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 328 live research projects (2012-13)</w:t>
      </w:r>
    </w:p>
    <w:p w:rsidR="00E825ED" w:rsidRPr="00E825ED" w:rsidRDefault="00E825ED" w:rsidP="00E825ED">
      <w:pPr>
        <w:jc w:val="left"/>
        <w:rPr>
          <w:rFonts w:ascii="Verdana" w:eastAsia="Microsoft YaHei" w:hAnsi="Verdana" w:cs="Times New Roman"/>
          <w:color w:val="0000FF"/>
          <w:sz w:val="20"/>
          <w:szCs w:val="20"/>
          <w:u w:val="single"/>
          <w:lang w:val="en-US" w:eastAsia="en-US"/>
        </w:rPr>
      </w:pPr>
    </w:p>
    <w:p w:rsidR="00E825ED" w:rsidRDefault="00E825ED" w:rsidP="00E825ED">
      <w:pPr>
        <w:jc w:val="left"/>
        <w:rPr>
          <w:rFonts w:ascii="Verdana" w:eastAsia="Microsoft YaHei" w:hAnsi="Verdana" w:cs="Times New Roman"/>
          <w:b/>
          <w:color w:val="000000" w:themeColor="text1"/>
          <w:sz w:val="20"/>
          <w:szCs w:val="20"/>
          <w:lang w:val="en-US" w:eastAsia="en-US"/>
        </w:rPr>
      </w:pPr>
      <w:r w:rsidRPr="000C6EE0">
        <w:rPr>
          <w:rFonts w:ascii="Verdana" w:eastAsia="Microsoft YaHei" w:hAnsi="Verdana" w:cs="Times New Roman"/>
          <w:b/>
          <w:color w:val="000000" w:themeColor="text1"/>
          <w:sz w:val="20"/>
          <w:szCs w:val="20"/>
          <w:lang w:val="en-US" w:eastAsia="en-US"/>
        </w:rPr>
        <w:t xml:space="preserve">Appendix 2 </w:t>
      </w:r>
    </w:p>
    <w:p w:rsidR="007811A8" w:rsidRDefault="007811A8" w:rsidP="00E825ED">
      <w:pPr>
        <w:jc w:val="left"/>
        <w:rPr>
          <w:rFonts w:ascii="Verdana" w:eastAsia="Microsoft YaHei" w:hAnsi="Verdana" w:cs="Times New Roman"/>
          <w:b/>
          <w:color w:val="000000" w:themeColor="text1"/>
          <w:sz w:val="20"/>
          <w:szCs w:val="20"/>
          <w:lang w:val="en-US" w:eastAsia="en-US"/>
        </w:rPr>
      </w:pPr>
    </w:p>
    <w:p w:rsidR="007811A8" w:rsidRPr="000C6EE0" w:rsidRDefault="007811A8" w:rsidP="007811A8">
      <w:pPr>
        <w:rPr>
          <w:rFonts w:ascii="Verdana" w:hAnsi="Verdana"/>
          <w:b/>
          <w:sz w:val="20"/>
          <w:szCs w:val="20"/>
        </w:rPr>
      </w:pPr>
      <w:r w:rsidRPr="000C6EE0">
        <w:rPr>
          <w:rFonts w:ascii="Verdana" w:hAnsi="Verdana"/>
          <w:b/>
          <w:sz w:val="20"/>
          <w:szCs w:val="20"/>
        </w:rPr>
        <w:t>Academic activity in the Nottingham Digestive Diseases Centre</w:t>
      </w:r>
    </w:p>
    <w:p w:rsidR="007811A8" w:rsidRPr="000C6EE0" w:rsidRDefault="007811A8" w:rsidP="007811A8">
      <w:pPr>
        <w:rPr>
          <w:rFonts w:ascii="Verdana" w:hAnsi="Verdana"/>
          <w:sz w:val="20"/>
          <w:szCs w:val="20"/>
        </w:rPr>
      </w:pPr>
      <w:r w:rsidRPr="000C6EE0">
        <w:rPr>
          <w:rFonts w:ascii="Verdana" w:hAnsi="Verdana"/>
          <w:sz w:val="20"/>
          <w:szCs w:val="20"/>
        </w:rPr>
        <w:t xml:space="preserve">Academic </w:t>
      </w:r>
      <w:proofErr w:type="spellStart"/>
      <w:r w:rsidRPr="000C6EE0">
        <w:rPr>
          <w:rFonts w:ascii="Verdana" w:hAnsi="Verdana"/>
          <w:sz w:val="20"/>
          <w:szCs w:val="20"/>
        </w:rPr>
        <w:t>hepatology</w:t>
      </w:r>
      <w:proofErr w:type="spellEnd"/>
      <w:r w:rsidRPr="000C6EE0">
        <w:rPr>
          <w:rFonts w:ascii="Verdana" w:hAnsi="Verdana"/>
          <w:sz w:val="20"/>
          <w:szCs w:val="20"/>
        </w:rPr>
        <w:t xml:space="preserve">, gastroenterology &amp; GI surgery in Nottingham comprises of medical and surgical gastroenterologists, </w:t>
      </w:r>
      <w:proofErr w:type="spellStart"/>
      <w:r w:rsidRPr="000C6EE0">
        <w:rPr>
          <w:rFonts w:ascii="Verdana" w:hAnsi="Verdana"/>
          <w:sz w:val="20"/>
          <w:szCs w:val="20"/>
        </w:rPr>
        <w:t>hepatologists</w:t>
      </w:r>
      <w:proofErr w:type="spellEnd"/>
      <w:r w:rsidRPr="000C6EE0">
        <w:rPr>
          <w:rFonts w:ascii="Verdana" w:hAnsi="Verdana"/>
          <w:sz w:val="20"/>
          <w:szCs w:val="20"/>
        </w:rPr>
        <w:t xml:space="preserve"> and non-clinical scientists, which we believe to be the largest clinically-based gastro-intestinal research grouping in the UK. At its core are 12 senior academics (8 full Professors and 4 associate professor/senior Lecturer) with extensive, mature, well-funded research programmes and expertise ranging from molecular and cellular biology through patient-based research to clinical trials and GI epidemiology. They work closely with the NHS gastroenterologists/</w:t>
      </w:r>
      <w:proofErr w:type="spellStart"/>
      <w:r w:rsidRPr="000C6EE0">
        <w:rPr>
          <w:rFonts w:ascii="Verdana" w:hAnsi="Verdana"/>
          <w:sz w:val="20"/>
          <w:szCs w:val="20"/>
        </w:rPr>
        <w:t>hepatologists</w:t>
      </w:r>
      <w:proofErr w:type="spellEnd"/>
      <w:r w:rsidRPr="000C6EE0">
        <w:rPr>
          <w:rFonts w:ascii="Verdana" w:hAnsi="Verdana"/>
          <w:sz w:val="20"/>
          <w:szCs w:val="20"/>
        </w:rPr>
        <w:t xml:space="preserve">, many of whom also have active research programmes. </w:t>
      </w:r>
    </w:p>
    <w:p w:rsidR="007811A8" w:rsidRDefault="007811A8" w:rsidP="007811A8">
      <w:pPr>
        <w:rPr>
          <w:rFonts w:ascii="Verdana" w:hAnsi="Verdana"/>
        </w:rPr>
      </w:pPr>
    </w:p>
    <w:p w:rsidR="007811A8" w:rsidRDefault="007811A8" w:rsidP="007811A8">
      <w:pPr>
        <w:pStyle w:val="Default"/>
        <w:jc w:val="both"/>
        <w:rPr>
          <w:bCs/>
          <w:sz w:val="20"/>
        </w:rPr>
      </w:pPr>
      <w:r>
        <w:rPr>
          <w:sz w:val="20"/>
          <w:szCs w:val="20"/>
        </w:rPr>
        <w:t xml:space="preserve">NIHR NDD BRU has 4-bedded area suitable for intensive monitoring and interventions, research endoscopy facility, patient assessment rooms and tissue processing and storage facility. We have access to state-of-the-art laboratories in the </w:t>
      </w:r>
      <w:smartTag w:uri="urn:schemas-microsoft-com:office:smarttags" w:element="place">
        <w:smartTag w:uri="urn:schemas-microsoft-com:office:smarttags" w:element="PlaceType">
          <w:r>
            <w:rPr>
              <w:sz w:val="20"/>
              <w:szCs w:val="20"/>
            </w:rPr>
            <w:t>University</w:t>
          </w:r>
        </w:smartTag>
        <w:r>
          <w:rPr>
            <w:sz w:val="20"/>
            <w:szCs w:val="20"/>
          </w:rPr>
          <w:t xml:space="preserve"> of </w:t>
        </w:r>
        <w:smartTag w:uri="urn:schemas-microsoft-com:office:smarttags" w:element="PlaceName">
          <w:r>
            <w:rPr>
              <w:sz w:val="20"/>
              <w:szCs w:val="20"/>
            </w:rPr>
            <w:t>Nottingham</w:t>
          </w:r>
        </w:smartTag>
      </w:smartTag>
      <w:r>
        <w:rPr>
          <w:sz w:val="20"/>
          <w:szCs w:val="20"/>
        </w:rPr>
        <w:t>. Our collaboration includes 42</w:t>
      </w:r>
      <w:r w:rsidRPr="00DE6B27">
        <w:rPr>
          <w:bCs/>
          <w:sz w:val="20"/>
        </w:rPr>
        <w:t xml:space="preserve"> Principal Investigators and also </w:t>
      </w:r>
      <w:r>
        <w:rPr>
          <w:bCs/>
          <w:sz w:val="20"/>
        </w:rPr>
        <w:t xml:space="preserve">we have </w:t>
      </w:r>
      <w:r w:rsidRPr="00DE6B27">
        <w:rPr>
          <w:bCs/>
          <w:sz w:val="20"/>
        </w:rPr>
        <w:t xml:space="preserve">the largest dedicated academic training programme in gastroenterology in the UK, with </w:t>
      </w:r>
      <w:r w:rsidRPr="003420F9">
        <w:rPr>
          <w:bCs/>
          <w:sz w:val="20"/>
        </w:rPr>
        <w:t>15 Research Council Training Fellows and 34 non clinical PhDs.</w:t>
      </w:r>
      <w:r>
        <w:rPr>
          <w:bCs/>
          <w:sz w:val="20"/>
        </w:rPr>
        <w:t xml:space="preserve"> Nottingham has an impressive record of  recruitment to phase1-IV clinical trials in gastroenterology and </w:t>
      </w:r>
      <w:proofErr w:type="spellStart"/>
      <w:r>
        <w:rPr>
          <w:bCs/>
          <w:sz w:val="20"/>
        </w:rPr>
        <w:t>hepatology</w:t>
      </w:r>
      <w:proofErr w:type="spellEnd"/>
      <w:r>
        <w:rPr>
          <w:bCs/>
          <w:sz w:val="20"/>
        </w:rPr>
        <w:t xml:space="preserve"> with 1792 and 710 subjects respectively in 2012-13.</w:t>
      </w:r>
    </w:p>
    <w:p w:rsidR="007811A8" w:rsidRPr="000C6EE0" w:rsidRDefault="007811A8" w:rsidP="007811A8">
      <w:pPr>
        <w:pStyle w:val="Default"/>
        <w:jc w:val="both"/>
        <w:rPr>
          <w:bCs/>
          <w:sz w:val="20"/>
          <w:szCs w:val="20"/>
        </w:rPr>
      </w:pPr>
      <w:r w:rsidRPr="000C6EE0">
        <w:rPr>
          <w:bCs/>
          <w:sz w:val="20"/>
          <w:szCs w:val="20"/>
        </w:rPr>
        <w:t xml:space="preserve"> </w:t>
      </w:r>
    </w:p>
    <w:p w:rsidR="007811A8" w:rsidRPr="000C6EE0" w:rsidRDefault="007811A8" w:rsidP="007811A8">
      <w:pPr>
        <w:rPr>
          <w:rFonts w:ascii="Verdana" w:hAnsi="Verdana"/>
          <w:b/>
          <w:sz w:val="20"/>
          <w:szCs w:val="20"/>
        </w:rPr>
      </w:pPr>
      <w:r w:rsidRPr="000C6EE0">
        <w:rPr>
          <w:rFonts w:ascii="Verdana" w:hAnsi="Verdana"/>
          <w:b/>
          <w:sz w:val="20"/>
          <w:szCs w:val="20"/>
        </w:rPr>
        <w:t xml:space="preserve">Current research interests in </w:t>
      </w:r>
      <w:proofErr w:type="spellStart"/>
      <w:r w:rsidRPr="000C6EE0">
        <w:rPr>
          <w:rFonts w:ascii="Verdana" w:hAnsi="Verdana"/>
          <w:b/>
          <w:sz w:val="20"/>
          <w:szCs w:val="20"/>
        </w:rPr>
        <w:t>hepatology</w:t>
      </w:r>
      <w:proofErr w:type="spellEnd"/>
      <w:r w:rsidRPr="000C6EE0">
        <w:rPr>
          <w:rFonts w:ascii="Verdana" w:hAnsi="Verdana"/>
          <w:b/>
          <w:sz w:val="20"/>
          <w:szCs w:val="20"/>
        </w:rPr>
        <w:t>/ gastroenterology/academic surgery</w:t>
      </w:r>
    </w:p>
    <w:p w:rsidR="007811A8" w:rsidRPr="000C6EE0" w:rsidRDefault="007811A8" w:rsidP="007811A8">
      <w:pPr>
        <w:rPr>
          <w:rFonts w:ascii="Verdana" w:hAnsi="Verdana"/>
          <w:sz w:val="20"/>
          <w:szCs w:val="20"/>
        </w:rPr>
      </w:pPr>
      <w:r w:rsidRPr="000C6EE0">
        <w:rPr>
          <w:rFonts w:ascii="Verdana" w:hAnsi="Verdana"/>
          <w:sz w:val="20"/>
          <w:szCs w:val="20"/>
        </w:rPr>
        <w:t xml:space="preserve">The research interests of the NDDC are broad covering </w:t>
      </w:r>
      <w:proofErr w:type="spellStart"/>
      <w:r w:rsidRPr="000C6EE0">
        <w:rPr>
          <w:rFonts w:ascii="Verdana" w:hAnsi="Verdana"/>
          <w:sz w:val="20"/>
          <w:szCs w:val="20"/>
        </w:rPr>
        <w:t>hepatology</w:t>
      </w:r>
      <w:proofErr w:type="spellEnd"/>
      <w:r w:rsidRPr="000C6EE0">
        <w:rPr>
          <w:rFonts w:ascii="Verdana" w:hAnsi="Verdana"/>
          <w:sz w:val="20"/>
          <w:szCs w:val="20"/>
        </w:rPr>
        <w:t xml:space="preserve">, luminal gastroenterology and gastrointestinal surgery. There is specific expertise in genetics of drug-induced liver injury (DILI), non-alcoholic fatty liver disease, chronic hepatitis C, cirrhosis and biomarkers of liver disease, </w:t>
      </w:r>
      <w:r w:rsidRPr="000C6EE0">
        <w:rPr>
          <w:rFonts w:ascii="Verdana" w:hAnsi="Verdana"/>
          <w:i/>
          <w:sz w:val="20"/>
          <w:szCs w:val="20"/>
        </w:rPr>
        <w:t>H. pylori</w:t>
      </w:r>
      <w:r w:rsidRPr="000C6EE0">
        <w:rPr>
          <w:rFonts w:ascii="Verdana" w:hAnsi="Verdana"/>
          <w:sz w:val="20"/>
          <w:szCs w:val="20"/>
        </w:rPr>
        <w:t xml:space="preserve"> associated diseases, </w:t>
      </w:r>
      <w:r w:rsidRPr="000C6EE0">
        <w:rPr>
          <w:rFonts w:ascii="Verdana" w:hAnsi="Verdana"/>
          <w:i/>
          <w:sz w:val="20"/>
          <w:szCs w:val="20"/>
        </w:rPr>
        <w:t>C. difficile</w:t>
      </w:r>
      <w:r w:rsidRPr="000C6EE0">
        <w:rPr>
          <w:rFonts w:ascii="Verdana" w:hAnsi="Verdana"/>
          <w:sz w:val="20"/>
          <w:szCs w:val="20"/>
        </w:rPr>
        <w:t xml:space="preserve"> infection, diverticular disease, inflammatory bowel disease, </w:t>
      </w:r>
      <w:proofErr w:type="spellStart"/>
      <w:r w:rsidRPr="000C6EE0">
        <w:rPr>
          <w:rFonts w:ascii="Verdana" w:hAnsi="Verdana"/>
          <w:sz w:val="20"/>
          <w:szCs w:val="20"/>
        </w:rPr>
        <w:t>neurogastroentreology</w:t>
      </w:r>
      <w:proofErr w:type="spellEnd"/>
      <w:r w:rsidRPr="000C6EE0">
        <w:rPr>
          <w:rFonts w:ascii="Verdana" w:hAnsi="Verdana"/>
          <w:sz w:val="20"/>
          <w:szCs w:val="20"/>
        </w:rPr>
        <w:t xml:space="preserve">, perioperative nutrition and metabolism, diverticular disease,  anal fissure, colorectal cancer and </w:t>
      </w:r>
      <w:proofErr w:type="spellStart"/>
      <w:r w:rsidRPr="000C6EE0">
        <w:rPr>
          <w:rFonts w:ascii="Verdana" w:hAnsi="Verdana"/>
          <w:sz w:val="20"/>
          <w:szCs w:val="20"/>
        </w:rPr>
        <w:t>anemia</w:t>
      </w:r>
      <w:proofErr w:type="spellEnd"/>
      <w:r w:rsidRPr="000C6EE0">
        <w:rPr>
          <w:rFonts w:ascii="Verdana" w:hAnsi="Verdana"/>
          <w:sz w:val="20"/>
          <w:szCs w:val="20"/>
        </w:rPr>
        <w:t xml:space="preserve">/ iron deficiency.  </w:t>
      </w:r>
    </w:p>
    <w:p w:rsidR="007811A8" w:rsidRPr="000C6EE0" w:rsidRDefault="007811A8" w:rsidP="007811A8">
      <w:pPr>
        <w:rPr>
          <w:rFonts w:ascii="Verdana" w:hAnsi="Verdana"/>
          <w:sz w:val="20"/>
          <w:szCs w:val="20"/>
        </w:rPr>
      </w:pPr>
    </w:p>
    <w:p w:rsidR="007811A8" w:rsidRPr="000C6EE0" w:rsidRDefault="007811A8" w:rsidP="007811A8">
      <w:pPr>
        <w:rPr>
          <w:rFonts w:ascii="Verdana" w:hAnsi="Verdana"/>
          <w:sz w:val="20"/>
          <w:szCs w:val="20"/>
        </w:rPr>
      </w:pPr>
      <w:r w:rsidRPr="000C6EE0">
        <w:rPr>
          <w:rFonts w:ascii="Verdana" w:hAnsi="Verdana"/>
          <w:sz w:val="20"/>
          <w:szCs w:val="20"/>
        </w:rPr>
        <w:t xml:space="preserve">Professor Guru </w:t>
      </w:r>
      <w:proofErr w:type="gramStart"/>
      <w:r w:rsidRPr="000C6EE0">
        <w:rPr>
          <w:rFonts w:ascii="Verdana" w:hAnsi="Verdana"/>
          <w:sz w:val="20"/>
          <w:szCs w:val="20"/>
        </w:rPr>
        <w:t>Aithal,</w:t>
      </w:r>
      <w:proofErr w:type="gramEnd"/>
      <w:r w:rsidRPr="000C6EE0">
        <w:rPr>
          <w:rFonts w:ascii="Verdana" w:hAnsi="Verdana"/>
          <w:sz w:val="20"/>
          <w:szCs w:val="20"/>
        </w:rPr>
        <w:t xml:space="preserve"> has led recent discoveries in genetic susceptibility to DILI; he is the Chief-investigator for Prospective European DILI Registry supported by European Association for the Study of Liver. He also established a translational research group in Nottingham investigating novel tests to stratify NAFLD, life style and pharmacological interventions in NAFLD. In collaboration with SPMMRC, there are a number of work streams developing MR methodology to evaluate chronic liver diseases. </w:t>
      </w:r>
    </w:p>
    <w:p w:rsidR="007811A8" w:rsidRPr="000C6EE0" w:rsidRDefault="007811A8" w:rsidP="007811A8">
      <w:pPr>
        <w:rPr>
          <w:rFonts w:ascii="Verdana" w:hAnsi="Verdana"/>
          <w:sz w:val="20"/>
          <w:szCs w:val="20"/>
        </w:rPr>
      </w:pPr>
    </w:p>
    <w:p w:rsidR="007811A8" w:rsidRPr="000C6EE0" w:rsidRDefault="007811A8" w:rsidP="007811A8">
      <w:pPr>
        <w:rPr>
          <w:rFonts w:ascii="Verdana" w:hAnsi="Verdana"/>
          <w:sz w:val="20"/>
          <w:szCs w:val="20"/>
        </w:rPr>
      </w:pPr>
      <w:r w:rsidRPr="000C6EE0">
        <w:rPr>
          <w:rFonts w:ascii="Verdana" w:hAnsi="Verdana"/>
          <w:sz w:val="20"/>
          <w:szCs w:val="20"/>
        </w:rPr>
        <w:t xml:space="preserve">Dr Neil </w:t>
      </w:r>
      <w:proofErr w:type="gramStart"/>
      <w:r w:rsidRPr="000C6EE0">
        <w:rPr>
          <w:rFonts w:ascii="Verdana" w:hAnsi="Verdana"/>
          <w:sz w:val="20"/>
          <w:szCs w:val="20"/>
        </w:rPr>
        <w:t>Guha,</w:t>
      </w:r>
      <w:proofErr w:type="gramEnd"/>
      <w:r w:rsidRPr="000C6EE0">
        <w:rPr>
          <w:rFonts w:ascii="Verdana" w:hAnsi="Verdana"/>
          <w:sz w:val="20"/>
          <w:szCs w:val="20"/>
        </w:rPr>
        <w:t xml:space="preserve"> is an expert in the development and evaluation of biomarkers in liver disease. He developed the concept of ‘clinical utility model’ of non-invasive markers of liver fibrosis; his current work includes stratification of chronic liver disease using tissue, serum and imaging markers both in primary care and hospital based cohorts. Dr Neil Guha and Prof Guru Aithal were winners of the National NHS Innovation Award in 2013.</w:t>
      </w:r>
    </w:p>
    <w:p w:rsidR="007811A8" w:rsidRPr="000C6EE0" w:rsidRDefault="007811A8" w:rsidP="007811A8">
      <w:pPr>
        <w:rPr>
          <w:rFonts w:ascii="Verdana" w:hAnsi="Verdana"/>
          <w:sz w:val="20"/>
          <w:szCs w:val="20"/>
        </w:rPr>
      </w:pPr>
    </w:p>
    <w:p w:rsidR="007811A8" w:rsidRPr="000C6EE0" w:rsidRDefault="007811A8" w:rsidP="007811A8">
      <w:pPr>
        <w:rPr>
          <w:rFonts w:ascii="Verdana" w:hAnsi="Verdana"/>
          <w:sz w:val="20"/>
          <w:szCs w:val="20"/>
        </w:rPr>
      </w:pPr>
      <w:r w:rsidRPr="000C6EE0">
        <w:rPr>
          <w:rFonts w:ascii="Verdana" w:hAnsi="Verdana"/>
          <w:sz w:val="20"/>
          <w:szCs w:val="20"/>
        </w:rPr>
        <w:t xml:space="preserve">Professor John Atherton has led translational and basic research in </w:t>
      </w:r>
      <w:r w:rsidRPr="000C6EE0">
        <w:rPr>
          <w:rFonts w:ascii="Verdana" w:hAnsi="Verdana"/>
          <w:i/>
          <w:sz w:val="20"/>
          <w:szCs w:val="20"/>
        </w:rPr>
        <w:t>Helicobacter pylori</w:t>
      </w:r>
      <w:r w:rsidRPr="000C6EE0">
        <w:rPr>
          <w:rFonts w:ascii="Verdana" w:hAnsi="Verdana"/>
          <w:sz w:val="20"/>
          <w:szCs w:val="20"/>
        </w:rPr>
        <w:t xml:space="preserve"> virulence and has contributed to seminal work in the area of H pylori gastritis and ulcer diathesis. He </w:t>
      </w:r>
      <w:r w:rsidRPr="000C6EE0">
        <w:rPr>
          <w:rFonts w:ascii="Verdana" w:hAnsi="Verdana"/>
          <w:sz w:val="20"/>
          <w:szCs w:val="20"/>
        </w:rPr>
        <w:lastRenderedPageBreak/>
        <w:t xml:space="preserve">closely collaborates with Drs Karen Robinson and Richard Delahay. Dr Robinson is an immunologist with a focus on immune mechanisms underlying both </w:t>
      </w:r>
      <w:proofErr w:type="spellStart"/>
      <w:r w:rsidRPr="000C6EE0">
        <w:rPr>
          <w:rFonts w:ascii="Verdana" w:hAnsi="Verdana"/>
          <w:sz w:val="20"/>
          <w:szCs w:val="20"/>
        </w:rPr>
        <w:t>pathogenetic</w:t>
      </w:r>
      <w:proofErr w:type="spellEnd"/>
      <w:r w:rsidRPr="000C6EE0">
        <w:rPr>
          <w:rFonts w:ascii="Verdana" w:hAnsi="Verdana"/>
          <w:sz w:val="20"/>
          <w:szCs w:val="20"/>
        </w:rPr>
        <w:t xml:space="preserve"> as well as protective effects of H pylori.</w:t>
      </w:r>
    </w:p>
    <w:p w:rsidR="007811A8" w:rsidRPr="000C6EE0" w:rsidRDefault="007811A8" w:rsidP="007811A8">
      <w:pPr>
        <w:rPr>
          <w:rFonts w:ascii="Verdana" w:hAnsi="Verdana"/>
          <w:sz w:val="20"/>
          <w:szCs w:val="20"/>
        </w:rPr>
      </w:pPr>
      <w:r w:rsidRPr="000C6EE0">
        <w:rPr>
          <w:rFonts w:ascii="Verdana" w:hAnsi="Verdana"/>
          <w:sz w:val="20"/>
          <w:szCs w:val="20"/>
        </w:rPr>
        <w:t xml:space="preserve">  </w:t>
      </w:r>
    </w:p>
    <w:p w:rsidR="007811A8" w:rsidRPr="000C6EE0" w:rsidRDefault="007811A8" w:rsidP="007811A8">
      <w:pPr>
        <w:rPr>
          <w:rFonts w:ascii="Verdana" w:hAnsi="Verdana"/>
          <w:sz w:val="20"/>
          <w:szCs w:val="20"/>
        </w:rPr>
      </w:pPr>
      <w:r w:rsidRPr="000C6EE0">
        <w:rPr>
          <w:rFonts w:ascii="Verdana" w:hAnsi="Verdana"/>
          <w:sz w:val="20"/>
          <w:szCs w:val="20"/>
        </w:rPr>
        <w:t xml:space="preserve">Professor Robin Spiller’s research programme in </w:t>
      </w:r>
      <w:proofErr w:type="spellStart"/>
      <w:r w:rsidRPr="000C6EE0">
        <w:rPr>
          <w:rFonts w:ascii="Verdana" w:hAnsi="Verdana"/>
          <w:sz w:val="20"/>
          <w:szCs w:val="20"/>
        </w:rPr>
        <w:t>neurogastroenterology</w:t>
      </w:r>
      <w:proofErr w:type="spellEnd"/>
      <w:r w:rsidRPr="000C6EE0">
        <w:rPr>
          <w:rFonts w:ascii="Verdana" w:hAnsi="Verdana"/>
          <w:sz w:val="20"/>
          <w:szCs w:val="20"/>
        </w:rPr>
        <w:t xml:space="preserve"> focuses on pain and motility disturbance in IBS. Current projects include a large clinical trial of </w:t>
      </w:r>
      <w:proofErr w:type="spellStart"/>
      <w:r w:rsidRPr="000C6EE0">
        <w:rPr>
          <w:rFonts w:ascii="Verdana" w:hAnsi="Verdana"/>
          <w:sz w:val="20"/>
          <w:szCs w:val="20"/>
        </w:rPr>
        <w:t>mesalazine</w:t>
      </w:r>
      <w:proofErr w:type="spellEnd"/>
      <w:r w:rsidRPr="000C6EE0">
        <w:rPr>
          <w:rFonts w:ascii="Verdana" w:hAnsi="Verdana"/>
          <w:sz w:val="20"/>
          <w:szCs w:val="20"/>
        </w:rPr>
        <w:t xml:space="preserve"> in IBS with </w:t>
      </w:r>
      <w:proofErr w:type="spellStart"/>
      <w:r w:rsidRPr="000C6EE0">
        <w:rPr>
          <w:rFonts w:ascii="Verdana" w:hAnsi="Verdana"/>
          <w:sz w:val="20"/>
          <w:szCs w:val="20"/>
        </w:rPr>
        <w:t>diarrhea</w:t>
      </w:r>
      <w:proofErr w:type="spellEnd"/>
      <w:r w:rsidRPr="000C6EE0">
        <w:rPr>
          <w:rFonts w:ascii="Verdana" w:hAnsi="Verdana"/>
          <w:sz w:val="20"/>
          <w:szCs w:val="20"/>
        </w:rPr>
        <w:t xml:space="preserve">, colonic MRI imaging and functional assessments in constipation as well as examining the effect of novel </w:t>
      </w:r>
      <w:proofErr w:type="spellStart"/>
      <w:r w:rsidRPr="000C6EE0">
        <w:rPr>
          <w:rFonts w:ascii="Verdana" w:hAnsi="Verdana"/>
          <w:sz w:val="20"/>
          <w:szCs w:val="20"/>
        </w:rPr>
        <w:t>secretagogues</w:t>
      </w:r>
      <w:proofErr w:type="spellEnd"/>
      <w:r w:rsidRPr="000C6EE0">
        <w:rPr>
          <w:rFonts w:ascii="Verdana" w:hAnsi="Verdana"/>
          <w:sz w:val="20"/>
          <w:szCs w:val="20"/>
        </w:rPr>
        <w:t>. There are also ongoing projects studying the role of colonic gas in causing symptoms in IBS patients responding to a low FODMAP diet. Other themes include the role of changes in colonic microbiota in causing symptoms of post infectious IBS and in relapse in</w:t>
      </w:r>
      <w:r w:rsidRPr="000C6EE0">
        <w:rPr>
          <w:rFonts w:ascii="Verdana" w:hAnsi="Verdana"/>
          <w:i/>
          <w:sz w:val="20"/>
          <w:szCs w:val="20"/>
        </w:rPr>
        <w:t xml:space="preserve"> C. difficile</w:t>
      </w:r>
      <w:r w:rsidRPr="000C6EE0">
        <w:rPr>
          <w:rFonts w:ascii="Verdana" w:hAnsi="Verdana"/>
          <w:sz w:val="20"/>
          <w:szCs w:val="20"/>
        </w:rPr>
        <w:t xml:space="preserve"> infection. </w:t>
      </w:r>
    </w:p>
    <w:p w:rsidR="007811A8" w:rsidRPr="000C6EE0" w:rsidRDefault="007811A8" w:rsidP="007811A8">
      <w:pPr>
        <w:rPr>
          <w:rFonts w:ascii="Verdana" w:hAnsi="Verdana"/>
          <w:sz w:val="20"/>
          <w:szCs w:val="20"/>
        </w:rPr>
      </w:pPr>
    </w:p>
    <w:p w:rsidR="007811A8" w:rsidRPr="000C6EE0" w:rsidRDefault="007811A8" w:rsidP="007811A8">
      <w:pPr>
        <w:rPr>
          <w:rFonts w:ascii="Verdana" w:hAnsi="Verdana"/>
          <w:sz w:val="20"/>
          <w:szCs w:val="20"/>
        </w:rPr>
      </w:pPr>
      <w:r w:rsidRPr="000C6EE0">
        <w:rPr>
          <w:rFonts w:ascii="Verdana" w:hAnsi="Verdana"/>
          <w:sz w:val="20"/>
          <w:szCs w:val="20"/>
        </w:rPr>
        <w:t xml:space="preserve">Dr Gordon Moran has broad research interests in inflammatory Bowel Disease and has expertise in the </w:t>
      </w:r>
      <w:proofErr w:type="spellStart"/>
      <w:r w:rsidRPr="000C6EE0">
        <w:rPr>
          <w:rFonts w:ascii="Verdana" w:hAnsi="Verdana"/>
          <w:sz w:val="20"/>
          <w:szCs w:val="20"/>
        </w:rPr>
        <w:t>neurohumoral</w:t>
      </w:r>
      <w:proofErr w:type="spellEnd"/>
      <w:r w:rsidRPr="000C6EE0">
        <w:rPr>
          <w:rFonts w:ascii="Verdana" w:hAnsi="Verdana"/>
          <w:sz w:val="20"/>
          <w:szCs w:val="20"/>
        </w:rPr>
        <w:t xml:space="preserve"> regulation of appetite in relation to inflammatory disorders of GI tract.</w:t>
      </w:r>
    </w:p>
    <w:p w:rsidR="007811A8" w:rsidRPr="000C6EE0" w:rsidRDefault="007811A8" w:rsidP="007811A8">
      <w:pPr>
        <w:rPr>
          <w:rFonts w:ascii="Verdana" w:hAnsi="Verdana"/>
          <w:sz w:val="20"/>
          <w:szCs w:val="20"/>
        </w:rPr>
      </w:pPr>
    </w:p>
    <w:p w:rsidR="007811A8" w:rsidRPr="000C6EE0" w:rsidRDefault="007811A8" w:rsidP="007811A8">
      <w:pPr>
        <w:rPr>
          <w:rFonts w:ascii="Verdana" w:hAnsi="Verdana"/>
          <w:sz w:val="20"/>
          <w:szCs w:val="20"/>
        </w:rPr>
      </w:pPr>
      <w:r w:rsidRPr="000C6EE0">
        <w:rPr>
          <w:rFonts w:ascii="Verdana" w:hAnsi="Verdana"/>
          <w:sz w:val="20"/>
          <w:szCs w:val="20"/>
        </w:rPr>
        <w:t xml:space="preserve">Professor Yash Mahida is interested in mucosal biology (including GI stem cells) and </w:t>
      </w:r>
      <w:r w:rsidRPr="000C6EE0">
        <w:rPr>
          <w:rFonts w:ascii="Verdana" w:hAnsi="Verdana"/>
          <w:i/>
          <w:sz w:val="20"/>
          <w:szCs w:val="20"/>
        </w:rPr>
        <w:t>C. difficile</w:t>
      </w:r>
      <w:r w:rsidRPr="000C6EE0">
        <w:rPr>
          <w:rFonts w:ascii="Verdana" w:hAnsi="Verdana"/>
          <w:sz w:val="20"/>
          <w:szCs w:val="20"/>
        </w:rPr>
        <w:t xml:space="preserve"> pathogenesis. </w:t>
      </w:r>
    </w:p>
    <w:p w:rsidR="007811A8" w:rsidRPr="000C6EE0" w:rsidRDefault="007811A8" w:rsidP="007811A8">
      <w:pPr>
        <w:rPr>
          <w:rFonts w:ascii="Verdana" w:hAnsi="Verdana"/>
          <w:sz w:val="20"/>
          <w:szCs w:val="20"/>
        </w:rPr>
      </w:pPr>
    </w:p>
    <w:p w:rsidR="007811A8" w:rsidRPr="000C6EE0" w:rsidRDefault="007811A8" w:rsidP="007811A8">
      <w:pPr>
        <w:rPr>
          <w:rFonts w:ascii="Verdana" w:hAnsi="Verdana"/>
          <w:sz w:val="20"/>
          <w:szCs w:val="20"/>
        </w:rPr>
      </w:pPr>
      <w:r w:rsidRPr="000C6EE0">
        <w:rPr>
          <w:rFonts w:ascii="Verdana" w:hAnsi="Verdana"/>
          <w:sz w:val="20"/>
          <w:szCs w:val="20"/>
        </w:rPr>
        <w:t xml:space="preserve">Professor Krish Ragunath is an academic </w:t>
      </w:r>
      <w:proofErr w:type="spellStart"/>
      <w:r w:rsidRPr="000C6EE0">
        <w:rPr>
          <w:rFonts w:ascii="Verdana" w:hAnsi="Verdana"/>
          <w:sz w:val="20"/>
          <w:szCs w:val="20"/>
        </w:rPr>
        <w:t>endoscopist</w:t>
      </w:r>
      <w:proofErr w:type="spellEnd"/>
      <w:r w:rsidRPr="000C6EE0">
        <w:rPr>
          <w:rFonts w:ascii="Verdana" w:hAnsi="Verdana"/>
          <w:sz w:val="20"/>
          <w:szCs w:val="20"/>
        </w:rPr>
        <w:t xml:space="preserve"> interested in advanced imaging, pre-cancer detection and treatment in the GI tract.</w:t>
      </w:r>
    </w:p>
    <w:p w:rsidR="007811A8" w:rsidRPr="000C6EE0" w:rsidRDefault="007811A8" w:rsidP="007811A8">
      <w:pPr>
        <w:rPr>
          <w:rFonts w:ascii="Verdana" w:hAnsi="Verdana"/>
          <w:sz w:val="20"/>
          <w:szCs w:val="20"/>
        </w:rPr>
      </w:pPr>
    </w:p>
    <w:p w:rsidR="007811A8" w:rsidRPr="000C6EE0" w:rsidRDefault="007811A8" w:rsidP="007811A8">
      <w:pPr>
        <w:rPr>
          <w:rFonts w:ascii="Verdana" w:hAnsi="Verdana"/>
          <w:bCs/>
          <w:sz w:val="20"/>
          <w:szCs w:val="20"/>
        </w:rPr>
      </w:pPr>
      <w:r w:rsidRPr="000C6EE0">
        <w:rPr>
          <w:rFonts w:ascii="Verdana" w:hAnsi="Verdana"/>
          <w:sz w:val="20"/>
          <w:szCs w:val="20"/>
        </w:rPr>
        <w:t xml:space="preserve">Professor Chris Hawkey is interested in </w:t>
      </w:r>
      <w:r w:rsidRPr="000C6EE0">
        <w:rPr>
          <w:rFonts w:ascii="Verdana" w:hAnsi="Verdana"/>
          <w:bCs/>
          <w:sz w:val="20"/>
          <w:szCs w:val="20"/>
        </w:rPr>
        <w:t xml:space="preserve">inflammatory bowel disease, non-steroidal anti-inflammatory drugs, cancer prevention and the conduct of clinical trials, which currently include the HEAT trial examining the benefit of </w:t>
      </w:r>
      <w:r w:rsidRPr="000C6EE0">
        <w:rPr>
          <w:rFonts w:ascii="Verdana" w:hAnsi="Verdana"/>
          <w:bCs/>
          <w:i/>
          <w:sz w:val="20"/>
          <w:szCs w:val="20"/>
        </w:rPr>
        <w:t>H. pylori</w:t>
      </w:r>
      <w:r w:rsidRPr="000C6EE0">
        <w:rPr>
          <w:rFonts w:ascii="Verdana" w:hAnsi="Verdana"/>
          <w:bCs/>
          <w:sz w:val="20"/>
          <w:szCs w:val="20"/>
        </w:rPr>
        <w:t xml:space="preserve"> eradication in the prevention of aspirin associated GI bleeding.</w:t>
      </w:r>
    </w:p>
    <w:p w:rsidR="007811A8" w:rsidRPr="000C6EE0" w:rsidRDefault="007811A8" w:rsidP="007811A8">
      <w:pPr>
        <w:rPr>
          <w:rFonts w:ascii="Verdana" w:hAnsi="Verdana"/>
          <w:bCs/>
          <w:sz w:val="20"/>
          <w:szCs w:val="20"/>
        </w:rPr>
      </w:pPr>
    </w:p>
    <w:p w:rsidR="007811A8" w:rsidRPr="000C6EE0" w:rsidRDefault="007811A8" w:rsidP="007811A8">
      <w:pPr>
        <w:rPr>
          <w:rFonts w:ascii="Verdana" w:hAnsi="Verdana"/>
          <w:sz w:val="20"/>
          <w:szCs w:val="20"/>
        </w:rPr>
      </w:pPr>
      <w:r w:rsidRPr="000C6EE0">
        <w:rPr>
          <w:rFonts w:ascii="Verdana" w:hAnsi="Verdana"/>
          <w:sz w:val="20"/>
          <w:szCs w:val="20"/>
        </w:rPr>
        <w:t xml:space="preserve">Dr Tim Card and Dr Joe West conduct a wide range of GI epidemiology and observational studies in many areas including IBD, GI bleeding, celiac disease and liver diseases. </w:t>
      </w:r>
    </w:p>
    <w:p w:rsidR="007811A8" w:rsidRPr="000C6EE0" w:rsidRDefault="007811A8" w:rsidP="007811A8">
      <w:pPr>
        <w:rPr>
          <w:rFonts w:ascii="Verdana" w:hAnsi="Verdana"/>
          <w:sz w:val="20"/>
          <w:szCs w:val="20"/>
        </w:rPr>
      </w:pPr>
    </w:p>
    <w:p w:rsidR="007811A8" w:rsidRPr="000C6EE0" w:rsidRDefault="007811A8" w:rsidP="007811A8">
      <w:pPr>
        <w:rPr>
          <w:rFonts w:ascii="Verdana" w:hAnsi="Verdana"/>
          <w:sz w:val="20"/>
          <w:szCs w:val="20"/>
        </w:rPr>
      </w:pPr>
      <w:r w:rsidRPr="000C6EE0">
        <w:rPr>
          <w:rFonts w:ascii="Verdana" w:hAnsi="Verdana"/>
          <w:sz w:val="20"/>
          <w:szCs w:val="20"/>
        </w:rPr>
        <w:t>In addition, Professor Will Irving, established ‘Trent HCV cohort’ in 1992; with the involvement of Drs Steve Ryder and Brian Thomson, this cohort has contributed to research of international importance in the last 2 decades. Recently Prof Irving set up HCV research UK, a national consortium with an ambition of collating 10,000 HCV patients; HCV research UK is hosted by Nottingham Digestive Diseases BRU. Patients and infrastructure of HCV research UK supports ‘STOP-HCV’, another MRC funded programme that aims to stratify HCV patients with in-depth phenotyping to optimize therapy.</w:t>
      </w:r>
    </w:p>
    <w:p w:rsidR="007811A8" w:rsidRPr="000C6EE0" w:rsidRDefault="007811A8" w:rsidP="007811A8">
      <w:pPr>
        <w:rPr>
          <w:rFonts w:ascii="Verdana" w:hAnsi="Verdana"/>
          <w:sz w:val="20"/>
          <w:szCs w:val="20"/>
        </w:rPr>
      </w:pPr>
    </w:p>
    <w:p w:rsidR="007811A8" w:rsidRPr="000C6EE0" w:rsidRDefault="007811A8" w:rsidP="007811A8">
      <w:pPr>
        <w:rPr>
          <w:rFonts w:ascii="Verdana" w:hAnsi="Verdana"/>
          <w:sz w:val="20"/>
          <w:szCs w:val="20"/>
        </w:rPr>
      </w:pPr>
      <w:r w:rsidRPr="000C6EE0">
        <w:rPr>
          <w:rFonts w:ascii="Verdana" w:hAnsi="Verdana"/>
          <w:sz w:val="20"/>
          <w:szCs w:val="20"/>
        </w:rPr>
        <w:t>Professor Jonathan Ball leads the anti-HCV monoclonal antibody discovery programme; currently a EUFP7 funded study is evaluating the role of human monoclonal antibody in the prevention of post-transplant HCV. Prof Ball also leads pre-clinical evaluation of HCV vaccine candidates.</w:t>
      </w:r>
    </w:p>
    <w:p w:rsidR="007811A8" w:rsidRPr="000C6EE0" w:rsidRDefault="007811A8" w:rsidP="007811A8">
      <w:pPr>
        <w:rPr>
          <w:rFonts w:ascii="Verdana" w:hAnsi="Verdana"/>
          <w:sz w:val="20"/>
          <w:szCs w:val="20"/>
        </w:rPr>
      </w:pPr>
    </w:p>
    <w:p w:rsidR="007811A8" w:rsidRPr="000C6EE0" w:rsidRDefault="007811A8" w:rsidP="007811A8">
      <w:pPr>
        <w:rPr>
          <w:rFonts w:ascii="Verdana" w:hAnsi="Verdana"/>
          <w:sz w:val="20"/>
          <w:szCs w:val="20"/>
        </w:rPr>
      </w:pPr>
      <w:r w:rsidRPr="000C6EE0">
        <w:rPr>
          <w:rFonts w:ascii="Verdana" w:hAnsi="Verdana"/>
          <w:sz w:val="20"/>
          <w:szCs w:val="20"/>
        </w:rPr>
        <w:t>We have many other research programmes, which we are actively trying to translate basic science to clinical practice. These include extensive internationally-competitive research in bacteriology and virology, as well as research on drug targets, delivery and formulation conducted in our award-winning School of Pharmacy.  Further details of individual academic gastroenterologists and their research interests can be found at: http://www.nottingham.ac.uk/medicine/about/nddc/index.aspx</w:t>
      </w:r>
    </w:p>
    <w:p w:rsidR="007811A8" w:rsidRPr="000C6EE0" w:rsidRDefault="007811A8" w:rsidP="007811A8">
      <w:pPr>
        <w:rPr>
          <w:rFonts w:ascii="Verdana" w:hAnsi="Verdana"/>
          <w:sz w:val="20"/>
          <w:szCs w:val="20"/>
        </w:rPr>
      </w:pPr>
    </w:p>
    <w:p w:rsidR="007811A8" w:rsidRPr="000C6EE0" w:rsidRDefault="007811A8" w:rsidP="007811A8">
      <w:pPr>
        <w:pStyle w:val="BodyText"/>
        <w:rPr>
          <w:rFonts w:ascii="Verdana" w:hAnsi="Verdana"/>
          <w:sz w:val="20"/>
        </w:rPr>
      </w:pPr>
      <w:r w:rsidRPr="000C6EE0">
        <w:rPr>
          <w:rFonts w:ascii="Verdana" w:hAnsi="Verdana"/>
          <w:sz w:val="20"/>
        </w:rPr>
        <w:t>Clinical research training</w:t>
      </w:r>
    </w:p>
    <w:p w:rsidR="007811A8" w:rsidRPr="000C6EE0" w:rsidRDefault="007811A8" w:rsidP="007811A8">
      <w:pPr>
        <w:pStyle w:val="BodyText"/>
        <w:rPr>
          <w:rFonts w:ascii="Verdana" w:hAnsi="Verdana"/>
          <w:b/>
          <w:sz w:val="20"/>
        </w:rPr>
      </w:pPr>
      <w:r w:rsidRPr="000C6EE0">
        <w:rPr>
          <w:rFonts w:ascii="Verdana" w:hAnsi="Verdana"/>
          <w:sz w:val="20"/>
        </w:rPr>
        <w:t>Medical Gastroenterology/</w:t>
      </w:r>
      <w:proofErr w:type="spellStart"/>
      <w:r w:rsidRPr="000C6EE0">
        <w:rPr>
          <w:rFonts w:ascii="Verdana" w:hAnsi="Verdana"/>
          <w:sz w:val="20"/>
        </w:rPr>
        <w:t>hepatology</w:t>
      </w:r>
      <w:proofErr w:type="spellEnd"/>
      <w:r w:rsidRPr="000C6EE0">
        <w:rPr>
          <w:rFonts w:ascii="Verdana" w:hAnsi="Verdana"/>
          <w:sz w:val="20"/>
        </w:rPr>
        <w:t xml:space="preserve"> has a particularly proud record of clinical research training with more NIHR Academic GI “</w:t>
      </w:r>
      <w:proofErr w:type="spellStart"/>
      <w:r w:rsidRPr="000C6EE0">
        <w:rPr>
          <w:rFonts w:ascii="Verdana" w:hAnsi="Verdana"/>
          <w:sz w:val="20"/>
        </w:rPr>
        <w:t>Walport</w:t>
      </w:r>
      <w:proofErr w:type="spellEnd"/>
      <w:r w:rsidRPr="000C6EE0">
        <w:rPr>
          <w:rFonts w:ascii="Verdana" w:hAnsi="Verdana"/>
          <w:sz w:val="20"/>
        </w:rPr>
        <w:t xml:space="preserve">” training posts than anyone else in the UK. Additionally, we currently have 11 clinical Medical Gastroenterology trainees working full-time towards PhDs, or occasionally MDs.  PhD/MD training for clinicians in the School of Medicine is closely supervised and carefully structured: clinical students take part in a taught course which has been developed specifically for medically-qualified graduates undergoing research training. Gastroenterology research trainees also attend vibrant weekly academic meetings with all consultant and trainee gastroenterologists plus GI pathologists, a GI </w:t>
      </w:r>
      <w:proofErr w:type="spellStart"/>
      <w:r w:rsidRPr="000C6EE0">
        <w:rPr>
          <w:rFonts w:ascii="Verdana" w:hAnsi="Verdana"/>
          <w:sz w:val="20"/>
        </w:rPr>
        <w:t>paediatrician</w:t>
      </w:r>
      <w:proofErr w:type="spellEnd"/>
      <w:r w:rsidRPr="000C6EE0">
        <w:rPr>
          <w:rFonts w:ascii="Verdana" w:hAnsi="Verdana"/>
          <w:sz w:val="20"/>
        </w:rPr>
        <w:t xml:space="preserve">.  These </w:t>
      </w:r>
      <w:r w:rsidRPr="000C6EE0">
        <w:rPr>
          <w:rFonts w:ascii="Verdana" w:hAnsi="Verdana"/>
          <w:sz w:val="20"/>
        </w:rPr>
        <w:lastRenderedPageBreak/>
        <w:t xml:space="preserve">meetings consist of critical appraisal of published research with implications for Nottingham research and clinical practice (1 hour) and case-based clinical training (45 minutes). There are also frequent Medical Gastroenterology research meetings, an invited seminar </w:t>
      </w:r>
      <w:proofErr w:type="spellStart"/>
      <w:r w:rsidRPr="000C6EE0">
        <w:rPr>
          <w:rFonts w:ascii="Verdana" w:hAnsi="Verdana"/>
          <w:sz w:val="20"/>
        </w:rPr>
        <w:t>programme</w:t>
      </w:r>
      <w:proofErr w:type="spellEnd"/>
      <w:r w:rsidRPr="000C6EE0">
        <w:rPr>
          <w:rFonts w:ascii="Verdana" w:hAnsi="Verdana"/>
          <w:sz w:val="20"/>
        </w:rPr>
        <w:t xml:space="preserve"> with external speakers, and regular research meetings based in other Research Institutes. </w:t>
      </w:r>
    </w:p>
    <w:p w:rsidR="007811A8" w:rsidRDefault="007811A8" w:rsidP="007811A8">
      <w:pPr>
        <w:tabs>
          <w:tab w:val="left" w:pos="7095"/>
        </w:tabs>
        <w:rPr>
          <w:rFonts w:ascii="Verdana" w:hAnsi="Verdana"/>
        </w:rPr>
      </w:pPr>
      <w:r>
        <w:rPr>
          <w:rFonts w:ascii="Verdana" w:hAnsi="Verdana"/>
        </w:rPr>
        <w:tab/>
      </w:r>
    </w:p>
    <w:p w:rsidR="007811A8" w:rsidRPr="000C6EE0" w:rsidRDefault="007811A8" w:rsidP="007811A8">
      <w:pPr>
        <w:rPr>
          <w:rFonts w:ascii="Verdana" w:hAnsi="Verdana"/>
          <w:b/>
          <w:sz w:val="20"/>
          <w:szCs w:val="20"/>
        </w:rPr>
      </w:pPr>
      <w:r w:rsidRPr="000C6EE0">
        <w:rPr>
          <w:rFonts w:ascii="Verdana" w:hAnsi="Verdana"/>
          <w:b/>
          <w:sz w:val="20"/>
          <w:szCs w:val="20"/>
        </w:rPr>
        <w:t>The Clinical Component of the Clinical Associate Professor (Senior Lecturer) post</w:t>
      </w:r>
    </w:p>
    <w:p w:rsidR="007811A8" w:rsidRDefault="007811A8" w:rsidP="007811A8">
      <w:pPr>
        <w:pStyle w:val="Title"/>
        <w:jc w:val="left"/>
        <w:rPr>
          <w:rFonts w:ascii="Verdana" w:hAnsi="Verdana"/>
          <w:b w:val="0"/>
          <w:sz w:val="20"/>
        </w:rPr>
      </w:pPr>
      <w:r w:rsidRPr="00481658">
        <w:rPr>
          <w:rFonts w:ascii="Verdana" w:hAnsi="Verdana"/>
          <w:b w:val="0"/>
          <w:bCs/>
          <w:sz w:val="20"/>
        </w:rPr>
        <w:t>Our preferred model is for a 5+5 model, but this will be negotiable.</w:t>
      </w:r>
      <w:r w:rsidRPr="00481658">
        <w:rPr>
          <w:rFonts w:ascii="Verdana" w:hAnsi="Verdana"/>
          <w:b w:val="0"/>
          <w:sz w:val="20"/>
        </w:rPr>
        <w:t xml:space="preserve">  The precise content of the clinical service PAs will be negotiable depending on the skills and interests of the appointee. As well as outpatient, and endoscopy work, candidates would be expected to contribute to the acute gastroenterology </w:t>
      </w:r>
      <w:proofErr w:type="spellStart"/>
      <w:r w:rsidRPr="00481658">
        <w:rPr>
          <w:rFonts w:ascii="Verdana" w:hAnsi="Verdana"/>
          <w:b w:val="0"/>
          <w:sz w:val="20"/>
        </w:rPr>
        <w:t>rota</w:t>
      </w:r>
      <w:proofErr w:type="spellEnd"/>
      <w:r w:rsidRPr="00481658">
        <w:rPr>
          <w:rFonts w:ascii="Verdana" w:hAnsi="Verdana"/>
          <w:b w:val="0"/>
          <w:sz w:val="20"/>
        </w:rPr>
        <w:t xml:space="preserve"> and the </w:t>
      </w:r>
      <w:proofErr w:type="spellStart"/>
      <w:r w:rsidRPr="00481658">
        <w:rPr>
          <w:rFonts w:ascii="Verdana" w:hAnsi="Verdana"/>
          <w:b w:val="0"/>
          <w:sz w:val="20"/>
        </w:rPr>
        <w:t>rota</w:t>
      </w:r>
      <w:proofErr w:type="spellEnd"/>
      <w:r w:rsidRPr="00481658">
        <w:rPr>
          <w:rFonts w:ascii="Verdana" w:hAnsi="Verdana"/>
          <w:b w:val="0"/>
          <w:sz w:val="20"/>
        </w:rPr>
        <w:t xml:space="preserve"> for in- patient ward cover.</w:t>
      </w:r>
    </w:p>
    <w:p w:rsidR="007811A8" w:rsidRDefault="007811A8" w:rsidP="007811A8">
      <w:pPr>
        <w:pStyle w:val="Title"/>
        <w:jc w:val="left"/>
        <w:rPr>
          <w:rFonts w:ascii="Verdana" w:hAnsi="Verdana"/>
          <w:b w:val="0"/>
          <w:sz w:val="20"/>
        </w:rPr>
      </w:pPr>
    </w:p>
    <w:p w:rsidR="007811A8" w:rsidRPr="000C6EE0" w:rsidRDefault="007811A8" w:rsidP="007811A8">
      <w:pPr>
        <w:rPr>
          <w:rFonts w:ascii="Verdana" w:hAnsi="Verdana"/>
          <w:sz w:val="20"/>
          <w:szCs w:val="20"/>
        </w:rPr>
      </w:pPr>
      <w:r w:rsidRPr="000C6EE0">
        <w:rPr>
          <w:rFonts w:ascii="Verdana" w:hAnsi="Verdana"/>
          <w:sz w:val="20"/>
          <w:szCs w:val="20"/>
        </w:rPr>
        <w:t xml:space="preserve">All consultants in Gastroenterology are expected to contribute to education and training of undergraduates and postgraduates, and University-employed consultants are expected to set an example, particularly in terms of student feedback, exam question setting and examining. </w:t>
      </w:r>
    </w:p>
    <w:p w:rsidR="007811A8" w:rsidRPr="00DE6B27" w:rsidRDefault="007811A8" w:rsidP="007811A8">
      <w:pPr>
        <w:pStyle w:val="Title"/>
        <w:jc w:val="left"/>
        <w:rPr>
          <w:rFonts w:ascii="Verdana" w:hAnsi="Verdana"/>
          <w:i/>
          <w:sz w:val="20"/>
          <w:u w:val="single"/>
        </w:rPr>
      </w:pPr>
    </w:p>
    <w:p w:rsidR="00E825ED" w:rsidRPr="00E825ED" w:rsidRDefault="00E825ED" w:rsidP="00E825ED">
      <w:pPr>
        <w:spacing w:before="120"/>
        <w:jc w:val="left"/>
        <w:rPr>
          <w:rFonts w:ascii="Verdana" w:eastAsia="Microsoft YaHei" w:hAnsi="Verdana" w:cs="Times New Roman"/>
          <w:b/>
          <w:sz w:val="20"/>
          <w:szCs w:val="20"/>
          <w:lang w:val="en-US" w:eastAsia="en-US"/>
        </w:rPr>
      </w:pPr>
      <w:r w:rsidRPr="00E825ED">
        <w:rPr>
          <w:rFonts w:ascii="Verdana" w:eastAsia="Microsoft YaHei" w:hAnsi="Verdana" w:cs="Times New Roman"/>
          <w:b/>
          <w:sz w:val="20"/>
          <w:szCs w:val="20"/>
          <w:lang w:val="en-US" w:eastAsia="en-US"/>
        </w:rPr>
        <w:t>Nottingham University Hospitals NHS Trust</w:t>
      </w:r>
    </w:p>
    <w:p w:rsidR="00E825ED" w:rsidRPr="00E825ED" w:rsidRDefault="00E825ED" w:rsidP="00E825ED">
      <w:pPr>
        <w:spacing w:before="120"/>
        <w:jc w:val="left"/>
        <w:rPr>
          <w:rFonts w:ascii="Verdana" w:eastAsia="Microsoft YaHei" w:hAnsi="Verdana" w:cs="Times New Roman"/>
          <w:sz w:val="20"/>
          <w:szCs w:val="20"/>
          <w:lang w:eastAsia="en-US"/>
        </w:rPr>
      </w:pPr>
      <w:r w:rsidRPr="00E825ED">
        <w:rPr>
          <w:rFonts w:ascii="Verdana" w:eastAsia="Microsoft YaHei" w:hAnsi="Verdana" w:cs="Times New Roman"/>
          <w:sz w:val="20"/>
          <w:szCs w:val="20"/>
          <w:lang w:eastAsia="en-US"/>
        </w:rPr>
        <w:t xml:space="preserve">The  </w:t>
      </w:r>
      <w:r w:rsidRPr="00E825ED">
        <w:rPr>
          <w:rFonts w:ascii="Verdana" w:eastAsia="Microsoft YaHei" w:hAnsi="Verdana" w:cs="Times New Roman"/>
          <w:bCs/>
          <w:sz w:val="20"/>
          <w:szCs w:val="20"/>
          <w:lang w:eastAsia="en-US"/>
        </w:rPr>
        <w:t>Nottingham University Hospitals NHS Trust</w:t>
      </w:r>
      <w:r w:rsidRPr="00E825ED">
        <w:rPr>
          <w:rFonts w:ascii="Verdana" w:eastAsia="Microsoft YaHei" w:hAnsi="Verdana" w:cs="Times New Roman"/>
          <w:sz w:val="20"/>
          <w:szCs w:val="20"/>
          <w:lang w:eastAsia="en-US"/>
        </w:rPr>
        <w:t xml:space="preserve"> is one of the largest hospital Trusts in the UK with an annual budget of more than £500 million, a total of 2,200 hospital beds across both campuses and over 11,500 staff. NUH is a major teaching Trust, enjoying close links with the region’s Universities and attracting and developing the highest calibre of staff. The work carried out at NUH has led to a reputation for excellence and is making a very real difference to people’s lives. NUH is also a cancer centre – a major element of the Mid-Trent Cancer Network.</w:t>
      </w:r>
    </w:p>
    <w:p w:rsidR="00E825ED" w:rsidRPr="00E825ED" w:rsidRDefault="00E825ED" w:rsidP="00E825ED">
      <w:pPr>
        <w:spacing w:before="120"/>
        <w:jc w:val="left"/>
        <w:rPr>
          <w:rFonts w:ascii="Verdana" w:eastAsia="Microsoft YaHei" w:hAnsi="Verdana"/>
          <w:sz w:val="20"/>
          <w:szCs w:val="20"/>
          <w:lang w:val="en-US" w:eastAsia="en-US"/>
        </w:rPr>
      </w:pPr>
      <w:r w:rsidRPr="00E825ED">
        <w:rPr>
          <w:rFonts w:ascii="Verdana" w:eastAsia="Microsoft YaHei" w:hAnsi="Verdana"/>
          <w:sz w:val="20"/>
          <w:szCs w:val="20"/>
          <w:lang w:val="en-US" w:eastAsia="en-US"/>
        </w:rPr>
        <w:t>The Trust works in close association with the University of Nottingham and the University of Derby. There are very strong links with nursing and midwifery training, which is part of the University of Nottingham Faculty of Medicine and Health Sciences, and with the locally-based Schools of Physiotherapy, Radiology and Radiotherapy.</w:t>
      </w:r>
    </w:p>
    <w:p w:rsidR="00E825ED" w:rsidRPr="00E825ED" w:rsidRDefault="00E825ED" w:rsidP="00E825ED">
      <w:pPr>
        <w:spacing w:before="120"/>
        <w:jc w:val="left"/>
        <w:rPr>
          <w:rFonts w:ascii="Verdana" w:eastAsia="Microsoft YaHei" w:hAnsi="Verdana"/>
          <w:bCs/>
          <w:sz w:val="20"/>
          <w:szCs w:val="20"/>
          <w:lang w:val="en-US" w:eastAsia="en-US"/>
        </w:rPr>
      </w:pPr>
      <w:r w:rsidRPr="00E825ED">
        <w:rPr>
          <w:rFonts w:ascii="Verdana" w:eastAsia="Microsoft YaHei" w:hAnsi="Verdana" w:cs="Times New Roman"/>
          <w:bCs/>
          <w:sz w:val="20"/>
          <w:szCs w:val="20"/>
          <w:lang w:val="en-US" w:eastAsia="en-US"/>
        </w:rPr>
        <w:t xml:space="preserve">The following two sections describe the services and facilities currently at the two campuses. However, </w:t>
      </w:r>
      <w:r w:rsidRPr="00E825ED">
        <w:rPr>
          <w:rFonts w:ascii="Verdana" w:eastAsia="Microsoft YaHei" w:hAnsi="Verdana"/>
          <w:bCs/>
          <w:sz w:val="20"/>
          <w:szCs w:val="20"/>
          <w:lang w:val="en-US" w:eastAsia="en-US"/>
        </w:rPr>
        <w:t xml:space="preserve">there are ongoing discussions about the future development and location of clinical services, as a result of which some services or parts of services may relocate to the other campus. </w:t>
      </w:r>
    </w:p>
    <w:p w:rsidR="00E825ED" w:rsidRPr="00E825ED" w:rsidRDefault="00E825ED" w:rsidP="00E825ED">
      <w:pPr>
        <w:numPr>
          <w:ilvl w:val="0"/>
          <w:numId w:val="38"/>
        </w:numPr>
        <w:spacing w:before="120"/>
        <w:ind w:left="0" w:firstLine="0"/>
        <w:jc w:val="left"/>
        <w:rPr>
          <w:rFonts w:ascii="Verdana" w:eastAsia="Microsoft YaHei" w:hAnsi="Verdana" w:cs="Times New Roman"/>
          <w:b/>
          <w:sz w:val="20"/>
          <w:szCs w:val="20"/>
          <w:lang w:eastAsia="en-US"/>
        </w:rPr>
      </w:pPr>
      <w:r w:rsidRPr="00E825ED">
        <w:rPr>
          <w:rFonts w:ascii="Verdana" w:eastAsia="Microsoft YaHei" w:hAnsi="Verdana" w:cs="Times New Roman"/>
          <w:b/>
          <w:sz w:val="20"/>
          <w:szCs w:val="20"/>
          <w:lang w:eastAsia="en-US"/>
        </w:rPr>
        <w:t>City Hospital Campus</w:t>
      </w:r>
    </w:p>
    <w:p w:rsidR="00E825ED" w:rsidRPr="00E825ED" w:rsidRDefault="00E825ED" w:rsidP="00E825ED">
      <w:pPr>
        <w:overflowPunct w:val="0"/>
        <w:autoSpaceDE w:val="0"/>
        <w:autoSpaceDN w:val="0"/>
        <w:adjustRightInd w:val="0"/>
        <w:spacing w:before="120"/>
        <w:jc w:val="left"/>
        <w:textAlignment w:val="baseline"/>
        <w:rPr>
          <w:rFonts w:ascii="Verdana" w:eastAsia="Microsoft YaHei" w:hAnsi="Verdana"/>
          <w:color w:val="000000"/>
          <w:sz w:val="20"/>
          <w:szCs w:val="20"/>
        </w:rPr>
      </w:pPr>
      <w:r w:rsidRPr="00E825ED">
        <w:rPr>
          <w:rFonts w:ascii="Verdana" w:eastAsia="Microsoft YaHei" w:hAnsi="Verdana"/>
          <w:color w:val="000000"/>
          <w:sz w:val="20"/>
          <w:szCs w:val="20"/>
        </w:rPr>
        <w:t xml:space="preserve">The City Hospital Campus offers a wide range of clinical services to the local population of greater Nottingham, plus a much larger population in such specialties as plastic surgery and burns, cardio-thoracic surgery, cancer, renal, breast services, clinical genetics and neonatology. </w:t>
      </w:r>
    </w:p>
    <w:p w:rsidR="00E825ED" w:rsidRPr="00E825ED" w:rsidRDefault="00E825ED" w:rsidP="00E825ED">
      <w:pPr>
        <w:overflowPunct w:val="0"/>
        <w:autoSpaceDE w:val="0"/>
        <w:autoSpaceDN w:val="0"/>
        <w:adjustRightInd w:val="0"/>
        <w:jc w:val="left"/>
        <w:textAlignment w:val="baseline"/>
        <w:rPr>
          <w:rFonts w:ascii="Verdana" w:eastAsia="Microsoft YaHei" w:hAnsi="Verdana"/>
          <w:color w:val="000000"/>
          <w:sz w:val="20"/>
          <w:szCs w:val="20"/>
        </w:rPr>
      </w:pPr>
      <w:r w:rsidRPr="00E825ED">
        <w:rPr>
          <w:rFonts w:ascii="Verdana" w:eastAsia="Microsoft YaHei" w:hAnsi="Verdana"/>
          <w:color w:val="000000"/>
          <w:sz w:val="20"/>
          <w:szCs w:val="20"/>
        </w:rPr>
        <w:t>There is no Accident and Emergency department on the campus, although the hospital does take medical and surgical emergency patients referred by GPs or from other acute hospitals.</w:t>
      </w:r>
    </w:p>
    <w:p w:rsidR="00E825ED" w:rsidRPr="00E825ED" w:rsidRDefault="00E825ED" w:rsidP="00E825ED">
      <w:pPr>
        <w:overflowPunct w:val="0"/>
        <w:autoSpaceDE w:val="0"/>
        <w:autoSpaceDN w:val="0"/>
        <w:adjustRightInd w:val="0"/>
        <w:spacing w:before="120"/>
        <w:jc w:val="left"/>
        <w:textAlignment w:val="baseline"/>
        <w:rPr>
          <w:rFonts w:ascii="Verdana" w:eastAsia="Microsoft YaHei" w:hAnsi="Verdana"/>
          <w:color w:val="000000"/>
          <w:sz w:val="20"/>
          <w:szCs w:val="20"/>
        </w:rPr>
      </w:pPr>
      <w:r w:rsidRPr="00E825ED">
        <w:rPr>
          <w:rFonts w:ascii="Verdana" w:eastAsia="Microsoft YaHei" w:hAnsi="Verdana"/>
          <w:color w:val="000000"/>
          <w:sz w:val="20"/>
          <w:szCs w:val="20"/>
        </w:rPr>
        <w:t>The Nottingham City Hospital campus has a long association with the city of Nottingham. It first opened in 1903 and the buildings are a mixture of old and new, although services have recently benefited from huge investment in improving the facilities for patients. These developments include the purpose-built Endoscopy Centre, Nottingham Breast Institute, Nottingham Urology Centre, Trent Cardiac Centre, Short Stay Unit, Centre for Clinical Haematology and PET scanner. New staff residences are also currently being built on site.</w:t>
      </w:r>
    </w:p>
    <w:p w:rsidR="00E825ED" w:rsidRPr="00E825ED" w:rsidRDefault="00E825ED" w:rsidP="00E825ED">
      <w:pPr>
        <w:overflowPunct w:val="0"/>
        <w:autoSpaceDE w:val="0"/>
        <w:autoSpaceDN w:val="0"/>
        <w:adjustRightInd w:val="0"/>
        <w:spacing w:before="120"/>
        <w:jc w:val="left"/>
        <w:textAlignment w:val="baseline"/>
        <w:rPr>
          <w:rFonts w:ascii="Verdana" w:eastAsia="Microsoft YaHei" w:hAnsi="Verdana"/>
          <w:bCs/>
          <w:sz w:val="20"/>
          <w:szCs w:val="20"/>
        </w:rPr>
      </w:pPr>
      <w:r w:rsidRPr="00E825ED">
        <w:rPr>
          <w:rFonts w:ascii="Verdana" w:eastAsia="Microsoft YaHei" w:hAnsi="Verdana"/>
          <w:bCs/>
          <w:sz w:val="20"/>
          <w:szCs w:val="20"/>
        </w:rPr>
        <w:t xml:space="preserve">Research interests at the City campus include oncology, respiratory medicine, clinical haematology, rheumatology, diabetes/endocrinology, stroke medicine, urology, breast cancer and mineral metabolism. Professors in the following specialities are based on this site - Surgical Science, Respiratory Medicine, Microbial Diseases, Obstetrics and Gynaecology, Oncology, Medical Genetics and Stroke Medicine. In addition, there are academic departments of Haematology, Rheumatology, Continuing Care and Anaesthetics. </w:t>
      </w:r>
    </w:p>
    <w:p w:rsidR="00E825ED" w:rsidRPr="00E825ED" w:rsidRDefault="00E825ED" w:rsidP="00E825ED">
      <w:pPr>
        <w:spacing w:before="120"/>
        <w:jc w:val="left"/>
        <w:rPr>
          <w:rFonts w:ascii="Verdana" w:eastAsia="Microsoft YaHei" w:hAnsi="Verdana"/>
          <w:sz w:val="20"/>
          <w:szCs w:val="20"/>
          <w:lang w:val="en-US" w:eastAsia="en-US"/>
        </w:rPr>
      </w:pPr>
      <w:r w:rsidRPr="00E825ED">
        <w:rPr>
          <w:rFonts w:ascii="Verdana" w:eastAsia="Microsoft YaHei" w:hAnsi="Verdana"/>
          <w:sz w:val="20"/>
          <w:szCs w:val="20"/>
          <w:lang w:val="en-US" w:eastAsia="en-US"/>
        </w:rPr>
        <w:t xml:space="preserve">City Hospital is home to training </w:t>
      </w:r>
      <w:proofErr w:type="spellStart"/>
      <w:r w:rsidRPr="00E825ED">
        <w:rPr>
          <w:rFonts w:ascii="Verdana" w:eastAsia="Microsoft YaHei" w:hAnsi="Verdana"/>
          <w:sz w:val="20"/>
          <w:szCs w:val="20"/>
          <w:lang w:val="en-US" w:eastAsia="en-US"/>
        </w:rPr>
        <w:t>centres</w:t>
      </w:r>
      <w:proofErr w:type="spellEnd"/>
      <w:r w:rsidRPr="00E825ED">
        <w:rPr>
          <w:rFonts w:ascii="Verdana" w:eastAsia="Microsoft YaHei" w:hAnsi="Verdana"/>
          <w:sz w:val="20"/>
          <w:szCs w:val="20"/>
          <w:lang w:val="en-US" w:eastAsia="en-US"/>
        </w:rPr>
        <w:t xml:space="preserve"> in breast screening techniques and cardiac surgery and the Trust is a Cancer Centre, forming part of the Mid-Trent Cancer Network. </w:t>
      </w:r>
    </w:p>
    <w:p w:rsidR="00E825ED" w:rsidRPr="00E825ED" w:rsidRDefault="00E825ED" w:rsidP="00E825ED">
      <w:pPr>
        <w:overflowPunct w:val="0"/>
        <w:autoSpaceDE w:val="0"/>
        <w:autoSpaceDN w:val="0"/>
        <w:adjustRightInd w:val="0"/>
        <w:spacing w:before="120"/>
        <w:jc w:val="left"/>
        <w:textAlignment w:val="baseline"/>
        <w:rPr>
          <w:rFonts w:ascii="Verdana" w:eastAsia="Microsoft YaHei" w:hAnsi="Verdana" w:cs="Times New Roman"/>
          <w:color w:val="000000"/>
          <w:sz w:val="20"/>
          <w:szCs w:val="20"/>
        </w:rPr>
      </w:pPr>
      <w:r w:rsidRPr="00E825ED">
        <w:rPr>
          <w:rFonts w:ascii="Verdana" w:eastAsia="Microsoft YaHei" w:hAnsi="Verdana" w:cs="Times New Roman"/>
          <w:color w:val="000000"/>
          <w:sz w:val="20"/>
          <w:szCs w:val="20"/>
        </w:rPr>
        <w:t xml:space="preserve">The City Hospital campus has a variety of facilities for the use of patients, visitors and staff. There is a restaurant, coffee bars selling hot and cold snacks, WRVS stalls and a hospital shop. </w:t>
      </w:r>
      <w:r w:rsidRPr="00E825ED">
        <w:rPr>
          <w:rFonts w:ascii="Verdana" w:eastAsia="Microsoft YaHei" w:hAnsi="Verdana" w:cs="Times New Roman"/>
          <w:color w:val="000000"/>
          <w:sz w:val="20"/>
          <w:szCs w:val="20"/>
        </w:rPr>
        <w:lastRenderedPageBreak/>
        <w:t>In addition, the Doctors’ Mess has its own snack bar and mobile snack bars visit most wards and departments. There is a cash machine located outside the main out-patients department.</w:t>
      </w:r>
    </w:p>
    <w:p w:rsidR="00E825ED" w:rsidRPr="00E825ED" w:rsidRDefault="00E825ED" w:rsidP="00E825ED">
      <w:pPr>
        <w:overflowPunct w:val="0"/>
        <w:autoSpaceDE w:val="0"/>
        <w:autoSpaceDN w:val="0"/>
        <w:adjustRightInd w:val="0"/>
        <w:spacing w:before="120"/>
        <w:jc w:val="left"/>
        <w:textAlignment w:val="baseline"/>
        <w:rPr>
          <w:rFonts w:ascii="Verdana" w:eastAsia="Microsoft YaHei" w:hAnsi="Verdana" w:cs="Times New Roman"/>
          <w:color w:val="000000"/>
          <w:sz w:val="20"/>
          <w:szCs w:val="20"/>
        </w:rPr>
      </w:pPr>
    </w:p>
    <w:p w:rsidR="00E825ED" w:rsidRPr="00E825ED" w:rsidRDefault="00E825ED" w:rsidP="00E825ED">
      <w:pPr>
        <w:numPr>
          <w:ilvl w:val="0"/>
          <w:numId w:val="38"/>
        </w:numPr>
        <w:spacing w:before="120"/>
        <w:ind w:left="0" w:firstLine="0"/>
        <w:jc w:val="left"/>
        <w:rPr>
          <w:rFonts w:ascii="Verdana" w:eastAsia="Microsoft YaHei" w:hAnsi="Verdana" w:cs="Times New Roman"/>
          <w:b/>
          <w:sz w:val="20"/>
          <w:szCs w:val="20"/>
          <w:lang w:eastAsia="en-US"/>
        </w:rPr>
      </w:pPr>
      <w:r w:rsidRPr="00E825ED">
        <w:rPr>
          <w:rFonts w:ascii="Verdana" w:eastAsia="Microsoft YaHei" w:hAnsi="Verdana" w:cs="Times New Roman"/>
          <w:b/>
          <w:sz w:val="20"/>
          <w:szCs w:val="20"/>
          <w:lang w:eastAsia="en-US"/>
        </w:rPr>
        <w:t>Queen’s Medical Centre Campus</w:t>
      </w:r>
    </w:p>
    <w:p w:rsidR="00E825ED" w:rsidRPr="00E825ED" w:rsidRDefault="00E825ED" w:rsidP="00E825ED">
      <w:pPr>
        <w:spacing w:before="120"/>
        <w:jc w:val="left"/>
        <w:rPr>
          <w:rFonts w:ascii="Verdana" w:eastAsia="Microsoft YaHei" w:hAnsi="Verdana" w:cs="Times New Roman"/>
          <w:sz w:val="20"/>
          <w:szCs w:val="20"/>
          <w:lang w:eastAsia="en-US"/>
        </w:rPr>
      </w:pPr>
      <w:r w:rsidRPr="00E825ED">
        <w:rPr>
          <w:rFonts w:ascii="Verdana" w:eastAsia="Microsoft YaHei" w:hAnsi="Verdana" w:cs="Times New Roman"/>
          <w:sz w:val="20"/>
          <w:szCs w:val="20"/>
          <w:lang w:eastAsia="en-US"/>
        </w:rPr>
        <w:t xml:space="preserve">As well as the hospital, the QMC building, which opened in 1978, also houses the University </w:t>
      </w:r>
      <w:proofErr w:type="gramStart"/>
      <w:r w:rsidR="00DF3F89">
        <w:rPr>
          <w:rFonts w:ascii="Verdana" w:eastAsia="Microsoft YaHei" w:hAnsi="Verdana" w:cs="Times New Roman"/>
          <w:sz w:val="20"/>
          <w:szCs w:val="20"/>
          <w:lang w:eastAsia="en-US"/>
        </w:rPr>
        <w:t>of</w:t>
      </w:r>
      <w:proofErr w:type="gramEnd"/>
      <w:r w:rsidR="00DF3F89">
        <w:rPr>
          <w:rFonts w:ascii="Verdana" w:eastAsia="Microsoft YaHei" w:hAnsi="Verdana" w:cs="Times New Roman"/>
          <w:sz w:val="20"/>
          <w:szCs w:val="20"/>
          <w:lang w:eastAsia="en-US"/>
        </w:rPr>
        <w:t xml:space="preserve"> Nottingham Medical School</w:t>
      </w:r>
      <w:r w:rsidRPr="00E825ED">
        <w:rPr>
          <w:rFonts w:ascii="Verdana" w:eastAsia="Microsoft YaHei" w:hAnsi="Verdana" w:cs="Times New Roman"/>
          <w:sz w:val="20"/>
          <w:szCs w:val="20"/>
          <w:lang w:eastAsia="en-US"/>
        </w:rPr>
        <w:t xml:space="preserve">. </w:t>
      </w:r>
    </w:p>
    <w:p w:rsidR="00E825ED" w:rsidRPr="00E825ED" w:rsidRDefault="00E825ED" w:rsidP="00E825ED">
      <w:pPr>
        <w:spacing w:before="120"/>
        <w:jc w:val="left"/>
        <w:rPr>
          <w:rFonts w:ascii="Verdana" w:eastAsia="Microsoft YaHei" w:hAnsi="Verdana" w:cs="Times New Roman"/>
          <w:sz w:val="20"/>
          <w:szCs w:val="20"/>
          <w:lang w:eastAsia="en-US"/>
        </w:rPr>
      </w:pPr>
      <w:r w:rsidRPr="00E825ED">
        <w:rPr>
          <w:rFonts w:ascii="Verdana" w:eastAsia="Microsoft YaHei" w:hAnsi="Verdana" w:cs="Times New Roman"/>
          <w:sz w:val="20"/>
          <w:szCs w:val="20"/>
          <w:lang w:eastAsia="en-US"/>
        </w:rPr>
        <w:t xml:space="preserve">Clinical services provided within QMC include a very substantial emergency workload, particularly in medical admissions. Within the Medical Division services include the Emergency Department, Medicine, (including Cardiovascular, Respiratory, Gastroenterology, Diabetes and Endocrinology, Haematology, Rheumatology, Immunology, Palliative Care,) Dermatology, Intensive Care and Health Care of the Elderly. Within the Surgical Division services include Surgery, (including Vascular, Colorectal and </w:t>
      </w:r>
      <w:proofErr w:type="spellStart"/>
      <w:r w:rsidRPr="00E825ED">
        <w:rPr>
          <w:rFonts w:ascii="Verdana" w:eastAsia="Microsoft YaHei" w:hAnsi="Verdana" w:cs="Times New Roman"/>
          <w:sz w:val="20"/>
          <w:szCs w:val="20"/>
          <w:lang w:eastAsia="en-US"/>
        </w:rPr>
        <w:t>Hepato</w:t>
      </w:r>
      <w:proofErr w:type="spellEnd"/>
      <w:r w:rsidRPr="00E825ED">
        <w:rPr>
          <w:rFonts w:ascii="Verdana" w:eastAsia="Microsoft YaHei" w:hAnsi="Verdana" w:cs="Times New Roman"/>
          <w:sz w:val="20"/>
          <w:szCs w:val="20"/>
          <w:lang w:eastAsia="en-US"/>
        </w:rPr>
        <w:t xml:space="preserve"> pancreatic biliary,) ENT, Ophthalmology, Maxillofacial, Trauma &amp; Orthopaedics, (including Spinal,) and Neurosciences. Within the Family Health Division, services include Obstetrics and </w:t>
      </w:r>
      <w:proofErr w:type="spellStart"/>
      <w:r w:rsidRPr="00E825ED">
        <w:rPr>
          <w:rFonts w:ascii="Verdana" w:eastAsia="Microsoft YaHei" w:hAnsi="Verdana" w:cs="Times New Roman"/>
          <w:sz w:val="20"/>
          <w:szCs w:val="20"/>
          <w:lang w:eastAsia="en-US"/>
        </w:rPr>
        <w:t>Fetomaternal</w:t>
      </w:r>
      <w:proofErr w:type="spellEnd"/>
      <w:r w:rsidRPr="00E825ED">
        <w:rPr>
          <w:rFonts w:ascii="Verdana" w:eastAsia="Microsoft YaHei" w:hAnsi="Verdana" w:cs="Times New Roman"/>
          <w:sz w:val="20"/>
          <w:szCs w:val="20"/>
          <w:lang w:eastAsia="en-US"/>
        </w:rPr>
        <w:t xml:space="preserve"> Medicine, Gynaecology, (including Fertility Services), Child Health (including Neonatology and Paediatric Surgery) and Occupational Health. </w:t>
      </w:r>
    </w:p>
    <w:p w:rsidR="00E825ED" w:rsidRPr="00E825ED" w:rsidRDefault="00E825ED" w:rsidP="00E825ED">
      <w:pPr>
        <w:spacing w:before="120"/>
        <w:jc w:val="left"/>
        <w:rPr>
          <w:rFonts w:ascii="Verdana" w:eastAsia="Microsoft YaHei" w:hAnsi="Verdana"/>
          <w:caps/>
          <w:sz w:val="20"/>
          <w:szCs w:val="20"/>
          <w:lang w:eastAsia="en-US"/>
        </w:rPr>
      </w:pPr>
      <w:r w:rsidRPr="00E825ED">
        <w:rPr>
          <w:rFonts w:ascii="Verdana" w:eastAsia="Microsoft YaHei" w:hAnsi="Verdana" w:cs="Times New Roman"/>
          <w:sz w:val="20"/>
          <w:szCs w:val="20"/>
          <w:lang w:eastAsia="en-US"/>
        </w:rPr>
        <w:t xml:space="preserve">The QMC site has constantly developed the services it provides to enable it to meet the needs of its patients both now and for the future. Queen’s has the only Emergency Department for the city. </w:t>
      </w:r>
      <w:r w:rsidRPr="00E825ED">
        <w:rPr>
          <w:rFonts w:ascii="Verdana" w:eastAsia="Microsoft YaHei" w:hAnsi="Verdana"/>
          <w:sz w:val="20"/>
          <w:szCs w:val="20"/>
          <w:lang w:eastAsia="en-US"/>
        </w:rPr>
        <w:t xml:space="preserve">In </w:t>
      </w:r>
      <w:r w:rsidRPr="00E825ED">
        <w:rPr>
          <w:rFonts w:ascii="Verdana" w:eastAsia="Microsoft YaHei" w:hAnsi="Verdana"/>
          <w:caps/>
          <w:sz w:val="20"/>
          <w:szCs w:val="20"/>
          <w:lang w:eastAsia="en-US"/>
        </w:rPr>
        <w:t xml:space="preserve">2008, </w:t>
      </w:r>
      <w:r w:rsidRPr="00E825ED">
        <w:rPr>
          <w:rFonts w:ascii="Verdana" w:eastAsia="Microsoft YaHei" w:hAnsi="Verdana"/>
          <w:sz w:val="20"/>
          <w:szCs w:val="20"/>
          <w:lang w:eastAsia="en-US"/>
        </w:rPr>
        <w:t>the new Nottingham NHS Treatment Centre opened on the QMC campus. The treatment centre is managed by an independent sector provider</w:t>
      </w:r>
      <w:r w:rsidRPr="00E825ED">
        <w:rPr>
          <w:rFonts w:ascii="Verdana" w:eastAsia="Microsoft YaHei" w:hAnsi="Verdana"/>
          <w:caps/>
          <w:sz w:val="20"/>
          <w:szCs w:val="20"/>
          <w:lang w:eastAsia="en-US"/>
        </w:rPr>
        <w:t>.</w:t>
      </w:r>
    </w:p>
    <w:p w:rsidR="00E825ED" w:rsidRPr="00E825ED" w:rsidRDefault="00E825ED" w:rsidP="00E825ED">
      <w:pPr>
        <w:overflowPunct w:val="0"/>
        <w:autoSpaceDE w:val="0"/>
        <w:autoSpaceDN w:val="0"/>
        <w:adjustRightInd w:val="0"/>
        <w:spacing w:before="120"/>
        <w:jc w:val="left"/>
        <w:textAlignment w:val="baseline"/>
        <w:rPr>
          <w:rFonts w:ascii="Verdana" w:eastAsia="Microsoft YaHei" w:hAnsi="Verdana" w:cs="Times New Roman"/>
          <w:color w:val="000000"/>
          <w:sz w:val="20"/>
          <w:szCs w:val="20"/>
        </w:rPr>
      </w:pPr>
      <w:r w:rsidRPr="00E825ED">
        <w:rPr>
          <w:rFonts w:ascii="Verdana" w:eastAsia="Microsoft YaHei" w:hAnsi="Verdana" w:cs="Times New Roman"/>
          <w:color w:val="000000"/>
          <w:sz w:val="20"/>
          <w:szCs w:val="20"/>
        </w:rPr>
        <w:t>There are a number of facilities provided in QMC, including a Newsagent, Coffee shop/Sandwich bar, Clothes shop, Bank (National Westminster, open daily from 10.30 – 3.30pm) and a Pharmacy shop. There is a large dining area, Cyber Café, roof garden and an active Doctors’ Mess with kitchen, PCs with Internet access, sitting room, billiard tables, and television.</w:t>
      </w:r>
    </w:p>
    <w:p w:rsidR="00E825ED" w:rsidRPr="00E825ED" w:rsidRDefault="00E825ED" w:rsidP="00E825ED">
      <w:pPr>
        <w:keepNext/>
        <w:keepLines/>
        <w:spacing w:before="120" w:line="276" w:lineRule="auto"/>
        <w:jc w:val="left"/>
        <w:outlineLvl w:val="0"/>
        <w:rPr>
          <w:rFonts w:ascii="Verdana" w:eastAsia="Microsoft YaHei" w:hAnsi="Verdana"/>
          <w:b/>
          <w:bCs/>
          <w:sz w:val="20"/>
          <w:szCs w:val="20"/>
          <w:lang w:eastAsia="en-US"/>
        </w:rPr>
      </w:pPr>
      <w:r w:rsidRPr="00E825ED">
        <w:rPr>
          <w:rFonts w:ascii="Verdana" w:eastAsia="Microsoft YaHei" w:hAnsi="Verdana"/>
          <w:b/>
          <w:bCs/>
          <w:sz w:val="20"/>
          <w:szCs w:val="20"/>
          <w:lang w:eastAsia="en-US"/>
        </w:rPr>
        <w:t>Clinical Management Arrangements in the Nottingham University Hospitals NHS Trust</w:t>
      </w:r>
    </w:p>
    <w:p w:rsidR="00E825ED" w:rsidRPr="005B62D4" w:rsidRDefault="00E825ED" w:rsidP="00E825ED">
      <w:pPr>
        <w:spacing w:before="120"/>
        <w:jc w:val="left"/>
        <w:rPr>
          <w:rFonts w:ascii="Verdana" w:eastAsia="Microsoft YaHei" w:hAnsi="Verdana" w:cs="Times New Roman"/>
          <w:sz w:val="20"/>
          <w:szCs w:val="20"/>
          <w:lang w:eastAsia="en-US"/>
        </w:rPr>
      </w:pPr>
      <w:r w:rsidRPr="005B62D4">
        <w:rPr>
          <w:rFonts w:ascii="Verdana" w:eastAsia="Microsoft YaHei" w:hAnsi="Verdana" w:cs="Times New Roman"/>
          <w:sz w:val="20"/>
          <w:szCs w:val="20"/>
          <w:lang w:eastAsia="en-US"/>
        </w:rPr>
        <w:t xml:space="preserve">The management of the Nottingham University Hospitals NHS Trust is organised via a structure of ten Directorates, which contain all the clinical departments.  </w:t>
      </w:r>
      <w:r w:rsidR="007811A8" w:rsidRPr="005B62D4">
        <w:rPr>
          <w:rFonts w:ascii="Verdana" w:eastAsia="Microsoft YaHei" w:hAnsi="Verdana" w:cs="Times New Roman"/>
          <w:sz w:val="20"/>
          <w:szCs w:val="20"/>
          <w:lang w:eastAsia="en-US"/>
        </w:rPr>
        <w:t xml:space="preserve">Nottingham Digestive Diseases Centre </w:t>
      </w:r>
      <w:r w:rsidRPr="005B62D4">
        <w:rPr>
          <w:rFonts w:ascii="Verdana" w:eastAsia="Microsoft YaHei" w:hAnsi="Verdana" w:cs="Times New Roman"/>
          <w:sz w:val="20"/>
          <w:szCs w:val="20"/>
          <w:lang w:eastAsia="en-US"/>
        </w:rPr>
        <w:t xml:space="preserve">is part of the </w:t>
      </w:r>
      <w:r w:rsidR="007811A8" w:rsidRPr="005B62D4">
        <w:rPr>
          <w:rFonts w:ascii="Verdana" w:eastAsia="Microsoft YaHei" w:hAnsi="Verdana" w:cs="Times New Roman"/>
          <w:sz w:val="20"/>
          <w:szCs w:val="20"/>
          <w:lang w:eastAsia="en-US"/>
        </w:rPr>
        <w:t>DDT</w:t>
      </w:r>
      <w:r w:rsidRPr="005B62D4">
        <w:rPr>
          <w:rFonts w:ascii="Verdana" w:eastAsia="Microsoft YaHei" w:hAnsi="Verdana" w:cs="Times New Roman"/>
          <w:sz w:val="20"/>
          <w:szCs w:val="20"/>
          <w:lang w:eastAsia="en-US"/>
        </w:rPr>
        <w:t xml:space="preserve"> Directorate.</w:t>
      </w:r>
    </w:p>
    <w:p w:rsidR="00E825ED" w:rsidRPr="00E825ED" w:rsidRDefault="00E825ED" w:rsidP="00E825ED">
      <w:pPr>
        <w:spacing w:before="120"/>
        <w:jc w:val="left"/>
        <w:rPr>
          <w:rFonts w:ascii="Verdana" w:eastAsia="Microsoft YaHei" w:hAnsi="Verdana"/>
          <w:sz w:val="20"/>
          <w:szCs w:val="20"/>
          <w:lang w:eastAsia="en-US"/>
        </w:rPr>
      </w:pPr>
      <w:r w:rsidRPr="00E825ED">
        <w:rPr>
          <w:rFonts w:ascii="Verdana" w:eastAsia="Microsoft YaHei" w:hAnsi="Verdana"/>
          <w:sz w:val="20"/>
          <w:szCs w:val="20"/>
          <w:lang w:eastAsia="en-US"/>
        </w:rPr>
        <w:t xml:space="preserve">The Directorate Management Team is as follows: </w:t>
      </w:r>
    </w:p>
    <w:p w:rsidR="007811A8" w:rsidRPr="000C6EE0" w:rsidRDefault="007811A8" w:rsidP="007811A8">
      <w:pPr>
        <w:rPr>
          <w:rFonts w:ascii="Verdana" w:eastAsia="Microsoft YaHei" w:hAnsi="Verdana"/>
          <w:sz w:val="20"/>
          <w:szCs w:val="20"/>
        </w:rPr>
      </w:pPr>
      <w:r w:rsidRPr="000C6EE0">
        <w:rPr>
          <w:rFonts w:ascii="Verdana" w:eastAsia="Microsoft YaHei" w:hAnsi="Verdana"/>
          <w:sz w:val="20"/>
          <w:szCs w:val="20"/>
        </w:rPr>
        <w:t>Clinical Director</w:t>
      </w:r>
      <w:r w:rsidRPr="000C6EE0">
        <w:rPr>
          <w:rFonts w:ascii="Verdana" w:eastAsia="Microsoft YaHei" w:hAnsi="Verdana"/>
          <w:sz w:val="20"/>
          <w:szCs w:val="20"/>
        </w:rPr>
        <w:tab/>
      </w:r>
      <w:r w:rsidRPr="000C6EE0">
        <w:rPr>
          <w:rFonts w:ascii="Verdana" w:eastAsia="Microsoft YaHei" w:hAnsi="Verdana"/>
          <w:sz w:val="20"/>
          <w:szCs w:val="20"/>
        </w:rPr>
        <w:tab/>
      </w:r>
      <w:r w:rsidRPr="000C6EE0">
        <w:rPr>
          <w:rFonts w:ascii="Verdana" w:eastAsia="Microsoft YaHei" w:hAnsi="Verdana"/>
          <w:sz w:val="20"/>
          <w:szCs w:val="20"/>
        </w:rPr>
        <w:tab/>
        <w:t xml:space="preserve">Mr Iain Cameron </w:t>
      </w:r>
      <w:r w:rsidRPr="000C6EE0">
        <w:rPr>
          <w:rFonts w:ascii="Verdana" w:eastAsia="Microsoft YaHei" w:hAnsi="Verdana"/>
          <w:sz w:val="20"/>
          <w:szCs w:val="20"/>
        </w:rPr>
        <w:tab/>
      </w:r>
      <w:r w:rsidRPr="000C6EE0">
        <w:rPr>
          <w:rFonts w:ascii="Verdana" w:eastAsia="Microsoft YaHei" w:hAnsi="Verdana"/>
          <w:sz w:val="20"/>
          <w:szCs w:val="20"/>
        </w:rPr>
        <w:tab/>
      </w:r>
      <w:r w:rsidRPr="000C6EE0">
        <w:rPr>
          <w:rFonts w:ascii="Verdana" w:eastAsia="Microsoft YaHei" w:hAnsi="Verdana"/>
          <w:sz w:val="20"/>
          <w:szCs w:val="20"/>
        </w:rPr>
        <w:tab/>
      </w:r>
    </w:p>
    <w:p w:rsidR="007811A8" w:rsidRPr="000C6EE0" w:rsidRDefault="007811A8" w:rsidP="007811A8">
      <w:pPr>
        <w:rPr>
          <w:rFonts w:ascii="Verdana" w:eastAsia="Microsoft YaHei" w:hAnsi="Verdana"/>
          <w:sz w:val="20"/>
          <w:szCs w:val="20"/>
        </w:rPr>
      </w:pPr>
      <w:r w:rsidRPr="000C6EE0">
        <w:rPr>
          <w:rFonts w:ascii="Verdana" w:eastAsia="Microsoft YaHei" w:hAnsi="Verdana"/>
          <w:sz w:val="20"/>
          <w:szCs w:val="20"/>
        </w:rPr>
        <w:t>General Manager</w:t>
      </w:r>
      <w:r w:rsidRPr="000C6EE0">
        <w:rPr>
          <w:rFonts w:ascii="Verdana" w:eastAsia="Microsoft YaHei" w:hAnsi="Verdana"/>
          <w:sz w:val="20"/>
          <w:szCs w:val="20"/>
        </w:rPr>
        <w:tab/>
      </w:r>
      <w:r w:rsidRPr="000C6EE0">
        <w:rPr>
          <w:rFonts w:ascii="Verdana" w:eastAsia="Microsoft YaHei" w:hAnsi="Verdana"/>
          <w:sz w:val="20"/>
          <w:szCs w:val="20"/>
        </w:rPr>
        <w:tab/>
        <w:t xml:space="preserve">Ms Gail </w:t>
      </w:r>
      <w:proofErr w:type="spellStart"/>
      <w:r w:rsidRPr="000C6EE0">
        <w:rPr>
          <w:rFonts w:ascii="Verdana" w:eastAsia="Microsoft YaHei" w:hAnsi="Verdana"/>
          <w:sz w:val="20"/>
          <w:szCs w:val="20"/>
        </w:rPr>
        <w:t>Walder</w:t>
      </w:r>
      <w:proofErr w:type="spellEnd"/>
      <w:r w:rsidRPr="000C6EE0">
        <w:rPr>
          <w:rFonts w:ascii="Verdana" w:eastAsia="Microsoft YaHei" w:hAnsi="Verdana"/>
          <w:sz w:val="20"/>
          <w:szCs w:val="20"/>
        </w:rPr>
        <w:tab/>
      </w:r>
      <w:r w:rsidRPr="000C6EE0">
        <w:rPr>
          <w:rFonts w:ascii="Verdana" w:eastAsia="Microsoft YaHei" w:hAnsi="Verdana"/>
          <w:sz w:val="20"/>
          <w:szCs w:val="20"/>
        </w:rPr>
        <w:tab/>
      </w:r>
      <w:r w:rsidRPr="000C6EE0">
        <w:rPr>
          <w:rFonts w:ascii="Verdana" w:eastAsia="Microsoft YaHei" w:hAnsi="Verdana"/>
          <w:sz w:val="20"/>
          <w:szCs w:val="20"/>
        </w:rPr>
        <w:tab/>
      </w:r>
    </w:p>
    <w:p w:rsidR="007811A8" w:rsidRPr="000C6EE0" w:rsidRDefault="007811A8" w:rsidP="007811A8">
      <w:pPr>
        <w:rPr>
          <w:rFonts w:ascii="Verdana" w:eastAsia="Microsoft YaHei" w:hAnsi="Verdana"/>
          <w:sz w:val="20"/>
          <w:szCs w:val="20"/>
        </w:rPr>
      </w:pPr>
      <w:r w:rsidRPr="000C6EE0">
        <w:rPr>
          <w:rFonts w:ascii="Verdana" w:eastAsia="Microsoft YaHei" w:hAnsi="Verdana"/>
          <w:sz w:val="20"/>
          <w:szCs w:val="20"/>
        </w:rPr>
        <w:t>Clinical Lead</w:t>
      </w:r>
      <w:r w:rsidRPr="000C6EE0">
        <w:rPr>
          <w:rFonts w:ascii="Verdana" w:eastAsia="Microsoft YaHei" w:hAnsi="Verdana"/>
          <w:sz w:val="20"/>
          <w:szCs w:val="20"/>
        </w:rPr>
        <w:tab/>
      </w:r>
      <w:r w:rsidRPr="000C6EE0">
        <w:rPr>
          <w:rFonts w:ascii="Verdana" w:eastAsia="Microsoft YaHei" w:hAnsi="Verdana"/>
          <w:sz w:val="20"/>
          <w:szCs w:val="20"/>
        </w:rPr>
        <w:tab/>
      </w:r>
      <w:r w:rsidRPr="000C6EE0">
        <w:rPr>
          <w:rFonts w:ascii="Verdana" w:eastAsia="Microsoft YaHei" w:hAnsi="Verdana"/>
          <w:sz w:val="20"/>
          <w:szCs w:val="20"/>
        </w:rPr>
        <w:tab/>
      </w:r>
      <w:proofErr w:type="spellStart"/>
      <w:r w:rsidRPr="000C6EE0">
        <w:rPr>
          <w:rFonts w:ascii="Verdana" w:eastAsia="Microsoft YaHei" w:hAnsi="Verdana"/>
          <w:sz w:val="20"/>
          <w:szCs w:val="20"/>
        </w:rPr>
        <w:t>Sr</w:t>
      </w:r>
      <w:proofErr w:type="spellEnd"/>
      <w:r w:rsidRPr="000C6EE0">
        <w:rPr>
          <w:rFonts w:ascii="Verdana" w:eastAsia="Microsoft YaHei" w:hAnsi="Verdana"/>
          <w:sz w:val="20"/>
          <w:szCs w:val="20"/>
        </w:rPr>
        <w:t xml:space="preserve"> Anne Scott</w:t>
      </w:r>
      <w:r w:rsidRPr="000C6EE0">
        <w:rPr>
          <w:rFonts w:ascii="Verdana" w:eastAsia="Microsoft YaHei" w:hAnsi="Verdana"/>
          <w:sz w:val="20"/>
          <w:szCs w:val="20"/>
        </w:rPr>
        <w:tab/>
      </w:r>
      <w:r w:rsidRPr="000C6EE0">
        <w:rPr>
          <w:rFonts w:ascii="Verdana" w:eastAsia="Microsoft YaHei" w:hAnsi="Verdana"/>
          <w:sz w:val="20"/>
          <w:szCs w:val="20"/>
        </w:rPr>
        <w:tab/>
      </w:r>
      <w:r w:rsidRPr="000C6EE0">
        <w:rPr>
          <w:rFonts w:ascii="Verdana" w:eastAsia="Microsoft YaHei" w:hAnsi="Verdana"/>
          <w:sz w:val="20"/>
          <w:szCs w:val="20"/>
        </w:rPr>
        <w:tab/>
      </w:r>
    </w:p>
    <w:p w:rsidR="007811A8" w:rsidRPr="000C6EE0" w:rsidRDefault="007811A8" w:rsidP="007811A8">
      <w:pPr>
        <w:autoSpaceDE w:val="0"/>
        <w:autoSpaceDN w:val="0"/>
        <w:adjustRightInd w:val="0"/>
        <w:rPr>
          <w:rFonts w:ascii="Verdana" w:hAnsi="Verdana"/>
          <w:sz w:val="20"/>
          <w:szCs w:val="20"/>
        </w:rPr>
      </w:pPr>
      <w:r w:rsidRPr="000C6EE0">
        <w:rPr>
          <w:rFonts w:ascii="Verdana" w:hAnsi="Verdana"/>
          <w:sz w:val="20"/>
          <w:szCs w:val="20"/>
        </w:rPr>
        <w:tab/>
      </w:r>
      <w:r w:rsidRPr="000C6EE0">
        <w:rPr>
          <w:rFonts w:ascii="Verdana" w:hAnsi="Verdana"/>
          <w:sz w:val="20"/>
          <w:szCs w:val="20"/>
        </w:rPr>
        <w:tab/>
      </w:r>
    </w:p>
    <w:p w:rsidR="007811A8" w:rsidRPr="000C6EE0" w:rsidRDefault="007811A8" w:rsidP="007811A8">
      <w:pPr>
        <w:autoSpaceDE w:val="0"/>
        <w:autoSpaceDN w:val="0"/>
        <w:adjustRightInd w:val="0"/>
        <w:rPr>
          <w:rFonts w:ascii="Verdana" w:hAnsi="Verdana"/>
          <w:sz w:val="20"/>
          <w:szCs w:val="20"/>
        </w:rPr>
      </w:pPr>
      <w:r w:rsidRPr="000C6EE0">
        <w:rPr>
          <w:rFonts w:ascii="Verdana" w:hAnsi="Verdana"/>
          <w:sz w:val="20"/>
          <w:szCs w:val="20"/>
        </w:rPr>
        <w:t>Assistant General Manager</w:t>
      </w:r>
      <w:r w:rsidRPr="000C6EE0">
        <w:rPr>
          <w:rFonts w:ascii="Verdana" w:hAnsi="Verdana"/>
          <w:sz w:val="20"/>
          <w:szCs w:val="20"/>
        </w:rPr>
        <w:tab/>
        <w:t xml:space="preserve">Mr Richard </w:t>
      </w:r>
      <w:proofErr w:type="spellStart"/>
      <w:r w:rsidRPr="000C6EE0">
        <w:rPr>
          <w:rFonts w:ascii="Verdana" w:hAnsi="Verdana"/>
          <w:sz w:val="20"/>
          <w:szCs w:val="20"/>
        </w:rPr>
        <w:t>Doane</w:t>
      </w:r>
      <w:proofErr w:type="spellEnd"/>
    </w:p>
    <w:p w:rsidR="007811A8" w:rsidRPr="000C6EE0" w:rsidRDefault="007811A8" w:rsidP="007811A8">
      <w:pPr>
        <w:autoSpaceDE w:val="0"/>
        <w:autoSpaceDN w:val="0"/>
        <w:adjustRightInd w:val="0"/>
        <w:rPr>
          <w:rFonts w:ascii="Verdana" w:hAnsi="Verdana"/>
          <w:sz w:val="20"/>
          <w:szCs w:val="20"/>
        </w:rPr>
      </w:pPr>
    </w:p>
    <w:p w:rsidR="007811A8" w:rsidRPr="000C6EE0" w:rsidRDefault="007811A8" w:rsidP="007811A8">
      <w:pPr>
        <w:autoSpaceDE w:val="0"/>
        <w:autoSpaceDN w:val="0"/>
        <w:adjustRightInd w:val="0"/>
        <w:rPr>
          <w:rFonts w:ascii="Verdana" w:hAnsi="Verdana"/>
          <w:sz w:val="20"/>
          <w:szCs w:val="20"/>
        </w:rPr>
      </w:pPr>
      <w:r w:rsidRPr="000C6EE0">
        <w:rPr>
          <w:rFonts w:ascii="Verdana" w:hAnsi="Verdana"/>
          <w:sz w:val="20"/>
          <w:szCs w:val="20"/>
        </w:rPr>
        <w:t xml:space="preserve">Directorate Finance Manager </w:t>
      </w:r>
      <w:r w:rsidRPr="000C6EE0">
        <w:rPr>
          <w:rFonts w:ascii="Verdana" w:hAnsi="Verdana"/>
          <w:sz w:val="20"/>
          <w:szCs w:val="20"/>
        </w:rPr>
        <w:tab/>
        <w:t>Ms Candice Roberts</w:t>
      </w:r>
    </w:p>
    <w:p w:rsidR="007811A8" w:rsidRPr="000C6EE0" w:rsidRDefault="007811A8" w:rsidP="007811A8">
      <w:pPr>
        <w:autoSpaceDE w:val="0"/>
        <w:autoSpaceDN w:val="0"/>
        <w:adjustRightInd w:val="0"/>
        <w:rPr>
          <w:rFonts w:ascii="Verdana" w:hAnsi="Verdana"/>
          <w:sz w:val="20"/>
          <w:szCs w:val="20"/>
        </w:rPr>
      </w:pPr>
      <w:r w:rsidRPr="000C6EE0">
        <w:rPr>
          <w:rFonts w:ascii="Verdana" w:hAnsi="Verdana"/>
          <w:sz w:val="20"/>
          <w:szCs w:val="20"/>
        </w:rPr>
        <w:t>Deputy Finance Manager</w:t>
      </w:r>
      <w:r w:rsidRPr="000C6EE0">
        <w:rPr>
          <w:rFonts w:ascii="Verdana" w:hAnsi="Verdana"/>
          <w:sz w:val="20"/>
          <w:szCs w:val="20"/>
        </w:rPr>
        <w:tab/>
      </w:r>
      <w:r w:rsidRPr="000C6EE0">
        <w:rPr>
          <w:rFonts w:ascii="Verdana" w:hAnsi="Verdana"/>
          <w:sz w:val="20"/>
          <w:szCs w:val="20"/>
        </w:rPr>
        <w:tab/>
        <w:t xml:space="preserve">Ms </w:t>
      </w:r>
      <w:proofErr w:type="spellStart"/>
      <w:r w:rsidRPr="000C6EE0">
        <w:rPr>
          <w:rFonts w:ascii="Verdana" w:hAnsi="Verdana"/>
          <w:sz w:val="20"/>
          <w:szCs w:val="20"/>
        </w:rPr>
        <w:t>Gurpreet</w:t>
      </w:r>
      <w:proofErr w:type="spellEnd"/>
      <w:r w:rsidRPr="000C6EE0">
        <w:rPr>
          <w:rFonts w:ascii="Verdana" w:hAnsi="Verdana"/>
          <w:sz w:val="20"/>
          <w:szCs w:val="20"/>
        </w:rPr>
        <w:t xml:space="preserve"> Mahal</w:t>
      </w:r>
    </w:p>
    <w:p w:rsidR="007811A8" w:rsidRPr="000C6EE0" w:rsidRDefault="007811A8" w:rsidP="007811A8">
      <w:pPr>
        <w:autoSpaceDE w:val="0"/>
        <w:autoSpaceDN w:val="0"/>
        <w:adjustRightInd w:val="0"/>
        <w:rPr>
          <w:rFonts w:ascii="Verdana" w:hAnsi="Verdana"/>
          <w:sz w:val="20"/>
          <w:szCs w:val="20"/>
        </w:rPr>
      </w:pPr>
      <w:r w:rsidRPr="000C6EE0">
        <w:rPr>
          <w:rFonts w:ascii="Verdana" w:hAnsi="Verdana"/>
          <w:sz w:val="20"/>
          <w:szCs w:val="20"/>
        </w:rPr>
        <w:t>Directorate HR Manager</w:t>
      </w:r>
      <w:r w:rsidRPr="000C6EE0">
        <w:rPr>
          <w:rFonts w:ascii="Verdana" w:hAnsi="Verdana"/>
          <w:sz w:val="20"/>
          <w:szCs w:val="20"/>
        </w:rPr>
        <w:tab/>
      </w:r>
      <w:r w:rsidRPr="000C6EE0">
        <w:rPr>
          <w:rFonts w:ascii="Verdana" w:hAnsi="Verdana"/>
          <w:sz w:val="20"/>
          <w:szCs w:val="20"/>
        </w:rPr>
        <w:tab/>
        <w:t>Mrs Debbie Hunt</w:t>
      </w:r>
    </w:p>
    <w:p w:rsidR="007811A8" w:rsidRPr="000C6EE0" w:rsidRDefault="007811A8" w:rsidP="007811A8">
      <w:pPr>
        <w:autoSpaceDE w:val="0"/>
        <w:autoSpaceDN w:val="0"/>
        <w:adjustRightInd w:val="0"/>
        <w:rPr>
          <w:rFonts w:ascii="Verdana" w:hAnsi="Verdana"/>
          <w:sz w:val="20"/>
          <w:szCs w:val="20"/>
        </w:rPr>
      </w:pPr>
      <w:r w:rsidRPr="000C6EE0">
        <w:rPr>
          <w:rFonts w:ascii="Verdana" w:hAnsi="Verdana"/>
          <w:sz w:val="20"/>
          <w:szCs w:val="20"/>
        </w:rPr>
        <w:tab/>
      </w:r>
    </w:p>
    <w:p w:rsidR="007811A8" w:rsidRPr="000C6EE0" w:rsidRDefault="007811A8" w:rsidP="007811A8">
      <w:pPr>
        <w:autoSpaceDE w:val="0"/>
        <w:autoSpaceDN w:val="0"/>
        <w:adjustRightInd w:val="0"/>
        <w:rPr>
          <w:rFonts w:ascii="Verdana" w:hAnsi="Verdana"/>
          <w:sz w:val="20"/>
          <w:szCs w:val="20"/>
        </w:rPr>
      </w:pPr>
      <w:r w:rsidRPr="000C6EE0">
        <w:rPr>
          <w:rFonts w:ascii="Verdana" w:hAnsi="Verdana"/>
          <w:sz w:val="20"/>
          <w:szCs w:val="20"/>
        </w:rPr>
        <w:t>Matrons</w:t>
      </w:r>
      <w:r w:rsidRPr="000C6EE0">
        <w:rPr>
          <w:rFonts w:ascii="Verdana" w:hAnsi="Verdana"/>
          <w:sz w:val="20"/>
          <w:szCs w:val="20"/>
        </w:rPr>
        <w:tab/>
      </w:r>
      <w:r w:rsidRPr="000C6EE0">
        <w:rPr>
          <w:rFonts w:ascii="Verdana" w:hAnsi="Verdana"/>
          <w:sz w:val="20"/>
          <w:szCs w:val="20"/>
        </w:rPr>
        <w:tab/>
      </w:r>
      <w:r w:rsidRPr="000C6EE0">
        <w:rPr>
          <w:rFonts w:ascii="Verdana" w:hAnsi="Verdana"/>
          <w:sz w:val="20"/>
          <w:szCs w:val="20"/>
        </w:rPr>
        <w:tab/>
      </w:r>
      <w:r w:rsidRPr="000C6EE0">
        <w:rPr>
          <w:rFonts w:ascii="Verdana" w:hAnsi="Verdana"/>
          <w:sz w:val="20"/>
          <w:szCs w:val="20"/>
        </w:rPr>
        <w:tab/>
      </w:r>
      <w:proofErr w:type="spellStart"/>
      <w:r w:rsidRPr="000C6EE0">
        <w:rPr>
          <w:rFonts w:ascii="Verdana" w:hAnsi="Verdana"/>
          <w:sz w:val="20"/>
          <w:szCs w:val="20"/>
        </w:rPr>
        <w:t>Sr</w:t>
      </w:r>
      <w:proofErr w:type="spellEnd"/>
      <w:r w:rsidRPr="000C6EE0">
        <w:rPr>
          <w:rFonts w:ascii="Verdana" w:hAnsi="Verdana"/>
          <w:sz w:val="20"/>
          <w:szCs w:val="20"/>
        </w:rPr>
        <w:t xml:space="preserve"> J Barker, </w:t>
      </w:r>
      <w:proofErr w:type="spellStart"/>
      <w:r w:rsidRPr="000C6EE0">
        <w:rPr>
          <w:rFonts w:ascii="Verdana" w:hAnsi="Verdana"/>
          <w:sz w:val="20"/>
          <w:szCs w:val="20"/>
        </w:rPr>
        <w:t>Sr</w:t>
      </w:r>
      <w:proofErr w:type="spellEnd"/>
      <w:r w:rsidRPr="000C6EE0">
        <w:rPr>
          <w:rFonts w:ascii="Verdana" w:hAnsi="Verdana"/>
          <w:sz w:val="20"/>
          <w:szCs w:val="20"/>
        </w:rPr>
        <w:t xml:space="preserve"> R Patel &amp; Dr G Elwood</w:t>
      </w:r>
    </w:p>
    <w:p w:rsidR="007811A8" w:rsidRPr="000C6EE0" w:rsidRDefault="007811A8" w:rsidP="007811A8">
      <w:pPr>
        <w:autoSpaceDE w:val="0"/>
        <w:autoSpaceDN w:val="0"/>
        <w:adjustRightInd w:val="0"/>
        <w:rPr>
          <w:rFonts w:ascii="Verdana" w:hAnsi="Verdana"/>
          <w:sz w:val="20"/>
          <w:szCs w:val="20"/>
        </w:rPr>
      </w:pPr>
      <w:r w:rsidRPr="000C6EE0">
        <w:rPr>
          <w:rFonts w:ascii="Verdana" w:hAnsi="Verdana"/>
          <w:sz w:val="20"/>
          <w:szCs w:val="20"/>
        </w:rPr>
        <w:tab/>
      </w:r>
    </w:p>
    <w:p w:rsidR="007811A8" w:rsidRPr="000C6EE0" w:rsidRDefault="007811A8" w:rsidP="007811A8">
      <w:pPr>
        <w:autoSpaceDE w:val="0"/>
        <w:autoSpaceDN w:val="0"/>
        <w:adjustRightInd w:val="0"/>
        <w:rPr>
          <w:rFonts w:ascii="Verdana" w:hAnsi="Verdana"/>
          <w:sz w:val="20"/>
          <w:szCs w:val="20"/>
        </w:rPr>
      </w:pPr>
      <w:r w:rsidRPr="000C6EE0">
        <w:rPr>
          <w:rFonts w:ascii="Verdana" w:hAnsi="Verdana"/>
          <w:sz w:val="20"/>
          <w:szCs w:val="20"/>
        </w:rPr>
        <w:t xml:space="preserve">Clinical Heads of service leads: </w:t>
      </w:r>
      <w:r w:rsidRPr="000C6EE0">
        <w:rPr>
          <w:rFonts w:ascii="Verdana" w:hAnsi="Verdana"/>
          <w:sz w:val="20"/>
          <w:szCs w:val="20"/>
        </w:rPr>
        <w:tab/>
        <w:t xml:space="preserve">Gastroenterology &amp; Nutrition – Dr Martin James </w:t>
      </w:r>
    </w:p>
    <w:p w:rsidR="005B62D4" w:rsidRDefault="007811A8" w:rsidP="000C6EE0">
      <w:pPr>
        <w:autoSpaceDE w:val="0"/>
        <w:autoSpaceDN w:val="0"/>
        <w:adjustRightInd w:val="0"/>
        <w:rPr>
          <w:rFonts w:ascii="Verdana" w:hAnsi="Verdana"/>
          <w:sz w:val="20"/>
          <w:szCs w:val="20"/>
        </w:rPr>
      </w:pPr>
      <w:r w:rsidRPr="000C6EE0">
        <w:rPr>
          <w:rFonts w:ascii="Verdana" w:hAnsi="Verdana"/>
          <w:sz w:val="20"/>
          <w:szCs w:val="20"/>
        </w:rPr>
        <w:tab/>
      </w:r>
      <w:r w:rsidRPr="000C6EE0">
        <w:rPr>
          <w:rFonts w:ascii="Verdana" w:hAnsi="Verdana"/>
          <w:sz w:val="20"/>
          <w:szCs w:val="20"/>
        </w:rPr>
        <w:tab/>
      </w:r>
      <w:r w:rsidRPr="000C6EE0">
        <w:rPr>
          <w:rFonts w:ascii="Verdana" w:hAnsi="Verdana"/>
          <w:sz w:val="20"/>
          <w:szCs w:val="20"/>
        </w:rPr>
        <w:tab/>
      </w:r>
      <w:r w:rsidRPr="000C6EE0">
        <w:rPr>
          <w:rFonts w:ascii="Verdana" w:hAnsi="Verdana"/>
          <w:sz w:val="20"/>
          <w:szCs w:val="20"/>
        </w:rPr>
        <w:tab/>
        <w:t xml:space="preserve">Endoscopy </w:t>
      </w:r>
      <w:r w:rsidR="005B62D4">
        <w:rPr>
          <w:rFonts w:ascii="Verdana" w:hAnsi="Verdana"/>
          <w:sz w:val="20"/>
          <w:szCs w:val="20"/>
        </w:rPr>
        <w:t>- Professor K Ragunath</w:t>
      </w:r>
    </w:p>
    <w:p w:rsidR="007811A8" w:rsidRPr="000C6EE0" w:rsidRDefault="007811A8" w:rsidP="000C6EE0">
      <w:pPr>
        <w:autoSpaceDE w:val="0"/>
        <w:autoSpaceDN w:val="0"/>
        <w:adjustRightInd w:val="0"/>
        <w:ind w:left="2553" w:firstLine="851"/>
        <w:rPr>
          <w:rFonts w:ascii="Verdana" w:hAnsi="Verdana"/>
          <w:sz w:val="20"/>
          <w:szCs w:val="20"/>
        </w:rPr>
      </w:pPr>
      <w:r w:rsidRPr="000C6EE0">
        <w:rPr>
          <w:rFonts w:ascii="Verdana" w:hAnsi="Verdana"/>
          <w:sz w:val="20"/>
          <w:szCs w:val="20"/>
        </w:rPr>
        <w:t>Upper GI - Mr Simon Parsons</w:t>
      </w:r>
    </w:p>
    <w:p w:rsidR="007811A8" w:rsidRPr="000C6EE0" w:rsidRDefault="007811A8" w:rsidP="000C6EE0">
      <w:pPr>
        <w:autoSpaceDE w:val="0"/>
        <w:autoSpaceDN w:val="0"/>
        <w:adjustRightInd w:val="0"/>
        <w:ind w:left="3404"/>
        <w:rPr>
          <w:rFonts w:ascii="Verdana" w:hAnsi="Verdana"/>
          <w:sz w:val="20"/>
          <w:szCs w:val="20"/>
        </w:rPr>
      </w:pPr>
      <w:r w:rsidRPr="000C6EE0">
        <w:rPr>
          <w:rFonts w:ascii="Verdana" w:hAnsi="Verdana"/>
          <w:sz w:val="20"/>
          <w:szCs w:val="20"/>
        </w:rPr>
        <w:t>Thoracic – Mr J P Duffy</w:t>
      </w:r>
    </w:p>
    <w:p w:rsidR="007811A8" w:rsidRPr="000C6EE0" w:rsidRDefault="007811A8" w:rsidP="007811A8">
      <w:pPr>
        <w:rPr>
          <w:rFonts w:ascii="Verdana" w:hAnsi="Verdana"/>
          <w:sz w:val="20"/>
          <w:szCs w:val="20"/>
        </w:rPr>
      </w:pPr>
      <w:r w:rsidRPr="000C6EE0">
        <w:rPr>
          <w:rFonts w:ascii="Verdana" w:hAnsi="Verdana"/>
          <w:sz w:val="20"/>
          <w:szCs w:val="20"/>
        </w:rPr>
        <w:tab/>
      </w:r>
      <w:r w:rsidRPr="000C6EE0">
        <w:rPr>
          <w:rFonts w:ascii="Verdana" w:hAnsi="Verdana"/>
          <w:sz w:val="20"/>
          <w:szCs w:val="20"/>
        </w:rPr>
        <w:tab/>
      </w:r>
      <w:r w:rsidRPr="000C6EE0">
        <w:rPr>
          <w:rFonts w:ascii="Verdana" w:hAnsi="Verdana"/>
          <w:sz w:val="20"/>
          <w:szCs w:val="20"/>
        </w:rPr>
        <w:tab/>
      </w:r>
      <w:r w:rsidRPr="000C6EE0">
        <w:rPr>
          <w:rFonts w:ascii="Verdana" w:hAnsi="Verdana"/>
          <w:sz w:val="20"/>
          <w:szCs w:val="20"/>
        </w:rPr>
        <w:tab/>
        <w:t>HPB – Mr D Gomez</w:t>
      </w:r>
    </w:p>
    <w:p w:rsidR="007811A8" w:rsidRPr="000C6EE0" w:rsidRDefault="007811A8" w:rsidP="007811A8">
      <w:pPr>
        <w:autoSpaceDE w:val="0"/>
        <w:autoSpaceDN w:val="0"/>
        <w:adjustRightInd w:val="0"/>
        <w:rPr>
          <w:rFonts w:ascii="Verdana" w:hAnsi="Verdana"/>
          <w:sz w:val="20"/>
          <w:szCs w:val="20"/>
        </w:rPr>
      </w:pPr>
      <w:r w:rsidRPr="000C6EE0">
        <w:rPr>
          <w:rFonts w:ascii="Verdana" w:hAnsi="Verdana"/>
          <w:sz w:val="20"/>
          <w:szCs w:val="20"/>
        </w:rPr>
        <w:tab/>
      </w:r>
      <w:r w:rsidRPr="000C6EE0">
        <w:rPr>
          <w:rFonts w:ascii="Verdana" w:hAnsi="Verdana"/>
          <w:sz w:val="20"/>
          <w:szCs w:val="20"/>
        </w:rPr>
        <w:tab/>
      </w:r>
      <w:r w:rsidRPr="000C6EE0">
        <w:rPr>
          <w:rFonts w:ascii="Verdana" w:hAnsi="Verdana"/>
          <w:sz w:val="20"/>
          <w:szCs w:val="20"/>
        </w:rPr>
        <w:tab/>
      </w:r>
      <w:r w:rsidRPr="000C6EE0">
        <w:rPr>
          <w:rFonts w:ascii="Verdana" w:hAnsi="Verdana"/>
          <w:sz w:val="20"/>
          <w:szCs w:val="20"/>
        </w:rPr>
        <w:tab/>
        <w:t xml:space="preserve">Colorectal – Mr Julian Williams  </w:t>
      </w:r>
    </w:p>
    <w:p w:rsidR="007811A8" w:rsidRPr="000C6EE0" w:rsidRDefault="007811A8" w:rsidP="007811A8">
      <w:pPr>
        <w:pStyle w:val="Heading1"/>
        <w:rPr>
          <w:rFonts w:ascii="Verdana" w:hAnsi="Verdana"/>
          <w:sz w:val="20"/>
          <w:szCs w:val="20"/>
        </w:rPr>
      </w:pPr>
    </w:p>
    <w:p w:rsidR="007811A8" w:rsidRPr="000C6EE0" w:rsidRDefault="007811A8" w:rsidP="007811A8">
      <w:pPr>
        <w:pStyle w:val="Heading1"/>
        <w:jc w:val="left"/>
        <w:rPr>
          <w:rFonts w:ascii="Verdana" w:hAnsi="Verdana"/>
          <w:sz w:val="20"/>
          <w:szCs w:val="20"/>
        </w:rPr>
      </w:pPr>
      <w:r w:rsidRPr="000C6EE0">
        <w:rPr>
          <w:rFonts w:ascii="Verdana" w:hAnsi="Verdana"/>
          <w:sz w:val="20"/>
          <w:szCs w:val="20"/>
        </w:rPr>
        <w:t>Directorate Medical Staff</w:t>
      </w:r>
    </w:p>
    <w:p w:rsidR="007811A8" w:rsidRPr="000C6EE0" w:rsidRDefault="007811A8" w:rsidP="007811A8">
      <w:pPr>
        <w:pStyle w:val="Header"/>
        <w:ind w:left="4153" w:hanging="4153"/>
        <w:rPr>
          <w:rFonts w:ascii="Verdana" w:hAnsi="Verdana"/>
          <w:sz w:val="20"/>
          <w:szCs w:val="20"/>
        </w:rPr>
      </w:pPr>
    </w:p>
    <w:tbl>
      <w:tblPr>
        <w:tblW w:w="0" w:type="auto"/>
        <w:tblLook w:val="00A0" w:firstRow="1" w:lastRow="0" w:firstColumn="1" w:lastColumn="0" w:noHBand="0" w:noVBand="0"/>
      </w:tblPr>
      <w:tblGrid>
        <w:gridCol w:w="3661"/>
        <w:gridCol w:w="3784"/>
      </w:tblGrid>
      <w:tr w:rsidR="007811A8" w:rsidRPr="005B62D4" w:rsidTr="007811A8">
        <w:tc>
          <w:tcPr>
            <w:tcW w:w="0" w:type="auto"/>
          </w:tcPr>
          <w:p w:rsidR="007811A8" w:rsidRPr="000C6EE0" w:rsidRDefault="007811A8" w:rsidP="007811A8">
            <w:pPr>
              <w:pStyle w:val="Header"/>
              <w:rPr>
                <w:rFonts w:ascii="Verdana" w:hAnsi="Verdana"/>
                <w:sz w:val="20"/>
                <w:szCs w:val="20"/>
              </w:rPr>
            </w:pPr>
            <w:r w:rsidRPr="000C6EE0">
              <w:rPr>
                <w:rFonts w:ascii="Verdana" w:hAnsi="Verdana"/>
                <w:sz w:val="20"/>
                <w:szCs w:val="20"/>
              </w:rPr>
              <w:t>Luminal NHS</w:t>
            </w:r>
          </w:p>
        </w:tc>
        <w:tc>
          <w:tcPr>
            <w:tcW w:w="0" w:type="auto"/>
          </w:tcPr>
          <w:p w:rsidR="007811A8" w:rsidRPr="000C6EE0" w:rsidRDefault="007811A8" w:rsidP="007811A8">
            <w:pPr>
              <w:pStyle w:val="Header"/>
              <w:ind w:left="4153" w:hanging="4153"/>
              <w:rPr>
                <w:rFonts w:ascii="Verdana" w:hAnsi="Verdana"/>
                <w:sz w:val="20"/>
                <w:szCs w:val="20"/>
              </w:rPr>
            </w:pPr>
            <w:r w:rsidRPr="000C6EE0">
              <w:rPr>
                <w:rFonts w:ascii="Verdana" w:hAnsi="Verdana"/>
                <w:sz w:val="20"/>
                <w:szCs w:val="20"/>
              </w:rPr>
              <w:t>Dr K Teahon</w:t>
            </w:r>
          </w:p>
          <w:p w:rsidR="007811A8" w:rsidRPr="000C6EE0" w:rsidRDefault="007811A8" w:rsidP="007811A8">
            <w:pPr>
              <w:pStyle w:val="Header"/>
              <w:rPr>
                <w:rFonts w:ascii="Verdana" w:hAnsi="Verdana"/>
                <w:sz w:val="20"/>
                <w:szCs w:val="20"/>
                <w:lang w:val="de-DE"/>
              </w:rPr>
            </w:pPr>
            <w:r w:rsidRPr="000C6EE0">
              <w:rPr>
                <w:rFonts w:ascii="Verdana" w:hAnsi="Verdana"/>
                <w:sz w:val="20"/>
                <w:szCs w:val="20"/>
                <w:lang w:val="de-DE"/>
              </w:rPr>
              <w:t>Dr A Jawhari</w:t>
            </w:r>
          </w:p>
          <w:p w:rsidR="007811A8" w:rsidRPr="000C6EE0" w:rsidRDefault="007811A8" w:rsidP="007811A8">
            <w:pPr>
              <w:rPr>
                <w:rFonts w:ascii="Verdana" w:hAnsi="Verdana"/>
                <w:sz w:val="20"/>
                <w:szCs w:val="20"/>
                <w:lang w:val="de-DE"/>
              </w:rPr>
            </w:pPr>
            <w:r w:rsidRPr="000C6EE0">
              <w:rPr>
                <w:rFonts w:ascii="Verdana" w:hAnsi="Verdana"/>
                <w:sz w:val="20"/>
                <w:szCs w:val="20"/>
                <w:lang w:val="de-DE"/>
              </w:rPr>
              <w:t>Dr T Bowling</w:t>
            </w:r>
          </w:p>
          <w:p w:rsidR="007811A8" w:rsidRPr="000C6EE0" w:rsidRDefault="007811A8" w:rsidP="007811A8">
            <w:pPr>
              <w:rPr>
                <w:rFonts w:ascii="Verdana" w:hAnsi="Verdana"/>
                <w:sz w:val="20"/>
                <w:szCs w:val="20"/>
                <w:lang w:val="de-DE"/>
              </w:rPr>
            </w:pPr>
            <w:r w:rsidRPr="000C6EE0">
              <w:rPr>
                <w:rFonts w:ascii="Verdana" w:hAnsi="Verdana"/>
                <w:sz w:val="20"/>
                <w:szCs w:val="20"/>
                <w:lang w:val="de-DE"/>
              </w:rPr>
              <w:t>Dr S Samuel</w:t>
            </w:r>
          </w:p>
        </w:tc>
      </w:tr>
      <w:tr w:rsidR="007811A8" w:rsidRPr="005B62D4" w:rsidTr="007811A8">
        <w:tc>
          <w:tcPr>
            <w:tcW w:w="0" w:type="auto"/>
          </w:tcPr>
          <w:p w:rsidR="007811A8" w:rsidRPr="000C6EE0" w:rsidRDefault="007811A8" w:rsidP="007811A8">
            <w:pPr>
              <w:pStyle w:val="Header"/>
              <w:rPr>
                <w:rFonts w:ascii="Verdana" w:hAnsi="Verdana"/>
                <w:sz w:val="20"/>
                <w:szCs w:val="20"/>
              </w:rPr>
            </w:pPr>
            <w:r w:rsidRPr="000C6EE0">
              <w:rPr>
                <w:rFonts w:ascii="Verdana" w:hAnsi="Verdana"/>
                <w:sz w:val="20"/>
                <w:szCs w:val="20"/>
                <w:lang w:val="de-DE"/>
              </w:rPr>
              <w:lastRenderedPageBreak/>
              <w:t>Hepatology NHS</w:t>
            </w:r>
          </w:p>
        </w:tc>
        <w:tc>
          <w:tcPr>
            <w:tcW w:w="0" w:type="auto"/>
          </w:tcPr>
          <w:p w:rsidR="007811A8" w:rsidRPr="000C6EE0" w:rsidRDefault="007811A8" w:rsidP="007811A8">
            <w:pPr>
              <w:rPr>
                <w:rFonts w:ascii="Verdana" w:hAnsi="Verdana"/>
                <w:sz w:val="20"/>
                <w:szCs w:val="20"/>
                <w:lang w:val="de-DE"/>
              </w:rPr>
            </w:pPr>
            <w:r w:rsidRPr="000C6EE0">
              <w:rPr>
                <w:rFonts w:ascii="Verdana" w:hAnsi="Verdana"/>
                <w:sz w:val="20"/>
                <w:szCs w:val="20"/>
                <w:lang w:val="de-DE"/>
              </w:rPr>
              <w:t>Dr S D Ryder</w:t>
            </w:r>
            <w:r w:rsidRPr="000C6EE0">
              <w:rPr>
                <w:rFonts w:ascii="Verdana" w:hAnsi="Verdana"/>
                <w:sz w:val="20"/>
                <w:szCs w:val="20"/>
                <w:lang w:val="de-DE"/>
              </w:rPr>
              <w:tab/>
            </w:r>
            <w:r w:rsidRPr="000C6EE0">
              <w:rPr>
                <w:rFonts w:ascii="Verdana" w:hAnsi="Verdana"/>
                <w:sz w:val="20"/>
                <w:szCs w:val="20"/>
                <w:lang w:val="de-DE"/>
              </w:rPr>
              <w:tab/>
            </w:r>
          </w:p>
          <w:p w:rsidR="007811A8" w:rsidRPr="000C6EE0" w:rsidRDefault="007811A8" w:rsidP="007811A8">
            <w:pPr>
              <w:rPr>
                <w:rFonts w:ascii="Verdana" w:hAnsi="Verdana"/>
                <w:sz w:val="20"/>
                <w:szCs w:val="20"/>
                <w:lang w:val="de-DE"/>
              </w:rPr>
            </w:pPr>
            <w:r w:rsidRPr="000C6EE0">
              <w:rPr>
                <w:rFonts w:ascii="Verdana" w:hAnsi="Verdana"/>
                <w:sz w:val="20"/>
                <w:szCs w:val="20"/>
                <w:lang w:val="da-DK"/>
              </w:rPr>
              <w:t>Dr M James</w:t>
            </w:r>
          </w:p>
          <w:p w:rsidR="007811A8" w:rsidRPr="000C6EE0" w:rsidRDefault="007811A8" w:rsidP="007811A8">
            <w:pPr>
              <w:rPr>
                <w:rFonts w:ascii="Verdana" w:hAnsi="Verdana"/>
                <w:sz w:val="20"/>
                <w:szCs w:val="20"/>
              </w:rPr>
            </w:pPr>
            <w:r w:rsidRPr="000C6EE0">
              <w:rPr>
                <w:rFonts w:ascii="Verdana" w:hAnsi="Verdana"/>
                <w:sz w:val="20"/>
                <w:szCs w:val="20"/>
              </w:rPr>
              <w:t>Dr E Wilkes (Governance Lead)</w:t>
            </w:r>
          </w:p>
        </w:tc>
      </w:tr>
      <w:tr w:rsidR="007811A8" w:rsidTr="007811A8">
        <w:tc>
          <w:tcPr>
            <w:tcW w:w="0" w:type="auto"/>
          </w:tcPr>
          <w:p w:rsidR="007811A8" w:rsidRPr="000C6EE0" w:rsidRDefault="007811A8" w:rsidP="007811A8">
            <w:pPr>
              <w:pStyle w:val="Header"/>
              <w:rPr>
                <w:rFonts w:ascii="Verdana" w:hAnsi="Verdana"/>
                <w:sz w:val="20"/>
                <w:szCs w:val="20"/>
              </w:rPr>
            </w:pPr>
            <w:r w:rsidRPr="000C6EE0">
              <w:rPr>
                <w:rFonts w:ascii="Verdana" w:hAnsi="Verdana"/>
                <w:sz w:val="20"/>
                <w:szCs w:val="20"/>
              </w:rPr>
              <w:t>GI/Hepatology/GIM</w:t>
            </w:r>
          </w:p>
        </w:tc>
        <w:tc>
          <w:tcPr>
            <w:tcW w:w="0" w:type="auto"/>
          </w:tcPr>
          <w:p w:rsidR="007811A8" w:rsidRPr="000C6EE0" w:rsidRDefault="007811A8" w:rsidP="007811A8">
            <w:pPr>
              <w:pStyle w:val="Header"/>
              <w:rPr>
                <w:rFonts w:ascii="Verdana" w:hAnsi="Verdana"/>
                <w:sz w:val="20"/>
                <w:szCs w:val="20"/>
              </w:rPr>
            </w:pPr>
            <w:r w:rsidRPr="000C6EE0">
              <w:rPr>
                <w:rFonts w:ascii="Verdana" w:hAnsi="Verdana"/>
                <w:sz w:val="20"/>
                <w:szCs w:val="20"/>
              </w:rPr>
              <w:t xml:space="preserve">Dr N Lewis </w:t>
            </w:r>
          </w:p>
        </w:tc>
      </w:tr>
      <w:tr w:rsidR="007811A8" w:rsidTr="007811A8">
        <w:tc>
          <w:tcPr>
            <w:tcW w:w="0" w:type="auto"/>
          </w:tcPr>
          <w:p w:rsidR="007811A8" w:rsidRPr="000C6EE0" w:rsidRDefault="007811A8" w:rsidP="007811A8">
            <w:pPr>
              <w:pStyle w:val="Header"/>
              <w:rPr>
                <w:rFonts w:ascii="Verdana" w:hAnsi="Verdana"/>
                <w:sz w:val="20"/>
                <w:szCs w:val="20"/>
              </w:rPr>
            </w:pPr>
          </w:p>
          <w:p w:rsidR="007811A8" w:rsidRPr="000C6EE0" w:rsidRDefault="007811A8" w:rsidP="007811A8">
            <w:pPr>
              <w:pStyle w:val="Header"/>
              <w:rPr>
                <w:rFonts w:ascii="Verdana" w:hAnsi="Verdana"/>
                <w:sz w:val="20"/>
                <w:szCs w:val="20"/>
              </w:rPr>
            </w:pPr>
            <w:r w:rsidRPr="000C6EE0">
              <w:rPr>
                <w:rFonts w:ascii="Verdana" w:hAnsi="Verdana"/>
                <w:sz w:val="20"/>
                <w:szCs w:val="20"/>
              </w:rPr>
              <w:t>University</w:t>
            </w:r>
          </w:p>
        </w:tc>
        <w:tc>
          <w:tcPr>
            <w:tcW w:w="0" w:type="auto"/>
          </w:tcPr>
          <w:p w:rsidR="007811A8" w:rsidRPr="000C6EE0" w:rsidRDefault="007811A8" w:rsidP="007811A8">
            <w:pPr>
              <w:pStyle w:val="Header"/>
              <w:rPr>
                <w:rFonts w:ascii="Verdana" w:hAnsi="Verdana"/>
                <w:sz w:val="20"/>
                <w:szCs w:val="20"/>
              </w:rPr>
            </w:pPr>
          </w:p>
        </w:tc>
      </w:tr>
      <w:tr w:rsidR="007811A8" w:rsidTr="007811A8">
        <w:tc>
          <w:tcPr>
            <w:tcW w:w="0" w:type="auto"/>
          </w:tcPr>
          <w:p w:rsidR="007811A8" w:rsidRPr="000C6EE0" w:rsidRDefault="007811A8" w:rsidP="007811A8">
            <w:pPr>
              <w:pStyle w:val="Header"/>
              <w:rPr>
                <w:rFonts w:ascii="Verdana" w:hAnsi="Verdana"/>
                <w:sz w:val="20"/>
                <w:szCs w:val="20"/>
              </w:rPr>
            </w:pPr>
            <w:r w:rsidRPr="000C6EE0">
              <w:rPr>
                <w:rFonts w:ascii="Verdana" w:hAnsi="Verdana"/>
                <w:sz w:val="20"/>
                <w:szCs w:val="20"/>
              </w:rPr>
              <w:t>Luminal</w:t>
            </w:r>
          </w:p>
        </w:tc>
        <w:tc>
          <w:tcPr>
            <w:tcW w:w="0" w:type="auto"/>
          </w:tcPr>
          <w:p w:rsidR="007811A8" w:rsidRPr="000C6EE0" w:rsidRDefault="007811A8" w:rsidP="007811A8">
            <w:pPr>
              <w:rPr>
                <w:rFonts w:ascii="Verdana" w:hAnsi="Verdana"/>
                <w:sz w:val="20"/>
                <w:szCs w:val="20"/>
              </w:rPr>
            </w:pPr>
            <w:r w:rsidRPr="000C6EE0">
              <w:rPr>
                <w:rFonts w:ascii="Verdana" w:hAnsi="Verdana"/>
                <w:sz w:val="20"/>
                <w:szCs w:val="20"/>
              </w:rPr>
              <w:t>Professor J C Atherton</w:t>
            </w:r>
            <w:r w:rsidRPr="000C6EE0">
              <w:rPr>
                <w:rFonts w:ascii="Verdana" w:hAnsi="Verdana"/>
                <w:sz w:val="20"/>
                <w:szCs w:val="20"/>
              </w:rPr>
              <w:tab/>
            </w:r>
          </w:p>
          <w:p w:rsidR="007811A8" w:rsidRPr="000C6EE0" w:rsidRDefault="007811A8" w:rsidP="007811A8">
            <w:pPr>
              <w:rPr>
                <w:rFonts w:ascii="Verdana" w:hAnsi="Verdana"/>
                <w:sz w:val="20"/>
                <w:szCs w:val="20"/>
              </w:rPr>
            </w:pPr>
            <w:r w:rsidRPr="000C6EE0">
              <w:rPr>
                <w:rFonts w:ascii="Verdana" w:hAnsi="Verdana"/>
                <w:sz w:val="20"/>
                <w:szCs w:val="20"/>
              </w:rPr>
              <w:t>Professor Y R Mahida</w:t>
            </w:r>
          </w:p>
          <w:p w:rsidR="007811A8" w:rsidRPr="000C6EE0" w:rsidRDefault="007811A8" w:rsidP="007811A8">
            <w:pPr>
              <w:rPr>
                <w:rFonts w:ascii="Verdana" w:hAnsi="Verdana"/>
                <w:sz w:val="20"/>
                <w:szCs w:val="20"/>
              </w:rPr>
            </w:pPr>
            <w:r w:rsidRPr="000C6EE0">
              <w:rPr>
                <w:rFonts w:ascii="Verdana" w:hAnsi="Verdana"/>
                <w:sz w:val="20"/>
                <w:szCs w:val="20"/>
              </w:rPr>
              <w:t>Professor R C Spiller</w:t>
            </w:r>
          </w:p>
          <w:p w:rsidR="007811A8" w:rsidRPr="000C6EE0" w:rsidRDefault="007811A8" w:rsidP="007811A8">
            <w:pPr>
              <w:rPr>
                <w:rFonts w:ascii="Verdana" w:hAnsi="Verdana"/>
                <w:sz w:val="20"/>
                <w:szCs w:val="20"/>
              </w:rPr>
            </w:pPr>
            <w:r w:rsidRPr="000C6EE0">
              <w:rPr>
                <w:rFonts w:ascii="Verdana" w:hAnsi="Verdana"/>
                <w:sz w:val="20"/>
                <w:szCs w:val="20"/>
              </w:rPr>
              <w:t>Professor  K Ragunath</w:t>
            </w:r>
          </w:p>
          <w:p w:rsidR="007811A8" w:rsidRPr="000C6EE0" w:rsidRDefault="007811A8" w:rsidP="007811A8">
            <w:pPr>
              <w:rPr>
                <w:rFonts w:ascii="Verdana" w:hAnsi="Verdana"/>
                <w:sz w:val="20"/>
                <w:szCs w:val="20"/>
              </w:rPr>
            </w:pPr>
            <w:r w:rsidRPr="000C6EE0">
              <w:rPr>
                <w:rFonts w:ascii="Verdana" w:hAnsi="Verdana"/>
                <w:sz w:val="20"/>
                <w:szCs w:val="20"/>
              </w:rPr>
              <w:t>Dr G Moran (Associate Professor)</w:t>
            </w:r>
          </w:p>
        </w:tc>
      </w:tr>
      <w:tr w:rsidR="007811A8" w:rsidTr="007811A8">
        <w:tc>
          <w:tcPr>
            <w:tcW w:w="0" w:type="auto"/>
          </w:tcPr>
          <w:p w:rsidR="007811A8" w:rsidRPr="000C6EE0" w:rsidRDefault="007811A8" w:rsidP="007811A8">
            <w:pPr>
              <w:pStyle w:val="Header"/>
              <w:rPr>
                <w:rFonts w:ascii="Verdana" w:hAnsi="Verdana"/>
                <w:sz w:val="20"/>
                <w:szCs w:val="20"/>
              </w:rPr>
            </w:pPr>
            <w:r w:rsidRPr="000C6EE0">
              <w:rPr>
                <w:rFonts w:ascii="Verdana" w:hAnsi="Verdana"/>
                <w:sz w:val="20"/>
                <w:szCs w:val="20"/>
              </w:rPr>
              <w:t>Hepatology</w:t>
            </w:r>
          </w:p>
        </w:tc>
        <w:tc>
          <w:tcPr>
            <w:tcW w:w="0" w:type="auto"/>
          </w:tcPr>
          <w:p w:rsidR="007811A8" w:rsidRPr="000C6EE0" w:rsidRDefault="007811A8" w:rsidP="007811A8">
            <w:pPr>
              <w:rPr>
                <w:rFonts w:ascii="Verdana" w:hAnsi="Verdana"/>
                <w:sz w:val="20"/>
                <w:szCs w:val="20"/>
              </w:rPr>
            </w:pPr>
            <w:r w:rsidRPr="000C6EE0">
              <w:rPr>
                <w:rFonts w:ascii="Verdana" w:hAnsi="Verdana"/>
                <w:sz w:val="20"/>
                <w:szCs w:val="20"/>
              </w:rPr>
              <w:t xml:space="preserve">Professor Guru Aithal </w:t>
            </w:r>
          </w:p>
          <w:p w:rsidR="007811A8" w:rsidRPr="000C6EE0" w:rsidRDefault="007811A8" w:rsidP="007811A8">
            <w:pPr>
              <w:rPr>
                <w:rFonts w:ascii="Verdana" w:hAnsi="Verdana"/>
                <w:sz w:val="20"/>
                <w:szCs w:val="20"/>
              </w:rPr>
            </w:pPr>
            <w:r w:rsidRPr="000C6EE0">
              <w:rPr>
                <w:rFonts w:ascii="Verdana" w:hAnsi="Verdana"/>
                <w:sz w:val="20"/>
                <w:szCs w:val="20"/>
              </w:rPr>
              <w:t>Dr I N Guha (Associate Professor)</w:t>
            </w:r>
          </w:p>
        </w:tc>
      </w:tr>
      <w:tr w:rsidR="007811A8" w:rsidTr="007811A8">
        <w:tc>
          <w:tcPr>
            <w:tcW w:w="0" w:type="auto"/>
          </w:tcPr>
          <w:p w:rsidR="007811A8" w:rsidRPr="000C6EE0" w:rsidRDefault="007811A8" w:rsidP="007811A8">
            <w:pPr>
              <w:pStyle w:val="Header"/>
              <w:rPr>
                <w:rFonts w:ascii="Verdana" w:hAnsi="Verdana"/>
                <w:sz w:val="20"/>
                <w:szCs w:val="20"/>
              </w:rPr>
            </w:pPr>
            <w:r w:rsidRPr="000C6EE0">
              <w:rPr>
                <w:rFonts w:ascii="Verdana" w:hAnsi="Verdana"/>
                <w:sz w:val="20"/>
                <w:szCs w:val="20"/>
              </w:rPr>
              <w:t>GI Epidemiology</w:t>
            </w:r>
          </w:p>
        </w:tc>
        <w:tc>
          <w:tcPr>
            <w:tcW w:w="0" w:type="auto"/>
          </w:tcPr>
          <w:p w:rsidR="007811A8" w:rsidRPr="000C6EE0" w:rsidRDefault="007811A8" w:rsidP="007811A8">
            <w:pPr>
              <w:pStyle w:val="Header"/>
              <w:rPr>
                <w:rFonts w:ascii="Verdana" w:hAnsi="Verdana"/>
                <w:sz w:val="20"/>
                <w:szCs w:val="20"/>
              </w:rPr>
            </w:pPr>
            <w:r w:rsidRPr="000C6EE0">
              <w:rPr>
                <w:rFonts w:ascii="Verdana" w:hAnsi="Verdana"/>
                <w:sz w:val="20"/>
                <w:szCs w:val="20"/>
              </w:rPr>
              <w:t>DR J West (Associate Professor)</w:t>
            </w:r>
          </w:p>
          <w:p w:rsidR="007811A8" w:rsidRPr="000C6EE0" w:rsidRDefault="007811A8" w:rsidP="007811A8">
            <w:pPr>
              <w:pStyle w:val="Header"/>
              <w:rPr>
                <w:rFonts w:ascii="Verdana" w:hAnsi="Verdana"/>
                <w:sz w:val="20"/>
                <w:szCs w:val="20"/>
              </w:rPr>
            </w:pPr>
            <w:r w:rsidRPr="000C6EE0">
              <w:rPr>
                <w:rFonts w:ascii="Verdana" w:hAnsi="Verdana"/>
                <w:sz w:val="20"/>
                <w:szCs w:val="20"/>
              </w:rPr>
              <w:t>Dr T Card (Associate Professor)</w:t>
            </w:r>
          </w:p>
        </w:tc>
      </w:tr>
      <w:tr w:rsidR="007811A8" w:rsidTr="007811A8">
        <w:tc>
          <w:tcPr>
            <w:tcW w:w="0" w:type="auto"/>
          </w:tcPr>
          <w:p w:rsidR="007811A8" w:rsidRPr="000C6EE0" w:rsidRDefault="007811A8" w:rsidP="007811A8">
            <w:pPr>
              <w:pStyle w:val="Header"/>
              <w:rPr>
                <w:rFonts w:ascii="Verdana" w:hAnsi="Verdana"/>
                <w:sz w:val="20"/>
                <w:szCs w:val="20"/>
              </w:rPr>
            </w:pPr>
            <w:proofErr w:type="spellStart"/>
            <w:r w:rsidRPr="000C6EE0">
              <w:rPr>
                <w:rFonts w:ascii="Verdana" w:hAnsi="Verdana"/>
                <w:sz w:val="20"/>
                <w:szCs w:val="20"/>
              </w:rPr>
              <w:t>Hepato-pancreaticobiliary</w:t>
            </w:r>
            <w:proofErr w:type="spellEnd"/>
            <w:r w:rsidRPr="000C6EE0">
              <w:rPr>
                <w:rFonts w:ascii="Verdana" w:hAnsi="Verdana"/>
                <w:sz w:val="20"/>
                <w:szCs w:val="20"/>
              </w:rPr>
              <w:t xml:space="preserve"> Surgery   </w:t>
            </w:r>
          </w:p>
        </w:tc>
        <w:tc>
          <w:tcPr>
            <w:tcW w:w="0" w:type="auto"/>
          </w:tcPr>
          <w:p w:rsidR="007811A8" w:rsidRPr="000C6EE0" w:rsidRDefault="007811A8" w:rsidP="007811A8">
            <w:pPr>
              <w:rPr>
                <w:rFonts w:ascii="Verdana" w:hAnsi="Verdana"/>
                <w:sz w:val="20"/>
                <w:szCs w:val="20"/>
              </w:rPr>
            </w:pPr>
            <w:r w:rsidRPr="000C6EE0">
              <w:rPr>
                <w:rFonts w:ascii="Verdana" w:hAnsi="Verdana"/>
                <w:sz w:val="20"/>
                <w:szCs w:val="20"/>
              </w:rPr>
              <w:t xml:space="preserve">Mr I J </w:t>
            </w:r>
            <w:proofErr w:type="spellStart"/>
            <w:r w:rsidRPr="000C6EE0">
              <w:rPr>
                <w:rFonts w:ascii="Verdana" w:hAnsi="Verdana"/>
                <w:sz w:val="20"/>
                <w:szCs w:val="20"/>
              </w:rPr>
              <w:t>Beckingham</w:t>
            </w:r>
            <w:proofErr w:type="spellEnd"/>
            <w:r w:rsidRPr="000C6EE0">
              <w:rPr>
                <w:rFonts w:ascii="Verdana" w:hAnsi="Verdana"/>
                <w:sz w:val="20"/>
                <w:szCs w:val="20"/>
              </w:rPr>
              <w:t xml:space="preserve"> </w:t>
            </w:r>
            <w:r w:rsidRPr="000C6EE0">
              <w:rPr>
                <w:rFonts w:ascii="Verdana" w:hAnsi="Verdana"/>
                <w:sz w:val="20"/>
                <w:szCs w:val="20"/>
              </w:rPr>
              <w:tab/>
            </w:r>
          </w:p>
          <w:p w:rsidR="007811A8" w:rsidRPr="000C6EE0" w:rsidRDefault="007811A8" w:rsidP="007811A8">
            <w:pPr>
              <w:rPr>
                <w:rFonts w:ascii="Verdana" w:hAnsi="Verdana"/>
                <w:sz w:val="20"/>
                <w:szCs w:val="20"/>
              </w:rPr>
            </w:pPr>
            <w:r w:rsidRPr="000C6EE0">
              <w:rPr>
                <w:rFonts w:ascii="Verdana" w:hAnsi="Verdana"/>
                <w:sz w:val="20"/>
                <w:szCs w:val="20"/>
              </w:rPr>
              <w:t>Mr A Brooks</w:t>
            </w:r>
            <w:r w:rsidRPr="000C6EE0">
              <w:rPr>
                <w:rFonts w:ascii="Verdana" w:hAnsi="Verdana"/>
                <w:sz w:val="20"/>
                <w:szCs w:val="20"/>
              </w:rPr>
              <w:tab/>
            </w:r>
            <w:r w:rsidRPr="000C6EE0">
              <w:rPr>
                <w:rFonts w:ascii="Verdana" w:hAnsi="Verdana"/>
                <w:sz w:val="20"/>
                <w:szCs w:val="20"/>
              </w:rPr>
              <w:tab/>
            </w:r>
          </w:p>
          <w:p w:rsidR="007811A8" w:rsidRPr="000C6EE0" w:rsidRDefault="007811A8" w:rsidP="007811A8">
            <w:pPr>
              <w:rPr>
                <w:rFonts w:ascii="Verdana" w:hAnsi="Verdana"/>
                <w:sz w:val="20"/>
                <w:szCs w:val="20"/>
              </w:rPr>
            </w:pPr>
            <w:r w:rsidRPr="000C6EE0">
              <w:rPr>
                <w:rFonts w:ascii="Verdana" w:hAnsi="Verdana"/>
                <w:sz w:val="20"/>
                <w:szCs w:val="20"/>
              </w:rPr>
              <w:t>Professor D N Lobo</w:t>
            </w:r>
          </w:p>
          <w:p w:rsidR="007811A8" w:rsidRPr="000C6EE0" w:rsidRDefault="007811A8" w:rsidP="007811A8">
            <w:pPr>
              <w:rPr>
                <w:rFonts w:ascii="Verdana" w:hAnsi="Verdana"/>
                <w:sz w:val="20"/>
                <w:szCs w:val="20"/>
              </w:rPr>
            </w:pPr>
            <w:r w:rsidRPr="000C6EE0">
              <w:rPr>
                <w:rFonts w:ascii="Verdana" w:hAnsi="Verdana"/>
                <w:sz w:val="20"/>
                <w:szCs w:val="20"/>
              </w:rPr>
              <w:t>Mr I Cameroon</w:t>
            </w:r>
          </w:p>
          <w:p w:rsidR="007811A8" w:rsidRPr="000C6EE0" w:rsidRDefault="007811A8" w:rsidP="007811A8">
            <w:pPr>
              <w:rPr>
                <w:rFonts w:ascii="Verdana" w:hAnsi="Verdana"/>
                <w:sz w:val="20"/>
                <w:szCs w:val="20"/>
              </w:rPr>
            </w:pPr>
            <w:r w:rsidRPr="000C6EE0">
              <w:rPr>
                <w:rFonts w:ascii="Verdana" w:hAnsi="Verdana"/>
                <w:sz w:val="20"/>
                <w:szCs w:val="20"/>
              </w:rPr>
              <w:t>Mr D Gomez</w:t>
            </w:r>
          </w:p>
          <w:p w:rsidR="007811A8" w:rsidRPr="000C6EE0" w:rsidRDefault="007811A8" w:rsidP="007811A8">
            <w:pPr>
              <w:rPr>
                <w:rFonts w:ascii="Verdana" w:hAnsi="Verdana"/>
                <w:sz w:val="20"/>
                <w:szCs w:val="20"/>
              </w:rPr>
            </w:pPr>
            <w:r w:rsidRPr="000C6EE0">
              <w:rPr>
                <w:rFonts w:ascii="Verdana" w:hAnsi="Verdana"/>
                <w:sz w:val="20"/>
                <w:szCs w:val="20"/>
              </w:rPr>
              <w:t>Mr Alex Navarro</w:t>
            </w:r>
          </w:p>
        </w:tc>
      </w:tr>
      <w:tr w:rsidR="007811A8" w:rsidTr="007811A8">
        <w:tc>
          <w:tcPr>
            <w:tcW w:w="0" w:type="auto"/>
          </w:tcPr>
          <w:p w:rsidR="007811A8" w:rsidRPr="000C6EE0" w:rsidRDefault="007811A8" w:rsidP="007811A8">
            <w:pPr>
              <w:pStyle w:val="Header"/>
              <w:rPr>
                <w:rFonts w:ascii="Verdana" w:hAnsi="Verdana"/>
                <w:sz w:val="20"/>
                <w:szCs w:val="20"/>
              </w:rPr>
            </w:pPr>
            <w:r w:rsidRPr="000C6EE0">
              <w:rPr>
                <w:rFonts w:ascii="Verdana" w:hAnsi="Verdana"/>
                <w:sz w:val="20"/>
                <w:szCs w:val="20"/>
              </w:rPr>
              <w:t>Colorectal surgery</w:t>
            </w:r>
          </w:p>
        </w:tc>
        <w:tc>
          <w:tcPr>
            <w:tcW w:w="0" w:type="auto"/>
          </w:tcPr>
          <w:p w:rsidR="007811A8" w:rsidRPr="000C6EE0" w:rsidRDefault="007811A8" w:rsidP="007811A8">
            <w:pPr>
              <w:rPr>
                <w:rFonts w:ascii="Verdana" w:hAnsi="Verdana"/>
                <w:sz w:val="20"/>
                <w:szCs w:val="20"/>
              </w:rPr>
            </w:pPr>
          </w:p>
        </w:tc>
      </w:tr>
      <w:tr w:rsidR="007811A8" w:rsidTr="007811A8">
        <w:tc>
          <w:tcPr>
            <w:tcW w:w="0" w:type="auto"/>
          </w:tcPr>
          <w:p w:rsidR="007811A8" w:rsidRPr="000C6EE0" w:rsidRDefault="007811A8" w:rsidP="007811A8">
            <w:pPr>
              <w:pStyle w:val="Header"/>
              <w:rPr>
                <w:rFonts w:ascii="Verdana" w:hAnsi="Verdana"/>
                <w:sz w:val="20"/>
                <w:szCs w:val="20"/>
              </w:rPr>
            </w:pPr>
            <w:r w:rsidRPr="000C6EE0">
              <w:rPr>
                <w:rFonts w:ascii="Verdana" w:hAnsi="Verdana"/>
                <w:sz w:val="20"/>
                <w:szCs w:val="20"/>
              </w:rPr>
              <w:t>University</w:t>
            </w:r>
          </w:p>
        </w:tc>
        <w:tc>
          <w:tcPr>
            <w:tcW w:w="0" w:type="auto"/>
          </w:tcPr>
          <w:p w:rsidR="007811A8" w:rsidRPr="000C6EE0" w:rsidRDefault="007811A8" w:rsidP="007811A8">
            <w:pPr>
              <w:rPr>
                <w:rFonts w:ascii="Verdana" w:hAnsi="Verdana"/>
                <w:sz w:val="20"/>
                <w:szCs w:val="20"/>
              </w:rPr>
            </w:pPr>
            <w:r w:rsidRPr="000C6EE0">
              <w:rPr>
                <w:rFonts w:ascii="Verdana" w:hAnsi="Verdana"/>
                <w:sz w:val="20"/>
                <w:szCs w:val="20"/>
              </w:rPr>
              <w:t>Professor J H Scholefield</w:t>
            </w:r>
          </w:p>
          <w:p w:rsidR="007811A8" w:rsidRPr="000C6EE0" w:rsidRDefault="007811A8" w:rsidP="007811A8">
            <w:pPr>
              <w:rPr>
                <w:rFonts w:ascii="Verdana" w:hAnsi="Verdana"/>
                <w:sz w:val="20"/>
                <w:szCs w:val="20"/>
              </w:rPr>
            </w:pPr>
            <w:r w:rsidRPr="000C6EE0">
              <w:rPr>
                <w:rFonts w:ascii="Verdana" w:hAnsi="Verdana"/>
                <w:sz w:val="20"/>
                <w:szCs w:val="20"/>
              </w:rPr>
              <w:t>Mr A Acheson (Associate Professor)</w:t>
            </w:r>
          </w:p>
        </w:tc>
      </w:tr>
      <w:tr w:rsidR="007811A8" w:rsidTr="007811A8">
        <w:tc>
          <w:tcPr>
            <w:tcW w:w="0" w:type="auto"/>
          </w:tcPr>
          <w:p w:rsidR="007811A8" w:rsidRPr="000C6EE0" w:rsidRDefault="007811A8" w:rsidP="007811A8">
            <w:pPr>
              <w:pStyle w:val="Header"/>
              <w:rPr>
                <w:rFonts w:ascii="Verdana" w:hAnsi="Verdana"/>
                <w:sz w:val="20"/>
                <w:szCs w:val="20"/>
              </w:rPr>
            </w:pPr>
            <w:r w:rsidRPr="000C6EE0">
              <w:rPr>
                <w:rFonts w:ascii="Verdana" w:hAnsi="Verdana"/>
                <w:sz w:val="20"/>
                <w:szCs w:val="20"/>
              </w:rPr>
              <w:t>NHS</w:t>
            </w:r>
          </w:p>
        </w:tc>
        <w:tc>
          <w:tcPr>
            <w:tcW w:w="0" w:type="auto"/>
          </w:tcPr>
          <w:p w:rsidR="007811A8" w:rsidRPr="000C6EE0" w:rsidRDefault="007811A8" w:rsidP="007811A8">
            <w:pPr>
              <w:rPr>
                <w:rFonts w:ascii="Verdana" w:hAnsi="Verdana"/>
                <w:sz w:val="20"/>
                <w:szCs w:val="20"/>
              </w:rPr>
            </w:pPr>
            <w:r w:rsidRPr="000C6EE0">
              <w:rPr>
                <w:rFonts w:ascii="Verdana" w:hAnsi="Verdana"/>
                <w:sz w:val="20"/>
                <w:szCs w:val="20"/>
              </w:rPr>
              <w:t xml:space="preserve">Mr J F Abercrombie </w:t>
            </w:r>
          </w:p>
          <w:p w:rsidR="007811A8" w:rsidRPr="000C6EE0" w:rsidRDefault="007811A8" w:rsidP="007811A8">
            <w:pPr>
              <w:rPr>
                <w:rFonts w:ascii="Verdana" w:hAnsi="Verdana"/>
                <w:sz w:val="20"/>
                <w:szCs w:val="20"/>
              </w:rPr>
            </w:pPr>
            <w:r w:rsidRPr="000C6EE0">
              <w:rPr>
                <w:rFonts w:ascii="Verdana" w:hAnsi="Verdana"/>
                <w:sz w:val="20"/>
                <w:szCs w:val="20"/>
              </w:rPr>
              <w:t>Mr C Maxwell-Armstrong</w:t>
            </w:r>
          </w:p>
          <w:p w:rsidR="007811A8" w:rsidRPr="000C6EE0" w:rsidRDefault="007811A8" w:rsidP="007811A8">
            <w:pPr>
              <w:rPr>
                <w:rFonts w:ascii="Verdana" w:hAnsi="Verdana"/>
                <w:sz w:val="20"/>
                <w:szCs w:val="20"/>
              </w:rPr>
            </w:pPr>
            <w:r w:rsidRPr="000C6EE0">
              <w:rPr>
                <w:rFonts w:ascii="Verdana" w:hAnsi="Verdana"/>
                <w:sz w:val="20"/>
                <w:szCs w:val="20"/>
              </w:rPr>
              <w:t>Mr M H Robinson</w:t>
            </w:r>
          </w:p>
          <w:p w:rsidR="007811A8" w:rsidRPr="000C6EE0" w:rsidRDefault="007811A8" w:rsidP="007811A8">
            <w:pPr>
              <w:rPr>
                <w:rFonts w:ascii="Verdana" w:hAnsi="Verdana"/>
                <w:sz w:val="20"/>
                <w:szCs w:val="20"/>
              </w:rPr>
            </w:pPr>
            <w:r w:rsidRPr="000C6EE0">
              <w:rPr>
                <w:rFonts w:ascii="Verdana" w:hAnsi="Verdana"/>
                <w:sz w:val="20"/>
                <w:szCs w:val="20"/>
              </w:rPr>
              <w:t>Mr J P Williams</w:t>
            </w:r>
          </w:p>
          <w:p w:rsidR="007811A8" w:rsidRPr="000C6EE0" w:rsidRDefault="007811A8" w:rsidP="007811A8">
            <w:pPr>
              <w:rPr>
                <w:rFonts w:ascii="Verdana" w:hAnsi="Verdana"/>
                <w:sz w:val="20"/>
                <w:szCs w:val="20"/>
              </w:rPr>
            </w:pPr>
            <w:r w:rsidRPr="000C6EE0">
              <w:rPr>
                <w:rFonts w:ascii="Verdana" w:hAnsi="Verdana"/>
                <w:sz w:val="20"/>
                <w:szCs w:val="20"/>
              </w:rPr>
              <w:t>Mrs K Walter</w:t>
            </w:r>
            <w:r w:rsidRPr="000C6EE0">
              <w:rPr>
                <w:rFonts w:ascii="Verdana" w:hAnsi="Verdana"/>
                <w:sz w:val="20"/>
                <w:szCs w:val="20"/>
              </w:rPr>
              <w:tab/>
            </w:r>
          </w:p>
          <w:p w:rsidR="007811A8" w:rsidRPr="000C6EE0" w:rsidRDefault="007811A8" w:rsidP="007811A8">
            <w:pPr>
              <w:pStyle w:val="Header"/>
              <w:rPr>
                <w:rFonts w:ascii="Verdana" w:hAnsi="Verdana"/>
                <w:sz w:val="20"/>
                <w:szCs w:val="20"/>
              </w:rPr>
            </w:pPr>
            <w:r w:rsidRPr="000C6EE0">
              <w:rPr>
                <w:rFonts w:ascii="Verdana" w:hAnsi="Verdana"/>
                <w:sz w:val="20"/>
                <w:szCs w:val="20"/>
              </w:rPr>
              <w:t xml:space="preserve">Mr A </w:t>
            </w:r>
            <w:proofErr w:type="spellStart"/>
            <w:r w:rsidRPr="000C6EE0">
              <w:rPr>
                <w:rFonts w:ascii="Verdana" w:hAnsi="Verdana"/>
                <w:sz w:val="20"/>
                <w:szCs w:val="20"/>
              </w:rPr>
              <w:t>Banerjea</w:t>
            </w:r>
            <w:proofErr w:type="spellEnd"/>
          </w:p>
          <w:p w:rsidR="007811A8" w:rsidRPr="000C6EE0" w:rsidRDefault="007811A8" w:rsidP="007811A8">
            <w:pPr>
              <w:pStyle w:val="Header"/>
              <w:rPr>
                <w:rFonts w:ascii="Verdana" w:hAnsi="Verdana"/>
                <w:sz w:val="20"/>
                <w:szCs w:val="20"/>
              </w:rPr>
            </w:pPr>
            <w:r w:rsidRPr="000C6EE0">
              <w:rPr>
                <w:rFonts w:ascii="Verdana" w:hAnsi="Verdana"/>
                <w:sz w:val="20"/>
                <w:szCs w:val="20"/>
              </w:rPr>
              <w:t xml:space="preserve">Mr B </w:t>
            </w:r>
            <w:proofErr w:type="spellStart"/>
            <w:r w:rsidRPr="000C6EE0">
              <w:rPr>
                <w:rFonts w:ascii="Verdana" w:hAnsi="Verdana"/>
                <w:sz w:val="20"/>
                <w:szCs w:val="20"/>
              </w:rPr>
              <w:t>Bharathan</w:t>
            </w:r>
            <w:proofErr w:type="spellEnd"/>
          </w:p>
          <w:p w:rsidR="007811A8" w:rsidRPr="000C6EE0" w:rsidRDefault="007811A8" w:rsidP="007811A8">
            <w:pPr>
              <w:pStyle w:val="Header"/>
              <w:rPr>
                <w:rFonts w:ascii="Verdana" w:hAnsi="Verdana"/>
                <w:sz w:val="20"/>
                <w:szCs w:val="20"/>
              </w:rPr>
            </w:pPr>
            <w:r w:rsidRPr="000C6EE0">
              <w:rPr>
                <w:rFonts w:ascii="Verdana" w:hAnsi="Verdana"/>
                <w:sz w:val="20"/>
                <w:szCs w:val="20"/>
              </w:rPr>
              <w:t>Mr Khalid</w:t>
            </w:r>
          </w:p>
          <w:p w:rsidR="007811A8" w:rsidRPr="000C6EE0" w:rsidRDefault="007811A8" w:rsidP="007811A8">
            <w:pPr>
              <w:pStyle w:val="Header"/>
              <w:rPr>
                <w:rFonts w:ascii="Verdana" w:hAnsi="Verdana"/>
                <w:sz w:val="20"/>
                <w:szCs w:val="20"/>
              </w:rPr>
            </w:pPr>
          </w:p>
        </w:tc>
      </w:tr>
      <w:tr w:rsidR="007811A8" w:rsidTr="007811A8">
        <w:tc>
          <w:tcPr>
            <w:tcW w:w="0" w:type="auto"/>
          </w:tcPr>
          <w:p w:rsidR="007811A8" w:rsidRPr="000C6EE0" w:rsidRDefault="007811A8" w:rsidP="007811A8">
            <w:pPr>
              <w:pStyle w:val="Header"/>
              <w:rPr>
                <w:rFonts w:ascii="Verdana" w:hAnsi="Verdana"/>
                <w:sz w:val="20"/>
                <w:szCs w:val="20"/>
              </w:rPr>
            </w:pPr>
            <w:r w:rsidRPr="000C6EE0">
              <w:rPr>
                <w:rFonts w:ascii="Verdana" w:hAnsi="Verdana"/>
                <w:sz w:val="20"/>
                <w:szCs w:val="20"/>
              </w:rPr>
              <w:t>Upper GI Surgery</w:t>
            </w:r>
          </w:p>
        </w:tc>
        <w:tc>
          <w:tcPr>
            <w:tcW w:w="0" w:type="auto"/>
          </w:tcPr>
          <w:p w:rsidR="007811A8" w:rsidRPr="000C6EE0" w:rsidRDefault="007811A8" w:rsidP="007811A8">
            <w:pPr>
              <w:rPr>
                <w:rFonts w:ascii="Verdana" w:hAnsi="Verdana"/>
                <w:sz w:val="20"/>
                <w:szCs w:val="20"/>
              </w:rPr>
            </w:pPr>
            <w:r w:rsidRPr="000C6EE0">
              <w:rPr>
                <w:rFonts w:ascii="Verdana" w:hAnsi="Verdana"/>
                <w:sz w:val="20"/>
                <w:szCs w:val="20"/>
              </w:rPr>
              <w:t>Mr N T Welch</w:t>
            </w:r>
          </w:p>
          <w:p w:rsidR="007811A8" w:rsidRPr="000C6EE0" w:rsidRDefault="007811A8" w:rsidP="007811A8">
            <w:pPr>
              <w:rPr>
                <w:rFonts w:ascii="Verdana" w:hAnsi="Verdana"/>
                <w:sz w:val="20"/>
                <w:szCs w:val="20"/>
              </w:rPr>
            </w:pPr>
            <w:r w:rsidRPr="000C6EE0">
              <w:rPr>
                <w:rFonts w:ascii="Verdana" w:hAnsi="Verdana"/>
                <w:sz w:val="20"/>
                <w:szCs w:val="20"/>
              </w:rPr>
              <w:t>Mr S L Parsons</w:t>
            </w:r>
          </w:p>
          <w:p w:rsidR="007811A8" w:rsidRPr="000C6EE0" w:rsidRDefault="007811A8" w:rsidP="007811A8">
            <w:pPr>
              <w:autoSpaceDE w:val="0"/>
              <w:autoSpaceDN w:val="0"/>
              <w:rPr>
                <w:rFonts w:ascii="Verdana" w:hAnsi="Verdana"/>
                <w:bCs/>
                <w:sz w:val="20"/>
                <w:szCs w:val="20"/>
              </w:rPr>
            </w:pPr>
            <w:r w:rsidRPr="000C6EE0">
              <w:rPr>
                <w:rFonts w:ascii="Verdana" w:hAnsi="Verdana"/>
                <w:bCs/>
                <w:sz w:val="20"/>
                <w:szCs w:val="20"/>
              </w:rPr>
              <w:t>Mr J Catton</w:t>
            </w:r>
          </w:p>
        </w:tc>
      </w:tr>
      <w:tr w:rsidR="007811A8" w:rsidTr="007811A8">
        <w:tc>
          <w:tcPr>
            <w:tcW w:w="0" w:type="auto"/>
          </w:tcPr>
          <w:p w:rsidR="007811A8" w:rsidRPr="000C6EE0" w:rsidRDefault="007811A8" w:rsidP="007811A8">
            <w:pPr>
              <w:pStyle w:val="Header"/>
              <w:rPr>
                <w:rFonts w:ascii="Verdana" w:hAnsi="Verdana"/>
                <w:sz w:val="20"/>
                <w:szCs w:val="20"/>
              </w:rPr>
            </w:pPr>
            <w:r w:rsidRPr="000C6EE0">
              <w:rPr>
                <w:rFonts w:ascii="Verdana" w:hAnsi="Verdana"/>
                <w:sz w:val="20"/>
                <w:szCs w:val="20"/>
              </w:rPr>
              <w:t>Thoracic</w:t>
            </w:r>
          </w:p>
        </w:tc>
        <w:tc>
          <w:tcPr>
            <w:tcW w:w="0" w:type="auto"/>
          </w:tcPr>
          <w:p w:rsidR="007811A8" w:rsidRPr="000C6EE0" w:rsidRDefault="007811A8" w:rsidP="007811A8">
            <w:pPr>
              <w:rPr>
                <w:rFonts w:ascii="Verdana" w:hAnsi="Verdana"/>
                <w:bCs/>
                <w:sz w:val="20"/>
                <w:szCs w:val="20"/>
              </w:rPr>
            </w:pPr>
            <w:r w:rsidRPr="000C6EE0">
              <w:rPr>
                <w:rFonts w:ascii="Verdana" w:hAnsi="Verdana"/>
                <w:sz w:val="20"/>
                <w:szCs w:val="20"/>
              </w:rPr>
              <w:t>M</w:t>
            </w:r>
            <w:r w:rsidRPr="000C6EE0">
              <w:rPr>
                <w:rFonts w:ascii="Verdana" w:hAnsi="Verdana"/>
                <w:bCs/>
                <w:sz w:val="20"/>
                <w:szCs w:val="20"/>
              </w:rPr>
              <w:t>r A Martin-</w:t>
            </w:r>
            <w:proofErr w:type="spellStart"/>
            <w:r w:rsidRPr="000C6EE0">
              <w:rPr>
                <w:rFonts w:ascii="Verdana" w:hAnsi="Verdana"/>
                <w:bCs/>
                <w:sz w:val="20"/>
                <w:szCs w:val="20"/>
              </w:rPr>
              <w:t>Ucar</w:t>
            </w:r>
            <w:proofErr w:type="spellEnd"/>
          </w:p>
          <w:p w:rsidR="007811A8" w:rsidRPr="000C6EE0" w:rsidRDefault="007811A8" w:rsidP="007811A8">
            <w:pPr>
              <w:rPr>
                <w:rFonts w:ascii="Verdana" w:hAnsi="Verdana"/>
                <w:sz w:val="20"/>
                <w:szCs w:val="20"/>
              </w:rPr>
            </w:pPr>
            <w:r w:rsidRPr="000C6EE0">
              <w:rPr>
                <w:rFonts w:ascii="Verdana" w:hAnsi="Verdana"/>
                <w:sz w:val="20"/>
                <w:szCs w:val="20"/>
              </w:rPr>
              <w:t>Mr J P Duffy</w:t>
            </w:r>
          </w:p>
          <w:p w:rsidR="007811A8" w:rsidRPr="000C6EE0" w:rsidRDefault="007811A8" w:rsidP="007811A8">
            <w:pPr>
              <w:rPr>
                <w:rFonts w:ascii="Verdana" w:hAnsi="Verdana"/>
                <w:sz w:val="20"/>
                <w:szCs w:val="20"/>
              </w:rPr>
            </w:pPr>
            <w:r w:rsidRPr="000C6EE0">
              <w:rPr>
                <w:rFonts w:ascii="Verdana" w:hAnsi="Verdana"/>
                <w:sz w:val="20"/>
                <w:szCs w:val="20"/>
              </w:rPr>
              <w:t xml:space="preserve">Mr A </w:t>
            </w:r>
            <w:proofErr w:type="spellStart"/>
            <w:r w:rsidRPr="000C6EE0">
              <w:rPr>
                <w:rFonts w:ascii="Verdana" w:hAnsi="Verdana"/>
                <w:sz w:val="20"/>
                <w:szCs w:val="20"/>
              </w:rPr>
              <w:t>Majewski</w:t>
            </w:r>
            <w:proofErr w:type="spellEnd"/>
          </w:p>
          <w:p w:rsidR="007811A8" w:rsidRPr="000C6EE0" w:rsidRDefault="007811A8" w:rsidP="007811A8">
            <w:pPr>
              <w:rPr>
                <w:rFonts w:ascii="Verdana" w:hAnsi="Verdana"/>
                <w:sz w:val="20"/>
                <w:szCs w:val="20"/>
              </w:rPr>
            </w:pPr>
            <w:r w:rsidRPr="000C6EE0">
              <w:rPr>
                <w:rFonts w:ascii="Verdana" w:hAnsi="Verdana"/>
                <w:sz w:val="20"/>
                <w:szCs w:val="20"/>
              </w:rPr>
              <w:t xml:space="preserve">Ms E </w:t>
            </w:r>
            <w:proofErr w:type="spellStart"/>
            <w:r w:rsidRPr="000C6EE0">
              <w:rPr>
                <w:rFonts w:ascii="Verdana" w:hAnsi="Verdana"/>
                <w:sz w:val="20"/>
                <w:szCs w:val="20"/>
              </w:rPr>
              <w:t>Internullo</w:t>
            </w:r>
            <w:proofErr w:type="spellEnd"/>
          </w:p>
        </w:tc>
      </w:tr>
    </w:tbl>
    <w:p w:rsidR="007811A8" w:rsidRPr="00873B51" w:rsidRDefault="007811A8" w:rsidP="007811A8">
      <w:pPr>
        <w:pStyle w:val="Header"/>
        <w:rPr>
          <w:rFonts w:ascii="Verdana" w:hAnsi="Verdana"/>
          <w:lang w:val="de-DE"/>
        </w:rPr>
      </w:pPr>
      <w:r w:rsidRPr="00873B51">
        <w:rPr>
          <w:rFonts w:ascii="Verdana" w:hAnsi="Verdana"/>
          <w:lang w:val="de-DE"/>
        </w:rPr>
        <w:tab/>
      </w:r>
    </w:p>
    <w:p w:rsidR="007811A8" w:rsidRPr="00873B51" w:rsidRDefault="007811A8" w:rsidP="007811A8">
      <w:pPr>
        <w:rPr>
          <w:rFonts w:ascii="Verdana" w:hAnsi="Verdana"/>
        </w:rPr>
      </w:pPr>
      <w:r>
        <w:rPr>
          <w:rFonts w:ascii="Verdana" w:hAnsi="Verdana"/>
          <w:lang w:val="de-DE"/>
        </w:rPr>
        <w:tab/>
      </w:r>
      <w:r>
        <w:rPr>
          <w:rFonts w:ascii="Verdana" w:hAnsi="Verdana"/>
          <w:lang w:val="de-DE"/>
        </w:rPr>
        <w:tab/>
      </w:r>
      <w:r>
        <w:rPr>
          <w:rFonts w:ascii="Verdana" w:hAnsi="Verdana"/>
          <w:lang w:val="de-DE"/>
        </w:rPr>
        <w:tab/>
      </w:r>
      <w:r>
        <w:rPr>
          <w:rFonts w:ascii="Verdana" w:hAnsi="Verdana"/>
          <w:lang w:val="de-DE"/>
        </w:rPr>
        <w:tab/>
        <w:t xml:space="preserve">  </w:t>
      </w:r>
    </w:p>
    <w:p w:rsidR="007811A8" w:rsidRPr="000C6EE0" w:rsidRDefault="007811A8" w:rsidP="007811A8">
      <w:pPr>
        <w:rPr>
          <w:rFonts w:ascii="Verdana" w:hAnsi="Verdana"/>
          <w:sz w:val="20"/>
          <w:szCs w:val="20"/>
        </w:rPr>
      </w:pPr>
      <w:r w:rsidRPr="000C6EE0">
        <w:rPr>
          <w:rFonts w:ascii="Verdana" w:hAnsi="Verdana"/>
          <w:sz w:val="20"/>
          <w:szCs w:val="20"/>
        </w:rPr>
        <w:t xml:space="preserve">Clinicians are supported by 3 endoscopy nurse practitioners and nurse specialists, 6 </w:t>
      </w:r>
      <w:proofErr w:type="spellStart"/>
      <w:r w:rsidRPr="000C6EE0">
        <w:rPr>
          <w:rFonts w:ascii="Verdana" w:hAnsi="Verdana"/>
          <w:sz w:val="20"/>
          <w:szCs w:val="20"/>
        </w:rPr>
        <w:t>hepatology</w:t>
      </w:r>
      <w:proofErr w:type="spellEnd"/>
      <w:r w:rsidRPr="000C6EE0">
        <w:rPr>
          <w:rFonts w:ascii="Verdana" w:hAnsi="Verdana"/>
          <w:sz w:val="20"/>
          <w:szCs w:val="20"/>
        </w:rPr>
        <w:t xml:space="preserve">, 2 alcohol liaison service, 2.5 </w:t>
      </w:r>
      <w:proofErr w:type="gramStart"/>
      <w:r w:rsidRPr="000C6EE0">
        <w:rPr>
          <w:rFonts w:ascii="Verdana" w:hAnsi="Verdana"/>
          <w:sz w:val="20"/>
          <w:szCs w:val="20"/>
        </w:rPr>
        <w:t>Inflammatory</w:t>
      </w:r>
      <w:proofErr w:type="gramEnd"/>
      <w:r w:rsidRPr="000C6EE0">
        <w:rPr>
          <w:rFonts w:ascii="Verdana" w:hAnsi="Verdana"/>
          <w:sz w:val="20"/>
          <w:szCs w:val="20"/>
        </w:rPr>
        <w:t xml:space="preserve"> bowel disease, 1 each in nutrition, in-patient and out-patient coordination.</w:t>
      </w:r>
    </w:p>
    <w:p w:rsidR="007811A8" w:rsidRPr="000C6EE0" w:rsidRDefault="007811A8" w:rsidP="007811A8">
      <w:pPr>
        <w:rPr>
          <w:rFonts w:ascii="Verdana" w:hAnsi="Verdana"/>
          <w:b/>
          <w:sz w:val="20"/>
          <w:szCs w:val="20"/>
        </w:rPr>
      </w:pPr>
    </w:p>
    <w:p w:rsidR="00E825ED" w:rsidRPr="005B62D4" w:rsidRDefault="00E825ED" w:rsidP="00E825ED">
      <w:pPr>
        <w:rPr>
          <w:rFonts w:ascii="Verdana" w:eastAsia="Microsoft YaHei" w:hAnsi="Verdana" w:cs="Times New Roman"/>
          <w:b/>
          <w:sz w:val="20"/>
          <w:szCs w:val="20"/>
          <w:lang w:eastAsia="en-US"/>
        </w:rPr>
      </w:pPr>
      <w:r w:rsidRPr="005B62D4">
        <w:rPr>
          <w:rFonts w:ascii="Verdana" w:eastAsia="Microsoft YaHei" w:hAnsi="Verdana" w:cs="Times New Roman"/>
          <w:b/>
          <w:sz w:val="20"/>
          <w:szCs w:val="20"/>
          <w:lang w:eastAsia="en-US"/>
        </w:rPr>
        <w:t>Nottingham NHS Treatment Centre</w:t>
      </w:r>
    </w:p>
    <w:p w:rsidR="00E825ED" w:rsidRPr="005B62D4" w:rsidRDefault="00E825ED" w:rsidP="00E825ED">
      <w:pPr>
        <w:rPr>
          <w:rFonts w:ascii="Verdana" w:eastAsia="Microsoft YaHei" w:hAnsi="Verdana" w:cs="Times New Roman"/>
          <w:sz w:val="20"/>
          <w:szCs w:val="20"/>
          <w:lang w:eastAsia="en-US"/>
        </w:rPr>
      </w:pPr>
      <w:r w:rsidRPr="005B62D4">
        <w:rPr>
          <w:rFonts w:ascii="Verdana" w:eastAsia="Microsoft YaHei" w:hAnsi="Verdana" w:cs="Times New Roman"/>
          <w:sz w:val="20"/>
          <w:szCs w:val="20"/>
          <w:lang w:eastAsia="en-US"/>
        </w:rPr>
        <w:t xml:space="preserve">In 2008 the new Nottingham NHS Treatment Centre opened on the QMC campus.  The Treatment Centre is managed by an Independent Sector Provider. Some routine outpatient and day case work takes place in the Treatment Centre. </w:t>
      </w:r>
      <w:proofErr w:type="gramStart"/>
      <w:r w:rsidRPr="005B62D4">
        <w:rPr>
          <w:rFonts w:ascii="Verdana" w:eastAsia="Microsoft YaHei" w:hAnsi="Verdana" w:cs="Times New Roman"/>
          <w:sz w:val="20"/>
          <w:szCs w:val="20"/>
          <w:lang w:eastAsia="en-US"/>
        </w:rPr>
        <w:t>Staff remain</w:t>
      </w:r>
      <w:proofErr w:type="gramEnd"/>
      <w:r w:rsidRPr="005B62D4">
        <w:rPr>
          <w:rFonts w:ascii="Verdana" w:eastAsia="Microsoft YaHei" w:hAnsi="Verdana" w:cs="Times New Roman"/>
          <w:sz w:val="20"/>
          <w:szCs w:val="20"/>
          <w:lang w:eastAsia="en-US"/>
        </w:rPr>
        <w:t xml:space="preserve"> the employees of the University with Honorary contracts with the NUH NHS Trust.  </w:t>
      </w:r>
    </w:p>
    <w:p w:rsidR="00E825ED" w:rsidRPr="005B62D4" w:rsidRDefault="00E825ED" w:rsidP="00E825ED">
      <w:pPr>
        <w:spacing w:before="120"/>
        <w:jc w:val="left"/>
        <w:rPr>
          <w:rFonts w:ascii="Verdana" w:eastAsia="Microsoft YaHei" w:hAnsi="Verdana"/>
          <w:b/>
          <w:sz w:val="20"/>
          <w:szCs w:val="20"/>
          <w:lang w:val="en-US" w:eastAsia="en-US"/>
        </w:rPr>
      </w:pPr>
      <w:r w:rsidRPr="005B62D4">
        <w:rPr>
          <w:rFonts w:ascii="Verdana" w:eastAsia="Microsoft YaHei" w:hAnsi="Verdana"/>
          <w:b/>
          <w:sz w:val="20"/>
          <w:szCs w:val="20"/>
          <w:lang w:val="en-US" w:eastAsia="en-US"/>
        </w:rPr>
        <w:t>Conditions of Service and Governance</w:t>
      </w:r>
    </w:p>
    <w:p w:rsidR="00E825ED" w:rsidRPr="005B62D4" w:rsidRDefault="00E825ED" w:rsidP="00E825ED">
      <w:pPr>
        <w:spacing w:before="120"/>
        <w:jc w:val="left"/>
        <w:rPr>
          <w:rFonts w:ascii="Verdana" w:eastAsia="Microsoft YaHei" w:hAnsi="Verdana"/>
          <w:sz w:val="20"/>
          <w:szCs w:val="20"/>
          <w:lang w:val="en-US" w:eastAsia="en-US"/>
        </w:rPr>
      </w:pPr>
      <w:r w:rsidRPr="005B62D4">
        <w:rPr>
          <w:rFonts w:ascii="Verdana" w:eastAsia="Microsoft YaHei" w:hAnsi="Verdana"/>
          <w:sz w:val="20"/>
          <w:szCs w:val="20"/>
          <w:lang w:val="en-US" w:eastAsia="en-US"/>
        </w:rPr>
        <w:t xml:space="preserve">The successful candidate will be offered an Honorary Contract with Nottingham University Hospitals NHS Trust under their terms and conditions.  When undertaking clinical duties on this basis within the Trust, the person appointed will be expected to adhere to local policies and procedures and to take note of the standing orders and financial instructions of the Trust.  </w:t>
      </w:r>
    </w:p>
    <w:p w:rsidR="00E825ED" w:rsidRPr="005B62D4" w:rsidRDefault="00E825ED" w:rsidP="00E825ED">
      <w:pPr>
        <w:spacing w:before="120"/>
        <w:jc w:val="left"/>
        <w:rPr>
          <w:rFonts w:ascii="Verdana" w:eastAsia="Microsoft YaHei" w:hAnsi="Verdana"/>
          <w:sz w:val="20"/>
          <w:szCs w:val="20"/>
          <w:lang w:val="en-US" w:eastAsia="en-US"/>
        </w:rPr>
      </w:pPr>
      <w:r w:rsidRPr="005B62D4">
        <w:rPr>
          <w:rFonts w:ascii="Verdana" w:eastAsia="Microsoft YaHei" w:hAnsi="Verdana"/>
          <w:sz w:val="20"/>
          <w:szCs w:val="20"/>
          <w:lang w:val="en-US" w:eastAsia="en-US"/>
        </w:rPr>
        <w:t xml:space="preserve">Nottingham University Hospitals NHS Trust is committed to the development of Clinical Governance.  The approach taken is to develop actions plans at a directorate level.  Each </w:t>
      </w:r>
      <w:r w:rsidRPr="005B62D4">
        <w:rPr>
          <w:rFonts w:ascii="Verdana" w:eastAsia="Microsoft YaHei" w:hAnsi="Verdana"/>
          <w:sz w:val="20"/>
          <w:szCs w:val="20"/>
          <w:lang w:val="en-US" w:eastAsia="en-US"/>
        </w:rPr>
        <w:lastRenderedPageBreak/>
        <w:t>member of the medical staff is expected to take an active role in clinical governance activities within their directorate and each directorate has a Consultant nominated as Clinical Governance lead.  The activities include (but are not restricted to) audit, incident reporting, review of complaints, risk management, CPD and Evidence Based Practice.</w:t>
      </w:r>
    </w:p>
    <w:p w:rsidR="00E825ED" w:rsidRPr="00E825ED" w:rsidRDefault="00E825ED" w:rsidP="00E825ED">
      <w:pPr>
        <w:spacing w:before="120"/>
        <w:jc w:val="left"/>
        <w:rPr>
          <w:rFonts w:ascii="Verdana" w:eastAsia="Microsoft YaHei" w:hAnsi="Verdana"/>
          <w:b/>
          <w:bCs/>
          <w:sz w:val="20"/>
          <w:szCs w:val="20"/>
          <w:lang w:val="en-US" w:eastAsia="en-US"/>
        </w:rPr>
      </w:pPr>
      <w:r w:rsidRPr="00E825ED">
        <w:rPr>
          <w:rFonts w:ascii="Verdana" w:eastAsia="Microsoft YaHei" w:hAnsi="Verdana"/>
          <w:b/>
          <w:bCs/>
          <w:sz w:val="20"/>
          <w:szCs w:val="20"/>
          <w:lang w:val="en-US" w:eastAsia="en-US"/>
        </w:rPr>
        <w:t xml:space="preserve">Professional Standards </w:t>
      </w:r>
    </w:p>
    <w:p w:rsidR="00E825ED" w:rsidRPr="00E825ED" w:rsidRDefault="00E825ED" w:rsidP="00E825ED">
      <w:pPr>
        <w:spacing w:before="120"/>
        <w:jc w:val="left"/>
        <w:rPr>
          <w:rFonts w:ascii="Verdana" w:eastAsia="Microsoft YaHei" w:hAnsi="Verdana"/>
          <w:sz w:val="20"/>
          <w:szCs w:val="20"/>
          <w:lang w:val="en-US" w:eastAsia="en-US"/>
        </w:rPr>
      </w:pPr>
      <w:r w:rsidRPr="00E825ED">
        <w:rPr>
          <w:rFonts w:ascii="Verdana" w:eastAsia="Microsoft YaHei" w:hAnsi="Verdana"/>
          <w:sz w:val="20"/>
          <w:szCs w:val="20"/>
          <w:lang w:val="en-US" w:eastAsia="en-US"/>
        </w:rPr>
        <w:t xml:space="preserve">The Clinical Director </w:t>
      </w:r>
      <w:proofErr w:type="spellStart"/>
      <w:r w:rsidR="005B62D4">
        <w:rPr>
          <w:rFonts w:ascii="Verdana" w:eastAsia="Microsoft YaHei" w:hAnsi="Verdana"/>
          <w:sz w:val="20"/>
          <w:szCs w:val="20"/>
          <w:lang w:val="en-US" w:eastAsia="en-US"/>
        </w:rPr>
        <w:t>Mr</w:t>
      </w:r>
      <w:proofErr w:type="spellEnd"/>
      <w:r w:rsidR="005B62D4">
        <w:rPr>
          <w:rFonts w:ascii="Verdana" w:eastAsia="Microsoft YaHei" w:hAnsi="Verdana"/>
          <w:sz w:val="20"/>
          <w:szCs w:val="20"/>
          <w:lang w:val="en-US" w:eastAsia="en-US"/>
        </w:rPr>
        <w:t xml:space="preserve"> Iain Cameron</w:t>
      </w:r>
      <w:r w:rsidRPr="00E825ED">
        <w:rPr>
          <w:rFonts w:ascii="Verdana" w:eastAsia="Microsoft YaHei" w:hAnsi="Verdana"/>
          <w:sz w:val="20"/>
          <w:szCs w:val="20"/>
          <w:lang w:val="en-US" w:eastAsia="en-US"/>
        </w:rPr>
        <w:t xml:space="preserve"> is managerially responsible for all activity and personnel in the directorate in which the appointee will work. The Medical Director, Dr Stephen </w:t>
      </w:r>
      <w:proofErr w:type="spellStart"/>
      <w:r w:rsidRPr="00E825ED">
        <w:rPr>
          <w:rFonts w:ascii="Verdana" w:eastAsia="Microsoft YaHei" w:hAnsi="Verdana"/>
          <w:sz w:val="20"/>
          <w:szCs w:val="20"/>
          <w:lang w:val="en-US" w:eastAsia="en-US"/>
        </w:rPr>
        <w:t>Fowlie</w:t>
      </w:r>
      <w:proofErr w:type="spellEnd"/>
      <w:r w:rsidRPr="00E825ED">
        <w:rPr>
          <w:rFonts w:ascii="Verdana" w:eastAsia="Microsoft YaHei" w:hAnsi="Verdana"/>
          <w:sz w:val="20"/>
          <w:szCs w:val="20"/>
          <w:lang w:val="en-US" w:eastAsia="en-US"/>
        </w:rPr>
        <w:t xml:space="preserve">, has overall responsibility for the professional performance of clinicians, including of those holding Honorary Contracts with NUH. All clinicians are expected to comply with management arrangements in place, to follow the guidelines on practice laid down by the General Medical Council’s “Maintaining Good Medical Practice”, and to be accountable to the Trust for their actions and the quality of their work.  A yearly Joint Clinical and Academic Appraisal </w:t>
      </w:r>
      <w:proofErr w:type="gramStart"/>
      <w:r w:rsidRPr="00E825ED">
        <w:rPr>
          <w:rFonts w:ascii="Verdana" w:eastAsia="Microsoft YaHei" w:hAnsi="Verdana"/>
          <w:sz w:val="20"/>
          <w:szCs w:val="20"/>
          <w:lang w:val="en-US" w:eastAsia="en-US"/>
        </w:rPr>
        <w:t>is</w:t>
      </w:r>
      <w:proofErr w:type="gramEnd"/>
      <w:r w:rsidRPr="00E825ED">
        <w:rPr>
          <w:rFonts w:ascii="Verdana" w:eastAsia="Microsoft YaHei" w:hAnsi="Verdana"/>
          <w:sz w:val="20"/>
          <w:szCs w:val="20"/>
          <w:lang w:val="en-US" w:eastAsia="en-US"/>
        </w:rPr>
        <w:t xml:space="preserve"> carried out.</w:t>
      </w:r>
    </w:p>
    <w:p w:rsidR="00E825ED" w:rsidRPr="00E825ED" w:rsidRDefault="00E825ED" w:rsidP="00E825ED">
      <w:pPr>
        <w:spacing w:before="120"/>
        <w:jc w:val="left"/>
        <w:rPr>
          <w:rFonts w:ascii="Verdana" w:eastAsia="Microsoft YaHei" w:hAnsi="Verdana"/>
          <w:b/>
          <w:bCs/>
          <w:sz w:val="20"/>
          <w:szCs w:val="20"/>
          <w:lang w:val="en-US" w:eastAsia="en-US"/>
        </w:rPr>
      </w:pPr>
      <w:r w:rsidRPr="00E825ED">
        <w:rPr>
          <w:rFonts w:ascii="Verdana" w:eastAsia="Microsoft YaHei" w:hAnsi="Verdana"/>
          <w:b/>
          <w:bCs/>
          <w:sz w:val="20"/>
          <w:szCs w:val="20"/>
          <w:lang w:val="en-US" w:eastAsia="en-US"/>
        </w:rPr>
        <w:t xml:space="preserve">Post-graduate facilities </w:t>
      </w:r>
    </w:p>
    <w:p w:rsidR="00E825ED" w:rsidRPr="00E825ED" w:rsidRDefault="00E825ED" w:rsidP="00E825ED">
      <w:pPr>
        <w:overflowPunct w:val="0"/>
        <w:autoSpaceDE w:val="0"/>
        <w:autoSpaceDN w:val="0"/>
        <w:adjustRightInd w:val="0"/>
        <w:spacing w:before="120"/>
        <w:jc w:val="left"/>
        <w:textAlignment w:val="baseline"/>
        <w:rPr>
          <w:rFonts w:ascii="Verdana" w:eastAsia="Microsoft YaHei" w:hAnsi="Verdana"/>
          <w:color w:val="000000"/>
          <w:sz w:val="20"/>
          <w:szCs w:val="20"/>
        </w:rPr>
      </w:pPr>
      <w:r w:rsidRPr="00E825ED">
        <w:rPr>
          <w:rFonts w:ascii="Verdana" w:eastAsia="Microsoft YaHei" w:hAnsi="Verdana"/>
          <w:color w:val="000000"/>
          <w:sz w:val="20"/>
          <w:szCs w:val="20"/>
        </w:rPr>
        <w:t xml:space="preserve">Nottingham University Hospitals NHS Trust fully supports and recognises the importance of continuing professional development for Consultants and career-grade staff. The facilities available to support this include two large purpose-built Postgraduate Centres. The Trust encourages consultants to participate actively in Continuing Medical Education activities both within the Trust and externally and the provision of study leave is managed by a Trust Study Leave Committee administered within the Postgraduate Centres. </w:t>
      </w:r>
    </w:p>
    <w:p w:rsidR="00E825ED" w:rsidRPr="00E825ED" w:rsidRDefault="00E825ED" w:rsidP="00E825ED">
      <w:pPr>
        <w:spacing w:before="120"/>
        <w:jc w:val="left"/>
        <w:rPr>
          <w:rFonts w:ascii="Verdana" w:eastAsia="Microsoft YaHei" w:hAnsi="Verdana"/>
          <w:sz w:val="20"/>
          <w:szCs w:val="20"/>
          <w:lang w:val="en-US" w:eastAsia="en-US"/>
        </w:rPr>
      </w:pPr>
      <w:r w:rsidRPr="00E825ED">
        <w:rPr>
          <w:rFonts w:ascii="Verdana" w:eastAsia="Microsoft YaHei" w:hAnsi="Verdana"/>
          <w:sz w:val="20"/>
          <w:szCs w:val="20"/>
          <w:lang w:val="en-US" w:eastAsia="en-US"/>
        </w:rPr>
        <w:t>The Postgraduate Centre at the City Campus provides an excellent educational environment for multidisciplinary conferences and seminars, postgraduate medical education and continuing medical education. It also provides a base for the Nottingham Vocational Training Scheme for General Practice, as well as teaching facilities and common room for undergraduate students of Nottingham University Medical School and a brand new Clinical Skills Centre.</w:t>
      </w:r>
    </w:p>
    <w:p w:rsidR="00E825ED" w:rsidRPr="00E825ED" w:rsidRDefault="00E825ED" w:rsidP="00E825ED">
      <w:pPr>
        <w:overflowPunct w:val="0"/>
        <w:autoSpaceDE w:val="0"/>
        <w:autoSpaceDN w:val="0"/>
        <w:adjustRightInd w:val="0"/>
        <w:spacing w:before="120"/>
        <w:jc w:val="left"/>
        <w:textAlignment w:val="baseline"/>
        <w:rPr>
          <w:rFonts w:ascii="Verdana" w:eastAsia="Microsoft YaHei" w:hAnsi="Verdana"/>
          <w:color w:val="000000"/>
          <w:sz w:val="20"/>
          <w:szCs w:val="20"/>
        </w:rPr>
      </w:pPr>
      <w:r w:rsidRPr="00E825ED">
        <w:rPr>
          <w:rFonts w:ascii="Verdana" w:eastAsia="Microsoft YaHei" w:hAnsi="Verdana"/>
          <w:color w:val="000000"/>
          <w:sz w:val="20"/>
          <w:szCs w:val="20"/>
        </w:rPr>
        <w:t>The Postgraduate Centre at Queen’s Medical Centre Campus contains eleven meeting rooms of varying sizes and audio-visual equipment including video-conferencing.</w:t>
      </w:r>
    </w:p>
    <w:p w:rsidR="00E825ED" w:rsidRPr="00E825ED" w:rsidRDefault="00E825ED" w:rsidP="00E825ED">
      <w:pPr>
        <w:overflowPunct w:val="0"/>
        <w:autoSpaceDE w:val="0"/>
        <w:autoSpaceDN w:val="0"/>
        <w:adjustRightInd w:val="0"/>
        <w:spacing w:before="120"/>
        <w:jc w:val="left"/>
        <w:textAlignment w:val="baseline"/>
        <w:rPr>
          <w:rFonts w:ascii="Verdana" w:eastAsia="Microsoft YaHei" w:hAnsi="Verdana"/>
          <w:color w:val="000000"/>
          <w:sz w:val="20"/>
          <w:szCs w:val="20"/>
        </w:rPr>
      </w:pPr>
      <w:r w:rsidRPr="00E825ED">
        <w:rPr>
          <w:rFonts w:ascii="Verdana" w:eastAsia="Microsoft YaHei" w:hAnsi="Verdana"/>
          <w:color w:val="000000"/>
          <w:sz w:val="20"/>
          <w:szCs w:val="20"/>
        </w:rPr>
        <w:t>The large Greenfield Medical library is situated in the Medical School within QMC. This has an excellent retrieval service and arranges inter-library loans. All members of the hospital medical and dental staff have free access and borrowing rights. Audio Visual services are provided from the Medical Photography department located in the Medical School which has photographic, medical illustration and video recording facilities as well as a service in support of presentation materials.</w:t>
      </w:r>
    </w:p>
    <w:p w:rsidR="00E825ED" w:rsidRPr="00E825ED" w:rsidRDefault="00E825ED" w:rsidP="00E825ED">
      <w:pPr>
        <w:overflowPunct w:val="0"/>
        <w:autoSpaceDE w:val="0"/>
        <w:autoSpaceDN w:val="0"/>
        <w:adjustRightInd w:val="0"/>
        <w:spacing w:before="120"/>
        <w:jc w:val="left"/>
        <w:textAlignment w:val="baseline"/>
        <w:rPr>
          <w:rFonts w:ascii="Verdana" w:eastAsia="Microsoft YaHei" w:hAnsi="Verdana"/>
          <w:color w:val="000000"/>
          <w:sz w:val="20"/>
          <w:szCs w:val="20"/>
        </w:rPr>
      </w:pPr>
      <w:r w:rsidRPr="00E825ED">
        <w:rPr>
          <w:rFonts w:ascii="Verdana" w:eastAsia="Microsoft YaHei" w:hAnsi="Verdana"/>
          <w:b/>
          <w:bCs/>
          <w:color w:val="000000"/>
          <w:sz w:val="20"/>
          <w:szCs w:val="20"/>
        </w:rPr>
        <w:t>The Trent Simulation and Clinical Skills Centre</w:t>
      </w:r>
      <w:r w:rsidRPr="00E825ED">
        <w:rPr>
          <w:rFonts w:ascii="Verdana" w:eastAsia="Microsoft YaHei" w:hAnsi="Verdana"/>
          <w:color w:val="000000"/>
          <w:sz w:val="20"/>
          <w:szCs w:val="20"/>
        </w:rPr>
        <w:t xml:space="preserve"> opened in April 2004 – a state of the art simulation centre and clinical skills facility. It is a two-storey extension to the Postgraduate Education Centre and the regional centre within Trent for advanced human patient simulation training offering a range of specialty specific and inter-professional courses. </w:t>
      </w:r>
    </w:p>
    <w:p w:rsidR="00E825ED" w:rsidRPr="00E825ED" w:rsidRDefault="00E825ED" w:rsidP="00E825ED">
      <w:pPr>
        <w:overflowPunct w:val="0"/>
        <w:autoSpaceDE w:val="0"/>
        <w:autoSpaceDN w:val="0"/>
        <w:adjustRightInd w:val="0"/>
        <w:spacing w:before="120"/>
        <w:jc w:val="left"/>
        <w:textAlignment w:val="baseline"/>
        <w:rPr>
          <w:rFonts w:ascii="Verdana" w:eastAsia="Microsoft YaHei" w:hAnsi="Verdana"/>
          <w:color w:val="000000"/>
          <w:sz w:val="20"/>
          <w:szCs w:val="22"/>
        </w:rPr>
      </w:pPr>
      <w:r w:rsidRPr="00E825ED">
        <w:rPr>
          <w:rFonts w:ascii="Verdana" w:eastAsia="Microsoft YaHei" w:hAnsi="Verdana"/>
          <w:color w:val="000000"/>
          <w:sz w:val="20"/>
          <w:szCs w:val="22"/>
        </w:rPr>
        <w:t>The high fidelity adult and paediatric simulators use sophisticated computers to create a life like medical environment allowing realistic scenarios to be reproduced</w:t>
      </w:r>
      <w:r w:rsidRPr="00E825ED">
        <w:rPr>
          <w:rFonts w:ascii="Verdana" w:eastAsia="Microsoft YaHei" w:hAnsi="Verdana" w:cs="Times New Roman"/>
          <w:color w:val="000000"/>
          <w:sz w:val="20"/>
          <w:szCs w:val="22"/>
        </w:rPr>
        <w:t xml:space="preserve"> </w:t>
      </w:r>
      <w:r w:rsidRPr="00E825ED">
        <w:rPr>
          <w:rFonts w:ascii="Verdana" w:eastAsia="Microsoft YaHei" w:hAnsi="Verdana"/>
          <w:color w:val="000000"/>
          <w:sz w:val="20"/>
          <w:szCs w:val="22"/>
        </w:rPr>
        <w:t>and enacted. The patient simulator can be used to provide an extensive range of educational modules including events /scenarios involving the cardiovascular, metabolic, pulmonary, neurological and renal systems as well as trauma and airway events. In addition to normal physiology, a variety of pathological states can be superimposed to provide realistic, potentially life threatening scenarios and thereby challenge participants using complex clinical situations. The control room operator guides the simulation in real time thereby modelling patient responses to unfolding events. The simulation is recorded on video to enable a thorough analysis and debriefing to take place.</w:t>
      </w:r>
    </w:p>
    <w:p w:rsidR="00E825ED" w:rsidRPr="00E825ED" w:rsidRDefault="00E825ED" w:rsidP="00E825ED">
      <w:pPr>
        <w:jc w:val="left"/>
        <w:rPr>
          <w:rFonts w:ascii="Verdana" w:eastAsia="Microsoft YaHei" w:hAnsi="Verdana" w:cs="Times New Roman"/>
          <w:sz w:val="20"/>
          <w:szCs w:val="20"/>
          <w:lang w:val="en-US" w:eastAsia="en-US"/>
        </w:rPr>
      </w:pPr>
    </w:p>
    <w:p w:rsidR="00941462" w:rsidRDefault="00941462" w:rsidP="00941462">
      <w:pPr>
        <w:rPr>
          <w:rFonts w:ascii="Verdana" w:hAnsi="Verdana"/>
          <w:b/>
          <w:sz w:val="20"/>
          <w:szCs w:val="20"/>
        </w:rPr>
      </w:pPr>
      <w:r>
        <w:rPr>
          <w:rFonts w:ascii="Verdana" w:hAnsi="Verdana"/>
          <w:b/>
          <w:sz w:val="20"/>
          <w:szCs w:val="20"/>
        </w:rPr>
        <w:t>Derby Hospitals NHS Foundation Trust</w:t>
      </w:r>
    </w:p>
    <w:p w:rsidR="00941462" w:rsidRPr="00A1410C" w:rsidRDefault="00941462" w:rsidP="00941462">
      <w:pPr>
        <w:rPr>
          <w:rFonts w:ascii="Verdana" w:hAnsi="Verdana"/>
          <w:b/>
          <w:sz w:val="20"/>
          <w:szCs w:val="20"/>
        </w:rPr>
      </w:pPr>
      <w:r>
        <w:rPr>
          <w:rFonts w:ascii="Verdana" w:hAnsi="Verdana"/>
          <w:b/>
          <w:sz w:val="20"/>
          <w:szCs w:val="20"/>
        </w:rPr>
        <w:t>The Acute Trust</w:t>
      </w:r>
    </w:p>
    <w:p w:rsidR="00941462" w:rsidRPr="00A1410C" w:rsidRDefault="00941462" w:rsidP="00941462">
      <w:pPr>
        <w:rPr>
          <w:rFonts w:ascii="Verdana" w:hAnsi="Verdana"/>
          <w:sz w:val="20"/>
          <w:szCs w:val="20"/>
        </w:rPr>
      </w:pPr>
      <w:r w:rsidRPr="00A1410C">
        <w:rPr>
          <w:rFonts w:ascii="Verdana" w:hAnsi="Verdana"/>
          <w:sz w:val="20"/>
          <w:szCs w:val="20"/>
        </w:rPr>
        <w:t xml:space="preserve">The acute trust operates services on the Royal Derby hospital site, London Road Community hospital (LRCH) site and in the community.  The trust is structured into 3 major Divisions:  Planned Care (Surgery, Radiology, </w:t>
      </w:r>
      <w:proofErr w:type="gramStart"/>
      <w:r w:rsidRPr="00A1410C">
        <w:rPr>
          <w:rFonts w:ascii="Verdana" w:hAnsi="Verdana"/>
          <w:sz w:val="20"/>
          <w:szCs w:val="20"/>
        </w:rPr>
        <w:t>Anaesthetics</w:t>
      </w:r>
      <w:proofErr w:type="gramEnd"/>
      <w:r w:rsidRPr="00A1410C">
        <w:rPr>
          <w:rFonts w:ascii="Verdana" w:hAnsi="Verdana"/>
          <w:sz w:val="20"/>
          <w:szCs w:val="20"/>
        </w:rPr>
        <w:t>), Unplanned Care (Medicine, ED and Cancer) and Integrated Care.</w:t>
      </w:r>
    </w:p>
    <w:p w:rsidR="00941462" w:rsidRPr="00A1410C" w:rsidRDefault="00941462" w:rsidP="00941462">
      <w:pPr>
        <w:rPr>
          <w:rFonts w:ascii="Verdana" w:hAnsi="Verdana"/>
          <w:b/>
          <w:sz w:val="20"/>
          <w:szCs w:val="20"/>
        </w:rPr>
      </w:pPr>
    </w:p>
    <w:p w:rsidR="00941462" w:rsidRPr="00A1410C" w:rsidRDefault="00941462" w:rsidP="00941462">
      <w:pPr>
        <w:rPr>
          <w:rFonts w:ascii="Verdana" w:hAnsi="Verdana"/>
          <w:b/>
          <w:sz w:val="20"/>
          <w:szCs w:val="20"/>
        </w:rPr>
      </w:pPr>
      <w:r w:rsidRPr="00A1410C">
        <w:rPr>
          <w:rFonts w:ascii="Verdana" w:hAnsi="Verdana"/>
          <w:b/>
          <w:sz w:val="20"/>
          <w:szCs w:val="20"/>
        </w:rPr>
        <w:lastRenderedPageBreak/>
        <w:t>Royal Derby Hospital</w:t>
      </w:r>
    </w:p>
    <w:p w:rsidR="00941462" w:rsidRPr="00A1410C" w:rsidRDefault="00941462" w:rsidP="00941462">
      <w:pPr>
        <w:rPr>
          <w:rFonts w:ascii="Verdana" w:hAnsi="Verdana"/>
          <w:sz w:val="20"/>
          <w:szCs w:val="20"/>
        </w:rPr>
      </w:pPr>
      <w:r w:rsidRPr="00A1410C">
        <w:rPr>
          <w:rFonts w:ascii="Verdana" w:hAnsi="Verdana"/>
          <w:sz w:val="20"/>
          <w:szCs w:val="20"/>
        </w:rPr>
        <w:t xml:space="preserve">The Royal Derby Hospital is the newest hospital in the East Midlands.  Officially opened in April 2010 by Her Majesty </w:t>
      </w:r>
      <w:proofErr w:type="gramStart"/>
      <w:r w:rsidRPr="00A1410C">
        <w:rPr>
          <w:rFonts w:ascii="Verdana" w:hAnsi="Verdana"/>
          <w:sz w:val="20"/>
          <w:szCs w:val="20"/>
        </w:rPr>
        <w:t>The</w:t>
      </w:r>
      <w:proofErr w:type="gramEnd"/>
      <w:r w:rsidRPr="00A1410C">
        <w:rPr>
          <w:rFonts w:ascii="Verdana" w:hAnsi="Verdana"/>
          <w:sz w:val="20"/>
          <w:szCs w:val="20"/>
        </w:rPr>
        <w:t xml:space="preserve"> Queen and His Royal Highness The Duke of Edinburgh, we now care for more than 180,000 people as inpatients, outpatients, emergency patients and day cases.  This equates to around 625,000 visits from patients each year. Our new hospital brings many extra benefits to the patients who come to us for their care every year.  With the first roof-top helipad in the East Midlands, state-of-the-art intensive care facilities and enhanced services for stroke and cancer care, to name a few, we always put patients at the heart of everything we do.</w:t>
      </w:r>
    </w:p>
    <w:p w:rsidR="00941462" w:rsidRPr="00A1410C" w:rsidRDefault="00941462" w:rsidP="00941462">
      <w:pPr>
        <w:rPr>
          <w:rFonts w:ascii="Verdana" w:hAnsi="Verdana"/>
          <w:sz w:val="20"/>
          <w:szCs w:val="20"/>
        </w:rPr>
      </w:pPr>
    </w:p>
    <w:p w:rsidR="00941462" w:rsidRPr="00A1410C" w:rsidRDefault="00941462" w:rsidP="00941462">
      <w:pPr>
        <w:rPr>
          <w:rFonts w:ascii="Verdana" w:hAnsi="Verdana"/>
          <w:sz w:val="20"/>
          <w:szCs w:val="20"/>
        </w:rPr>
      </w:pPr>
      <w:r w:rsidRPr="00A1410C">
        <w:rPr>
          <w:rFonts w:ascii="Verdana" w:hAnsi="Verdana"/>
          <w:sz w:val="20"/>
          <w:szCs w:val="20"/>
        </w:rPr>
        <w:t>At Derby Hospitals we pride ourselves on hospital cleanliness and our new facilities will put us in the best possible position to maintain our high standards.  We are also improving privacy for patients with more than 200 single en-suite rooms and 4-bed bays for patients on our wards.</w:t>
      </w:r>
    </w:p>
    <w:p w:rsidR="00941462" w:rsidRPr="00A1410C" w:rsidRDefault="00941462" w:rsidP="00941462">
      <w:pPr>
        <w:rPr>
          <w:rFonts w:ascii="Verdana" w:hAnsi="Verdana"/>
          <w:sz w:val="20"/>
          <w:szCs w:val="20"/>
        </w:rPr>
      </w:pPr>
      <w:r w:rsidRPr="00A1410C">
        <w:rPr>
          <w:rFonts w:ascii="Verdana" w:hAnsi="Verdana"/>
          <w:sz w:val="20"/>
          <w:szCs w:val="20"/>
        </w:rPr>
        <w:t>From now on, all of our specialist services will be under one roof.  The design for the new building allows different departments to be located together to reduce the time patients spend in the hospital.  We can provide more one-stop clinics and more day-case treatments which will reduce the number of visits patients need to make to hospital and make coming here easier for everyone.</w:t>
      </w:r>
    </w:p>
    <w:p w:rsidR="00941462" w:rsidRPr="00A1410C" w:rsidRDefault="00941462" w:rsidP="00941462">
      <w:pPr>
        <w:rPr>
          <w:rFonts w:ascii="Verdana" w:hAnsi="Verdana"/>
          <w:sz w:val="20"/>
          <w:szCs w:val="20"/>
        </w:rPr>
      </w:pPr>
    </w:p>
    <w:p w:rsidR="00941462" w:rsidRPr="00A1410C" w:rsidRDefault="00941462" w:rsidP="00941462">
      <w:pPr>
        <w:rPr>
          <w:rFonts w:ascii="Verdana" w:hAnsi="Verdana"/>
          <w:sz w:val="20"/>
          <w:szCs w:val="20"/>
        </w:rPr>
      </w:pPr>
      <w:r w:rsidRPr="00A1410C">
        <w:rPr>
          <w:rFonts w:ascii="Verdana" w:hAnsi="Verdana"/>
          <w:sz w:val="20"/>
          <w:szCs w:val="20"/>
        </w:rPr>
        <w:t xml:space="preserve">Investment in the latest technology will continue to bring our services to the cutting edge of Medicine advances and our highly skilled </w:t>
      </w:r>
      <w:proofErr w:type="gramStart"/>
      <w:r w:rsidRPr="00A1410C">
        <w:rPr>
          <w:rFonts w:ascii="Verdana" w:hAnsi="Verdana"/>
          <w:sz w:val="20"/>
          <w:szCs w:val="20"/>
        </w:rPr>
        <w:t>staff are</w:t>
      </w:r>
      <w:proofErr w:type="gramEnd"/>
      <w:r w:rsidRPr="00A1410C">
        <w:rPr>
          <w:rFonts w:ascii="Verdana" w:hAnsi="Verdana"/>
          <w:sz w:val="20"/>
          <w:szCs w:val="20"/>
        </w:rPr>
        <w:t xml:space="preserve"> proud to be providing services as efficiently as possible.</w:t>
      </w:r>
    </w:p>
    <w:p w:rsidR="00941462" w:rsidRPr="00A1410C" w:rsidRDefault="00941462" w:rsidP="00941462">
      <w:pPr>
        <w:rPr>
          <w:rFonts w:ascii="Verdana" w:hAnsi="Verdana"/>
          <w:sz w:val="20"/>
          <w:szCs w:val="20"/>
        </w:rPr>
      </w:pPr>
      <w:r w:rsidRPr="00A1410C">
        <w:rPr>
          <w:rFonts w:ascii="Verdana" w:hAnsi="Verdana"/>
          <w:sz w:val="20"/>
          <w:szCs w:val="20"/>
        </w:rPr>
        <w:t>Our vision is to build on our achievements and we take great pride in caring for our patients in a clean, safe and technically advanced environment.</w:t>
      </w:r>
    </w:p>
    <w:p w:rsidR="00941462" w:rsidRPr="00A1410C" w:rsidRDefault="00941462" w:rsidP="00941462">
      <w:pPr>
        <w:rPr>
          <w:rFonts w:ascii="Verdana" w:hAnsi="Verdana"/>
          <w:sz w:val="20"/>
          <w:szCs w:val="20"/>
        </w:rPr>
      </w:pPr>
      <w:r w:rsidRPr="00A1410C">
        <w:rPr>
          <w:rFonts w:ascii="Verdana" w:hAnsi="Verdana"/>
          <w:sz w:val="20"/>
          <w:szCs w:val="20"/>
        </w:rPr>
        <w:t>Facts about our new hospital:</w:t>
      </w:r>
    </w:p>
    <w:p w:rsidR="00941462" w:rsidRPr="00A1410C" w:rsidRDefault="00941462" w:rsidP="00941462">
      <w:pPr>
        <w:rPr>
          <w:rFonts w:ascii="Verdana" w:hAnsi="Verdana"/>
          <w:sz w:val="20"/>
          <w:szCs w:val="20"/>
        </w:rPr>
      </w:pPr>
      <w:r w:rsidRPr="00A1410C">
        <w:rPr>
          <w:rFonts w:ascii="Verdana" w:hAnsi="Verdana"/>
          <w:sz w:val="20"/>
          <w:szCs w:val="20"/>
        </w:rPr>
        <w:t>•</w:t>
      </w:r>
      <w:r w:rsidRPr="00A1410C">
        <w:rPr>
          <w:rFonts w:ascii="Verdana" w:hAnsi="Verdana"/>
          <w:sz w:val="20"/>
          <w:szCs w:val="20"/>
        </w:rPr>
        <w:tab/>
        <w:t>£334 million has been invested in the development</w:t>
      </w:r>
    </w:p>
    <w:p w:rsidR="00941462" w:rsidRPr="00A1410C" w:rsidRDefault="00941462" w:rsidP="00941462">
      <w:pPr>
        <w:rPr>
          <w:rFonts w:ascii="Verdana" w:hAnsi="Verdana"/>
          <w:sz w:val="20"/>
          <w:szCs w:val="20"/>
        </w:rPr>
      </w:pPr>
      <w:r w:rsidRPr="00A1410C">
        <w:rPr>
          <w:rFonts w:ascii="Verdana" w:hAnsi="Verdana"/>
          <w:sz w:val="20"/>
          <w:szCs w:val="20"/>
        </w:rPr>
        <w:t>•</w:t>
      </w:r>
      <w:r w:rsidRPr="00A1410C">
        <w:rPr>
          <w:rFonts w:ascii="Verdana" w:hAnsi="Verdana"/>
          <w:sz w:val="20"/>
          <w:szCs w:val="20"/>
        </w:rPr>
        <w:tab/>
        <w:t>There are 1,159 beds in our wards</w:t>
      </w:r>
    </w:p>
    <w:p w:rsidR="00941462" w:rsidRPr="00A1410C" w:rsidRDefault="00941462" w:rsidP="00941462">
      <w:pPr>
        <w:rPr>
          <w:rFonts w:ascii="Verdana" w:hAnsi="Verdana"/>
          <w:sz w:val="20"/>
          <w:szCs w:val="20"/>
        </w:rPr>
      </w:pPr>
      <w:r w:rsidRPr="00A1410C">
        <w:rPr>
          <w:rFonts w:ascii="Verdana" w:hAnsi="Verdana"/>
          <w:sz w:val="20"/>
          <w:szCs w:val="20"/>
        </w:rPr>
        <w:t>•</w:t>
      </w:r>
      <w:r w:rsidRPr="00A1410C">
        <w:rPr>
          <w:rFonts w:ascii="Verdana" w:hAnsi="Verdana"/>
          <w:sz w:val="20"/>
          <w:szCs w:val="20"/>
        </w:rPr>
        <w:tab/>
        <w:t>200 of them are in single rooms with en-suite facilities</w:t>
      </w:r>
    </w:p>
    <w:p w:rsidR="00941462" w:rsidRPr="00A1410C" w:rsidRDefault="00941462" w:rsidP="00941462">
      <w:pPr>
        <w:rPr>
          <w:rFonts w:ascii="Verdana" w:hAnsi="Verdana"/>
          <w:sz w:val="20"/>
          <w:szCs w:val="20"/>
        </w:rPr>
      </w:pPr>
      <w:r w:rsidRPr="00A1410C">
        <w:rPr>
          <w:rFonts w:ascii="Verdana" w:hAnsi="Verdana"/>
          <w:sz w:val="20"/>
          <w:szCs w:val="20"/>
        </w:rPr>
        <w:t>•</w:t>
      </w:r>
      <w:r w:rsidRPr="00A1410C">
        <w:rPr>
          <w:rFonts w:ascii="Verdana" w:hAnsi="Verdana"/>
          <w:sz w:val="20"/>
          <w:szCs w:val="20"/>
        </w:rPr>
        <w:tab/>
        <w:t>We have 35 operating theatres</w:t>
      </w:r>
    </w:p>
    <w:p w:rsidR="00941462" w:rsidRPr="00A1410C" w:rsidRDefault="00941462" w:rsidP="00941462">
      <w:pPr>
        <w:rPr>
          <w:rFonts w:ascii="Verdana" w:hAnsi="Verdana"/>
          <w:sz w:val="20"/>
          <w:szCs w:val="20"/>
        </w:rPr>
      </w:pPr>
      <w:r w:rsidRPr="00A1410C">
        <w:rPr>
          <w:rFonts w:ascii="Verdana" w:hAnsi="Verdana"/>
          <w:sz w:val="20"/>
          <w:szCs w:val="20"/>
        </w:rPr>
        <w:t>•</w:t>
      </w:r>
      <w:r w:rsidRPr="00A1410C">
        <w:rPr>
          <w:rFonts w:ascii="Verdana" w:hAnsi="Verdana"/>
          <w:sz w:val="20"/>
          <w:szCs w:val="20"/>
        </w:rPr>
        <w:tab/>
        <w:t>2 MRI scanners</w:t>
      </w:r>
    </w:p>
    <w:p w:rsidR="00941462" w:rsidRPr="00A1410C" w:rsidRDefault="00941462" w:rsidP="00941462">
      <w:pPr>
        <w:rPr>
          <w:rFonts w:ascii="Verdana" w:hAnsi="Verdana"/>
          <w:sz w:val="20"/>
          <w:szCs w:val="20"/>
        </w:rPr>
      </w:pPr>
      <w:r w:rsidRPr="00A1410C">
        <w:rPr>
          <w:rFonts w:ascii="Verdana" w:hAnsi="Verdana"/>
          <w:sz w:val="20"/>
          <w:szCs w:val="20"/>
        </w:rPr>
        <w:t>•</w:t>
      </w:r>
      <w:r w:rsidRPr="00A1410C">
        <w:rPr>
          <w:rFonts w:ascii="Verdana" w:hAnsi="Verdana"/>
          <w:sz w:val="20"/>
          <w:szCs w:val="20"/>
        </w:rPr>
        <w:tab/>
        <w:t>2 CT scanners</w:t>
      </w:r>
    </w:p>
    <w:p w:rsidR="00941462" w:rsidRPr="00A1410C" w:rsidRDefault="00941462" w:rsidP="00941462">
      <w:pPr>
        <w:rPr>
          <w:rFonts w:ascii="Verdana" w:hAnsi="Verdana"/>
          <w:sz w:val="20"/>
          <w:szCs w:val="20"/>
        </w:rPr>
      </w:pPr>
      <w:r w:rsidRPr="00A1410C">
        <w:rPr>
          <w:rFonts w:ascii="Verdana" w:hAnsi="Verdana"/>
          <w:sz w:val="20"/>
          <w:szCs w:val="20"/>
        </w:rPr>
        <w:t>•</w:t>
      </w:r>
      <w:r w:rsidRPr="00A1410C">
        <w:rPr>
          <w:rFonts w:ascii="Verdana" w:hAnsi="Verdana"/>
          <w:sz w:val="20"/>
          <w:szCs w:val="20"/>
        </w:rPr>
        <w:tab/>
        <w:t>14 X-ray Machines</w:t>
      </w:r>
    </w:p>
    <w:p w:rsidR="00941462" w:rsidRPr="00A1410C" w:rsidRDefault="00941462" w:rsidP="00941462">
      <w:pPr>
        <w:rPr>
          <w:rFonts w:ascii="Verdana" w:hAnsi="Verdana"/>
          <w:sz w:val="20"/>
          <w:szCs w:val="20"/>
        </w:rPr>
      </w:pPr>
      <w:r w:rsidRPr="00A1410C">
        <w:rPr>
          <w:rFonts w:ascii="Verdana" w:hAnsi="Verdana"/>
          <w:sz w:val="20"/>
          <w:szCs w:val="20"/>
        </w:rPr>
        <w:t>•</w:t>
      </w:r>
      <w:r w:rsidRPr="00A1410C">
        <w:rPr>
          <w:rFonts w:ascii="Verdana" w:hAnsi="Verdana"/>
          <w:sz w:val="20"/>
          <w:szCs w:val="20"/>
        </w:rPr>
        <w:tab/>
        <w:t>4 linear accelerators for the treatment of cancer patients</w:t>
      </w:r>
    </w:p>
    <w:p w:rsidR="00941462" w:rsidRPr="00A1410C" w:rsidRDefault="00941462" w:rsidP="00941462">
      <w:pPr>
        <w:rPr>
          <w:rFonts w:ascii="Verdana" w:hAnsi="Verdana"/>
          <w:sz w:val="20"/>
          <w:szCs w:val="20"/>
        </w:rPr>
      </w:pPr>
      <w:r w:rsidRPr="00A1410C">
        <w:rPr>
          <w:rFonts w:ascii="Verdana" w:hAnsi="Verdana"/>
          <w:sz w:val="20"/>
          <w:szCs w:val="20"/>
        </w:rPr>
        <w:t>•</w:t>
      </w:r>
      <w:r w:rsidRPr="00A1410C">
        <w:rPr>
          <w:rFonts w:ascii="Verdana" w:hAnsi="Verdana"/>
          <w:sz w:val="20"/>
          <w:szCs w:val="20"/>
        </w:rPr>
        <w:tab/>
        <w:t>75% of the accommodation is brand new</w:t>
      </w:r>
    </w:p>
    <w:p w:rsidR="00941462" w:rsidRPr="00A1410C" w:rsidRDefault="00941462" w:rsidP="00941462">
      <w:pPr>
        <w:rPr>
          <w:rFonts w:ascii="Verdana" w:hAnsi="Verdana"/>
          <w:sz w:val="20"/>
          <w:szCs w:val="20"/>
        </w:rPr>
      </w:pPr>
      <w:r w:rsidRPr="00A1410C">
        <w:rPr>
          <w:rFonts w:ascii="Verdana" w:hAnsi="Verdana"/>
          <w:sz w:val="20"/>
          <w:szCs w:val="20"/>
        </w:rPr>
        <w:t>•</w:t>
      </w:r>
      <w:r w:rsidRPr="00A1410C">
        <w:rPr>
          <w:rFonts w:ascii="Verdana" w:hAnsi="Verdana"/>
          <w:sz w:val="20"/>
          <w:szCs w:val="20"/>
        </w:rPr>
        <w:tab/>
        <w:t>The other 25% has been given a major refurbishment</w:t>
      </w:r>
    </w:p>
    <w:p w:rsidR="00941462" w:rsidRPr="00A1410C" w:rsidRDefault="00941462" w:rsidP="00941462">
      <w:pPr>
        <w:rPr>
          <w:rFonts w:ascii="Verdana" w:hAnsi="Verdana"/>
          <w:sz w:val="20"/>
          <w:szCs w:val="20"/>
        </w:rPr>
      </w:pPr>
      <w:r w:rsidRPr="00A1410C">
        <w:rPr>
          <w:rFonts w:ascii="Verdana" w:hAnsi="Verdana"/>
          <w:sz w:val="20"/>
          <w:szCs w:val="20"/>
        </w:rPr>
        <w:t>•</w:t>
      </w:r>
      <w:r w:rsidRPr="00A1410C">
        <w:rPr>
          <w:rFonts w:ascii="Verdana" w:hAnsi="Verdana"/>
          <w:sz w:val="20"/>
          <w:szCs w:val="20"/>
        </w:rPr>
        <w:tab/>
        <w:t>There are 8 patient, staff and visitor car parks</w:t>
      </w:r>
    </w:p>
    <w:p w:rsidR="00941462" w:rsidRPr="00A1410C" w:rsidRDefault="00941462" w:rsidP="00941462">
      <w:pPr>
        <w:rPr>
          <w:rFonts w:ascii="Verdana" w:hAnsi="Verdana"/>
          <w:sz w:val="20"/>
          <w:szCs w:val="20"/>
        </w:rPr>
      </w:pPr>
    </w:p>
    <w:p w:rsidR="00941462" w:rsidRPr="00A1410C" w:rsidRDefault="00941462" w:rsidP="00941462">
      <w:pPr>
        <w:rPr>
          <w:rFonts w:ascii="Verdana" w:hAnsi="Verdana"/>
          <w:sz w:val="20"/>
          <w:szCs w:val="20"/>
        </w:rPr>
      </w:pPr>
      <w:r w:rsidRPr="00A1410C">
        <w:rPr>
          <w:rFonts w:ascii="Verdana" w:hAnsi="Verdana"/>
          <w:sz w:val="20"/>
          <w:szCs w:val="20"/>
        </w:rPr>
        <w:t>We are also a centre for one of two Schools of Radiography within the Trent region, a Pharmacy academic Practice Unit and a National Demonstration Centre for Rehabilitation.  Our commitment to continuing education and training is demonstrated by the development of a multi-disciplinary learning centre; this has brought together the latest facilities and teaching techniques underneath one roof and helps to strengthen our academic links.</w:t>
      </w:r>
    </w:p>
    <w:p w:rsidR="00941462" w:rsidRPr="00A1410C" w:rsidRDefault="00941462" w:rsidP="00941462">
      <w:pPr>
        <w:rPr>
          <w:rFonts w:ascii="Verdana" w:hAnsi="Verdana"/>
          <w:sz w:val="20"/>
          <w:szCs w:val="20"/>
        </w:rPr>
      </w:pPr>
    </w:p>
    <w:p w:rsidR="00E825ED" w:rsidRPr="00E825ED" w:rsidRDefault="00E825ED" w:rsidP="00E825ED">
      <w:pPr>
        <w:spacing w:before="120"/>
        <w:jc w:val="left"/>
        <w:rPr>
          <w:rFonts w:ascii="Verdana" w:eastAsia="Microsoft YaHei" w:hAnsi="Verdana" w:cs="Times New Roman"/>
          <w:sz w:val="20"/>
          <w:szCs w:val="20"/>
          <w:lang w:eastAsia="en-US"/>
        </w:rPr>
      </w:pPr>
    </w:p>
    <w:p w:rsidR="0072509F" w:rsidRPr="0072509F" w:rsidRDefault="0072509F" w:rsidP="0072509F">
      <w:pPr>
        <w:rPr>
          <w:rFonts w:ascii="Verdana" w:hAnsi="Verdana"/>
          <w:sz w:val="20"/>
          <w:szCs w:val="20"/>
        </w:rPr>
      </w:pPr>
    </w:p>
    <w:sectPr w:rsidR="0072509F" w:rsidRPr="0072509F" w:rsidSect="00284F1F">
      <w:footerReference w:type="default" r:id="rId16"/>
      <w:headerReference w:type="first" r:id="rId17"/>
      <w:footerReference w:type="first" r:id="rId18"/>
      <w:pgSz w:w="11909" w:h="16834" w:code="9"/>
      <w:pgMar w:top="1134" w:right="1134" w:bottom="1134" w:left="1134" w:header="43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8EC" w:rsidRDefault="002848EC">
      <w:r>
        <w:separator/>
      </w:r>
    </w:p>
  </w:endnote>
  <w:endnote w:type="continuationSeparator" w:id="0">
    <w:p w:rsidR="002848EC" w:rsidRDefault="00284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 Americana Bold">
    <w:altName w:val="Courier New"/>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jc w:val="center"/>
      <w:tblLayout w:type="fixed"/>
      <w:tblLook w:val="0000" w:firstRow="0" w:lastRow="0" w:firstColumn="0" w:lastColumn="0" w:noHBand="0" w:noVBand="0"/>
    </w:tblPr>
    <w:tblGrid>
      <w:gridCol w:w="3850"/>
      <w:gridCol w:w="2212"/>
      <w:gridCol w:w="3827"/>
    </w:tblGrid>
    <w:tr w:rsidR="00937EAD">
      <w:trPr>
        <w:jc w:val="center"/>
      </w:trPr>
      <w:tc>
        <w:tcPr>
          <w:tcW w:w="3850" w:type="dxa"/>
          <w:tcBorders>
            <w:top w:val="single" w:sz="4" w:space="0" w:color="auto"/>
          </w:tcBorders>
        </w:tcPr>
        <w:p w:rsidR="00937EAD" w:rsidRDefault="00937EAD">
          <w:pPr>
            <w:rPr>
              <w:sz w:val="20"/>
            </w:rPr>
          </w:pPr>
        </w:p>
      </w:tc>
      <w:tc>
        <w:tcPr>
          <w:tcW w:w="2212" w:type="dxa"/>
          <w:tcBorders>
            <w:top w:val="single" w:sz="4" w:space="0" w:color="auto"/>
          </w:tcBorders>
        </w:tcPr>
        <w:p w:rsidR="00937EAD" w:rsidRDefault="00937EAD">
          <w:pPr>
            <w:rPr>
              <w:sz w:val="20"/>
            </w:rPr>
          </w:pPr>
        </w:p>
      </w:tc>
      <w:tc>
        <w:tcPr>
          <w:tcW w:w="3827" w:type="dxa"/>
          <w:tcBorders>
            <w:top w:val="single" w:sz="4" w:space="0" w:color="auto"/>
          </w:tcBorders>
        </w:tcPr>
        <w:p w:rsidR="00937EAD" w:rsidRDefault="00937EAD">
          <w:pPr>
            <w:rPr>
              <w:sz w:val="20"/>
            </w:rPr>
          </w:pPr>
        </w:p>
      </w:tc>
    </w:tr>
    <w:tr w:rsidR="00937EAD">
      <w:trPr>
        <w:jc w:val="center"/>
      </w:trPr>
      <w:tc>
        <w:tcPr>
          <w:tcW w:w="3850" w:type="dxa"/>
        </w:tcPr>
        <w:p w:rsidR="00937EAD" w:rsidRPr="00E92867" w:rsidRDefault="00937EAD">
          <w:pPr>
            <w:rPr>
              <w:sz w:val="20"/>
              <w:lang w:val="sv-SE"/>
            </w:rPr>
          </w:pPr>
        </w:p>
      </w:tc>
      <w:tc>
        <w:tcPr>
          <w:tcW w:w="2212" w:type="dxa"/>
        </w:tcPr>
        <w:p w:rsidR="00937EAD" w:rsidRDefault="00937EAD">
          <w:pPr>
            <w:jc w:val="center"/>
            <w:rPr>
              <w:sz w:val="20"/>
            </w:rPr>
          </w:pPr>
          <w:r w:rsidRPr="00C57EBB">
            <w:rPr>
              <w:sz w:val="20"/>
            </w:rPr>
            <w:t xml:space="preserve">Page </w:t>
          </w:r>
          <w:r w:rsidRPr="00C57EBB">
            <w:rPr>
              <w:sz w:val="20"/>
            </w:rPr>
            <w:fldChar w:fldCharType="begin"/>
          </w:r>
          <w:r w:rsidRPr="00C57EBB">
            <w:rPr>
              <w:sz w:val="20"/>
            </w:rPr>
            <w:instrText xml:space="preserve"> PAGE </w:instrText>
          </w:r>
          <w:r w:rsidRPr="00C57EBB">
            <w:rPr>
              <w:sz w:val="20"/>
            </w:rPr>
            <w:fldChar w:fldCharType="separate"/>
          </w:r>
          <w:r w:rsidR="00881898">
            <w:rPr>
              <w:noProof/>
              <w:sz w:val="20"/>
            </w:rPr>
            <w:t>2</w:t>
          </w:r>
          <w:r w:rsidRPr="00C57EBB">
            <w:rPr>
              <w:sz w:val="20"/>
            </w:rPr>
            <w:fldChar w:fldCharType="end"/>
          </w:r>
          <w:r w:rsidRPr="00C57EBB">
            <w:rPr>
              <w:sz w:val="20"/>
            </w:rPr>
            <w:t xml:space="preserve"> of </w:t>
          </w:r>
          <w:r w:rsidRPr="00C57EBB">
            <w:rPr>
              <w:sz w:val="20"/>
            </w:rPr>
            <w:fldChar w:fldCharType="begin"/>
          </w:r>
          <w:r w:rsidRPr="00C57EBB">
            <w:rPr>
              <w:sz w:val="20"/>
            </w:rPr>
            <w:instrText xml:space="preserve"> NUMPAGES </w:instrText>
          </w:r>
          <w:r w:rsidRPr="00C57EBB">
            <w:rPr>
              <w:sz w:val="20"/>
            </w:rPr>
            <w:fldChar w:fldCharType="separate"/>
          </w:r>
          <w:r w:rsidR="00881898">
            <w:rPr>
              <w:noProof/>
              <w:sz w:val="20"/>
            </w:rPr>
            <w:t>15</w:t>
          </w:r>
          <w:r w:rsidRPr="00C57EBB">
            <w:rPr>
              <w:sz w:val="20"/>
            </w:rPr>
            <w:fldChar w:fldCharType="end"/>
          </w:r>
        </w:p>
      </w:tc>
      <w:tc>
        <w:tcPr>
          <w:tcW w:w="3827" w:type="dxa"/>
        </w:tcPr>
        <w:p w:rsidR="00937EAD" w:rsidRDefault="00937EAD" w:rsidP="00C57EBB">
          <w:pPr>
            <w:rPr>
              <w:sz w:val="20"/>
            </w:rPr>
          </w:pPr>
        </w:p>
      </w:tc>
    </w:tr>
    <w:tr w:rsidR="00937EAD">
      <w:trPr>
        <w:jc w:val="center"/>
      </w:trPr>
      <w:tc>
        <w:tcPr>
          <w:tcW w:w="3850" w:type="dxa"/>
        </w:tcPr>
        <w:p w:rsidR="00937EAD" w:rsidRDefault="00937EAD">
          <w:pPr>
            <w:rPr>
              <w:sz w:val="20"/>
            </w:rPr>
          </w:pPr>
        </w:p>
      </w:tc>
      <w:tc>
        <w:tcPr>
          <w:tcW w:w="2212" w:type="dxa"/>
        </w:tcPr>
        <w:p w:rsidR="00937EAD" w:rsidRDefault="00937EAD">
          <w:pPr>
            <w:rPr>
              <w:sz w:val="20"/>
            </w:rPr>
          </w:pPr>
        </w:p>
      </w:tc>
      <w:tc>
        <w:tcPr>
          <w:tcW w:w="3827" w:type="dxa"/>
        </w:tcPr>
        <w:p w:rsidR="00937EAD" w:rsidRDefault="00937EAD">
          <w:pPr>
            <w:rPr>
              <w:sz w:val="20"/>
            </w:rPr>
          </w:pPr>
        </w:p>
      </w:tc>
    </w:tr>
  </w:tbl>
  <w:p w:rsidR="00937EAD" w:rsidRDefault="00937E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391" w:type="dxa"/>
      <w:jc w:val="center"/>
      <w:tblLayout w:type="fixed"/>
      <w:tblLook w:val="0000" w:firstRow="0" w:lastRow="0" w:firstColumn="0" w:lastColumn="0" w:noHBand="0" w:noVBand="0"/>
    </w:tblPr>
    <w:tblGrid>
      <w:gridCol w:w="3603"/>
      <w:gridCol w:w="4961"/>
      <w:gridCol w:w="3827"/>
    </w:tblGrid>
    <w:tr w:rsidR="00937EAD" w:rsidTr="001F6EE9">
      <w:trPr>
        <w:jc w:val="center"/>
      </w:trPr>
      <w:tc>
        <w:tcPr>
          <w:tcW w:w="3603" w:type="dxa"/>
        </w:tcPr>
        <w:p w:rsidR="00937EAD" w:rsidRDefault="00937EAD" w:rsidP="00C34520">
          <w:pPr>
            <w:rPr>
              <w:sz w:val="20"/>
            </w:rPr>
          </w:pPr>
          <w:r>
            <w:rPr>
              <w:noProof/>
              <w:sz w:val="20"/>
            </w:rPr>
            <mc:AlternateContent>
              <mc:Choice Requires="wps">
                <w:drawing>
                  <wp:anchor distT="0" distB="0" distL="114300" distR="114300" simplePos="0" relativeHeight="251657728" behindDoc="0" locked="0" layoutInCell="1" allowOverlap="1">
                    <wp:simplePos x="0" y="0"/>
                    <wp:positionH relativeFrom="column">
                      <wp:posOffset>389255</wp:posOffset>
                    </wp:positionH>
                    <wp:positionV relativeFrom="paragraph">
                      <wp:posOffset>77470</wp:posOffset>
                    </wp:positionV>
                    <wp:extent cx="7023100" cy="228600"/>
                    <wp:effectExtent l="8255" t="10795" r="7620" b="825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0" cy="228600"/>
                            </a:xfrm>
                            <a:prstGeom prst="rect">
                              <a:avLst/>
                            </a:prstGeom>
                            <a:solidFill>
                              <a:srgbClr val="DAEEF3"/>
                            </a:solidFill>
                            <a:ln w="9525">
                              <a:solidFill>
                                <a:srgbClr val="000000"/>
                              </a:solidFill>
                              <a:miter lim="800000"/>
                              <a:headEnd/>
                              <a:tailEnd/>
                            </a:ln>
                          </wps:spPr>
                          <wps:txbx>
                            <w:txbxContent>
                              <w:p w:rsidR="00937EAD" w:rsidRPr="0057009C" w:rsidRDefault="00937EAD" w:rsidP="00715B41">
                                <w:pPr>
                                  <w:jc w:val="center"/>
                                  <w:rPr>
                                    <w:rFonts w:ascii="Verdana" w:hAnsi="Verdana"/>
                                    <w:sz w:val="20"/>
                                    <w:szCs w:val="20"/>
                                  </w:rPr>
                                </w:pPr>
                                <w:r>
                                  <w:rPr>
                                    <w:rFonts w:ascii="Verdana" w:hAnsi="Verdana"/>
                                    <w:sz w:val="20"/>
                                    <w:szCs w:val="20"/>
                                  </w:rPr>
                                  <w:t>Recruitment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0.65pt;margin-top:6.1pt;width:553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" fillcolor="#daeef3">
                    <v:textbox>
                      <w:txbxContent>
                        <w:p w:rsidR="00ED183B" w:rsidRPr="0057009C" w:rsidRDefault="00ED183B" w:rsidP="00715B41">
                          <w:pPr>
                            <w:jc w:val="center"/>
                            <w:rPr>
                              <w:rFonts w:ascii="Verdana" w:hAnsi="Verdana"/>
                              <w:sz w:val="20"/>
                              <w:szCs w:val="20"/>
                            </w:rPr>
                          </w:pPr>
                          <w:r>
                            <w:rPr>
                              <w:rFonts w:ascii="Verdana" w:hAnsi="Verdana"/>
                              <w:sz w:val="20"/>
                              <w:szCs w:val="20"/>
                            </w:rPr>
                            <w:t>Recruitment</w:t>
                          </w:r>
                        </w:p>
                      </w:txbxContent>
                    </v:textbox>
                  </v:rect>
                </w:pict>
              </mc:Fallback>
            </mc:AlternateContent>
          </w:r>
        </w:p>
      </w:tc>
      <w:tc>
        <w:tcPr>
          <w:tcW w:w="4961" w:type="dxa"/>
        </w:tcPr>
        <w:p w:rsidR="00937EAD" w:rsidRDefault="00937EAD" w:rsidP="001F6EE9">
          <w:pPr>
            <w:tabs>
              <w:tab w:val="left" w:pos="2302"/>
            </w:tabs>
            <w:jc w:val="center"/>
            <w:rPr>
              <w:sz w:val="20"/>
            </w:rPr>
          </w:pPr>
        </w:p>
        <w:p w:rsidR="00937EAD" w:rsidRDefault="00937EAD" w:rsidP="001F6EE9">
          <w:pPr>
            <w:tabs>
              <w:tab w:val="left" w:pos="2302"/>
            </w:tabs>
            <w:jc w:val="center"/>
            <w:rPr>
              <w:sz w:val="20"/>
            </w:rPr>
          </w:pPr>
        </w:p>
        <w:p w:rsidR="00937EAD" w:rsidRDefault="00937EAD" w:rsidP="0057009C">
          <w:pPr>
            <w:tabs>
              <w:tab w:val="left" w:pos="2302"/>
            </w:tabs>
            <w:rPr>
              <w:sz w:val="20"/>
            </w:rPr>
          </w:pPr>
        </w:p>
      </w:tc>
      <w:tc>
        <w:tcPr>
          <w:tcW w:w="3827" w:type="dxa"/>
        </w:tcPr>
        <w:p w:rsidR="00937EAD" w:rsidRDefault="00937EAD" w:rsidP="00C34520">
          <w:pPr>
            <w:rPr>
              <w:sz w:val="20"/>
            </w:rPr>
          </w:pPr>
        </w:p>
      </w:tc>
    </w:tr>
  </w:tbl>
  <w:p w:rsidR="00937EAD" w:rsidRDefault="00937E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8EC" w:rsidRDefault="002848EC">
      <w:r>
        <w:separator/>
      </w:r>
    </w:p>
  </w:footnote>
  <w:footnote w:type="continuationSeparator" w:id="0">
    <w:p w:rsidR="002848EC" w:rsidRDefault="002848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jc w:val="center"/>
      <w:tblLayout w:type="fixed"/>
      <w:tblLook w:val="0000" w:firstRow="0" w:lastRow="0" w:firstColumn="0" w:lastColumn="0" w:noHBand="0" w:noVBand="0"/>
    </w:tblPr>
    <w:tblGrid>
      <w:gridCol w:w="5812"/>
      <w:gridCol w:w="360"/>
      <w:gridCol w:w="3680"/>
    </w:tblGrid>
    <w:tr w:rsidR="00937EAD">
      <w:trPr>
        <w:cantSplit/>
        <w:jc w:val="center"/>
      </w:trPr>
      <w:tc>
        <w:tcPr>
          <w:tcW w:w="9852" w:type="dxa"/>
          <w:gridSpan w:val="3"/>
        </w:tcPr>
        <w:p w:rsidR="00937EAD" w:rsidRDefault="00937EAD" w:rsidP="00C34520">
          <w:pPr>
            <w:pStyle w:val="Heading8"/>
            <w:rPr>
              <w:bCs w:val="0"/>
              <w:noProof w:val="0"/>
              <w:sz w:val="20"/>
            </w:rPr>
          </w:pPr>
        </w:p>
      </w:tc>
    </w:tr>
    <w:tr w:rsidR="00937EAD" w:rsidTr="00EF3493">
      <w:trPr>
        <w:jc w:val="center"/>
      </w:trPr>
      <w:tc>
        <w:tcPr>
          <w:tcW w:w="5812" w:type="dxa"/>
          <w:tcBorders>
            <w:bottom w:val="single" w:sz="4" w:space="0" w:color="auto"/>
          </w:tcBorders>
        </w:tcPr>
        <w:p w:rsidR="00937EAD" w:rsidRPr="00F309BB" w:rsidRDefault="00937EAD" w:rsidP="0072509F">
          <w:pPr>
            <w:jc w:val="left"/>
            <w:rPr>
              <w:rFonts w:ascii="Verdana" w:hAnsi="Verdana"/>
              <w:sz w:val="20"/>
            </w:rPr>
          </w:pPr>
        </w:p>
      </w:tc>
      <w:tc>
        <w:tcPr>
          <w:tcW w:w="360" w:type="dxa"/>
          <w:tcBorders>
            <w:bottom w:val="single" w:sz="4" w:space="0" w:color="auto"/>
          </w:tcBorders>
        </w:tcPr>
        <w:p w:rsidR="00937EAD" w:rsidRPr="00F309BB" w:rsidRDefault="00937EAD" w:rsidP="00F02EDC">
          <w:pPr>
            <w:jc w:val="center"/>
            <w:rPr>
              <w:rFonts w:ascii="Verdana" w:hAnsi="Verdana"/>
              <w:sz w:val="20"/>
            </w:rPr>
          </w:pPr>
        </w:p>
      </w:tc>
      <w:tc>
        <w:tcPr>
          <w:tcW w:w="3680" w:type="dxa"/>
          <w:tcBorders>
            <w:bottom w:val="single" w:sz="4" w:space="0" w:color="auto"/>
          </w:tcBorders>
        </w:tcPr>
        <w:p w:rsidR="00937EAD" w:rsidRDefault="00937EAD" w:rsidP="00711FF2">
          <w:pPr>
            <w:rPr>
              <w:rFonts w:ascii="Verdana" w:hAnsi="Verdana"/>
              <w:snapToGrid w:val="0"/>
              <w:sz w:val="20"/>
            </w:rPr>
          </w:pPr>
        </w:p>
        <w:p w:rsidR="00937EAD" w:rsidRPr="00F309BB" w:rsidRDefault="00937EAD" w:rsidP="00711FF2">
          <w:pPr>
            <w:jc w:val="right"/>
            <w:rPr>
              <w:rFonts w:ascii="Verdana" w:hAnsi="Verdana"/>
              <w:sz w:val="20"/>
            </w:rPr>
          </w:pPr>
          <w:r>
            <w:rPr>
              <w:rFonts w:ascii="Verdana" w:hAnsi="Verdana"/>
              <w:noProof/>
              <w:sz w:val="20"/>
            </w:rPr>
            <w:drawing>
              <wp:inline distT="0" distB="0" distL="0" distR="0">
                <wp:extent cx="1352550" cy="600075"/>
                <wp:effectExtent l="0" t="0" r="0" b="9525"/>
                <wp:docPr id="1" name="Picture 1" descr="UoN-UK-C-M Blue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N-UK-C-M Blue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600075"/>
                        </a:xfrm>
                        <a:prstGeom prst="rect">
                          <a:avLst/>
                        </a:prstGeom>
                        <a:noFill/>
                        <a:ln>
                          <a:noFill/>
                        </a:ln>
                      </pic:spPr>
                    </pic:pic>
                  </a:graphicData>
                </a:graphic>
              </wp:inline>
            </w:drawing>
          </w:r>
        </w:p>
      </w:tc>
    </w:tr>
  </w:tbl>
  <w:p w:rsidR="00937EAD" w:rsidRDefault="00937E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8742E"/>
    <w:multiLevelType w:val="hybridMultilevel"/>
    <w:tmpl w:val="9E3CCED2"/>
    <w:lvl w:ilvl="0" w:tplc="65C25C26">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E0283D"/>
    <w:multiLevelType w:val="hybridMultilevel"/>
    <w:tmpl w:val="D5F00944"/>
    <w:lvl w:ilvl="0" w:tplc="AFA60A0A">
      <w:start w:val="1"/>
      <w:numFmt w:val="bullet"/>
      <w:lvlText w:val="•"/>
      <w:lvlJc w:val="left"/>
      <w:pPr>
        <w:tabs>
          <w:tab w:val="num" w:pos="720"/>
        </w:tabs>
        <w:ind w:left="720" w:hanging="360"/>
      </w:pPr>
      <w:rPr>
        <w:rFonts w:ascii="Times New Roman" w:hAnsi="Times New Roman" w:hint="default"/>
      </w:rPr>
    </w:lvl>
    <w:lvl w:ilvl="1" w:tplc="91387622" w:tentative="1">
      <w:start w:val="1"/>
      <w:numFmt w:val="bullet"/>
      <w:lvlText w:val="•"/>
      <w:lvlJc w:val="left"/>
      <w:pPr>
        <w:tabs>
          <w:tab w:val="num" w:pos="1440"/>
        </w:tabs>
        <w:ind w:left="1440" w:hanging="360"/>
      </w:pPr>
      <w:rPr>
        <w:rFonts w:ascii="Times New Roman" w:hAnsi="Times New Roman" w:hint="default"/>
      </w:rPr>
    </w:lvl>
    <w:lvl w:ilvl="2" w:tplc="747C545E" w:tentative="1">
      <w:start w:val="1"/>
      <w:numFmt w:val="bullet"/>
      <w:lvlText w:val="•"/>
      <w:lvlJc w:val="left"/>
      <w:pPr>
        <w:tabs>
          <w:tab w:val="num" w:pos="2160"/>
        </w:tabs>
        <w:ind w:left="2160" w:hanging="360"/>
      </w:pPr>
      <w:rPr>
        <w:rFonts w:ascii="Times New Roman" w:hAnsi="Times New Roman" w:hint="default"/>
      </w:rPr>
    </w:lvl>
    <w:lvl w:ilvl="3" w:tplc="02D023BA" w:tentative="1">
      <w:start w:val="1"/>
      <w:numFmt w:val="bullet"/>
      <w:lvlText w:val="•"/>
      <w:lvlJc w:val="left"/>
      <w:pPr>
        <w:tabs>
          <w:tab w:val="num" w:pos="2880"/>
        </w:tabs>
        <w:ind w:left="2880" w:hanging="360"/>
      </w:pPr>
      <w:rPr>
        <w:rFonts w:ascii="Times New Roman" w:hAnsi="Times New Roman" w:hint="default"/>
      </w:rPr>
    </w:lvl>
    <w:lvl w:ilvl="4" w:tplc="F612D2FA" w:tentative="1">
      <w:start w:val="1"/>
      <w:numFmt w:val="bullet"/>
      <w:lvlText w:val="•"/>
      <w:lvlJc w:val="left"/>
      <w:pPr>
        <w:tabs>
          <w:tab w:val="num" w:pos="3600"/>
        </w:tabs>
        <w:ind w:left="3600" w:hanging="360"/>
      </w:pPr>
      <w:rPr>
        <w:rFonts w:ascii="Times New Roman" w:hAnsi="Times New Roman" w:hint="default"/>
      </w:rPr>
    </w:lvl>
    <w:lvl w:ilvl="5" w:tplc="3FEEDEBC" w:tentative="1">
      <w:start w:val="1"/>
      <w:numFmt w:val="bullet"/>
      <w:lvlText w:val="•"/>
      <w:lvlJc w:val="left"/>
      <w:pPr>
        <w:tabs>
          <w:tab w:val="num" w:pos="4320"/>
        </w:tabs>
        <w:ind w:left="4320" w:hanging="360"/>
      </w:pPr>
      <w:rPr>
        <w:rFonts w:ascii="Times New Roman" w:hAnsi="Times New Roman" w:hint="default"/>
      </w:rPr>
    </w:lvl>
    <w:lvl w:ilvl="6" w:tplc="6E12137E" w:tentative="1">
      <w:start w:val="1"/>
      <w:numFmt w:val="bullet"/>
      <w:lvlText w:val="•"/>
      <w:lvlJc w:val="left"/>
      <w:pPr>
        <w:tabs>
          <w:tab w:val="num" w:pos="5040"/>
        </w:tabs>
        <w:ind w:left="5040" w:hanging="360"/>
      </w:pPr>
      <w:rPr>
        <w:rFonts w:ascii="Times New Roman" w:hAnsi="Times New Roman" w:hint="default"/>
      </w:rPr>
    </w:lvl>
    <w:lvl w:ilvl="7" w:tplc="3DDEE3FE" w:tentative="1">
      <w:start w:val="1"/>
      <w:numFmt w:val="bullet"/>
      <w:lvlText w:val="•"/>
      <w:lvlJc w:val="left"/>
      <w:pPr>
        <w:tabs>
          <w:tab w:val="num" w:pos="5760"/>
        </w:tabs>
        <w:ind w:left="5760" w:hanging="360"/>
      </w:pPr>
      <w:rPr>
        <w:rFonts w:ascii="Times New Roman" w:hAnsi="Times New Roman" w:hint="default"/>
      </w:rPr>
    </w:lvl>
    <w:lvl w:ilvl="8" w:tplc="112E773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1EC74A8"/>
    <w:multiLevelType w:val="hybridMultilevel"/>
    <w:tmpl w:val="2804A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E677FB"/>
    <w:multiLevelType w:val="hybridMultilevel"/>
    <w:tmpl w:val="48C29EC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CF963BD"/>
    <w:multiLevelType w:val="multilevel"/>
    <w:tmpl w:val="2A6E26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0D5B1651"/>
    <w:multiLevelType w:val="hybridMultilevel"/>
    <w:tmpl w:val="8F8C7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07471E8"/>
    <w:multiLevelType w:val="hybridMultilevel"/>
    <w:tmpl w:val="5352CB3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26B5988"/>
    <w:multiLevelType w:val="hybridMultilevel"/>
    <w:tmpl w:val="F6F266F2"/>
    <w:lvl w:ilvl="0" w:tplc="A4CCBABA">
      <w:start w:val="1"/>
      <w:numFmt w:val="lowerRoman"/>
      <w:lvlText w:val="(%1)"/>
      <w:lvlJc w:val="left"/>
      <w:pPr>
        <w:ind w:left="1080" w:hanging="108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12B60594"/>
    <w:multiLevelType w:val="multilevel"/>
    <w:tmpl w:val="71FEA2AC"/>
    <w:lvl w:ilvl="0">
      <w:start w:val="1"/>
      <w:numFmt w:val="decimal"/>
      <w:pStyle w:val="ListNumber"/>
      <w:lvlText w:val="%1"/>
      <w:lvlJc w:val="left"/>
      <w:pPr>
        <w:tabs>
          <w:tab w:val="num" w:pos="595"/>
        </w:tabs>
        <w:ind w:left="595" w:hanging="595"/>
      </w:pPr>
    </w:lvl>
    <w:lvl w:ilvl="1">
      <w:start w:val="1"/>
      <w:numFmt w:val="decimal"/>
      <w:pStyle w:val="ListNumber2"/>
      <w:lvlText w:val="%2"/>
      <w:lvlJc w:val="left"/>
      <w:pPr>
        <w:tabs>
          <w:tab w:val="num" w:pos="1191"/>
        </w:tabs>
        <w:ind w:left="1191" w:hanging="595"/>
      </w:pPr>
    </w:lvl>
    <w:lvl w:ilvl="2">
      <w:start w:val="1"/>
      <w:numFmt w:val="decimal"/>
      <w:pStyle w:val="ListNumber3"/>
      <w:lvlText w:val="%3"/>
      <w:lvlJc w:val="left"/>
      <w:pPr>
        <w:tabs>
          <w:tab w:val="num" w:pos="1786"/>
        </w:tabs>
        <w:ind w:left="1786" w:hanging="595"/>
      </w:pPr>
    </w:lvl>
    <w:lvl w:ilvl="3">
      <w:start w:val="1"/>
      <w:numFmt w:val="decimal"/>
      <w:pStyle w:val="ListNumber4"/>
      <w:lvlText w:val="%4"/>
      <w:lvlJc w:val="left"/>
      <w:pPr>
        <w:tabs>
          <w:tab w:val="num" w:pos="2381"/>
        </w:tabs>
        <w:ind w:left="2381" w:hanging="595"/>
      </w:pPr>
    </w:lvl>
    <w:lvl w:ilvl="4">
      <w:start w:val="1"/>
      <w:numFmt w:val="decimal"/>
      <w:pStyle w:val="ListNumber5"/>
      <w:lvlText w:val="%5"/>
      <w:lvlJc w:val="left"/>
      <w:pPr>
        <w:tabs>
          <w:tab w:val="num" w:pos="2976"/>
        </w:tabs>
        <w:ind w:left="2976" w:hanging="595"/>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9">
    <w:nsid w:val="12E63680"/>
    <w:multiLevelType w:val="multilevel"/>
    <w:tmpl w:val="9D4C096E"/>
    <w:lvl w:ilvl="0">
      <w:start w:val="1"/>
      <w:numFmt w:val="decimal"/>
      <w:pStyle w:val="HRSDParagraphautonumber"/>
      <w:lvlText w:val="%1."/>
      <w:lvlJc w:val="left"/>
      <w:pPr>
        <w:tabs>
          <w:tab w:val="num" w:pos="851"/>
        </w:tabs>
        <w:ind w:left="851" w:hanging="491"/>
      </w:pPr>
      <w:rPr>
        <w:rFonts w:hint="default"/>
      </w:rPr>
    </w:lvl>
    <w:lvl w:ilvl="1">
      <w:start w:val="1"/>
      <w:numFmt w:val="lowerLetter"/>
      <w:pStyle w:val="HRSDSub-para"/>
      <w:lvlText w:val="%2."/>
      <w:lvlJc w:val="left"/>
      <w:pPr>
        <w:tabs>
          <w:tab w:val="num" w:pos="1440"/>
        </w:tabs>
        <w:ind w:left="1440" w:hanging="360"/>
      </w:pPr>
      <w:rPr>
        <w:rFonts w:hint="default"/>
      </w:rPr>
    </w:lvl>
    <w:lvl w:ilvl="2">
      <w:start w:val="1"/>
      <w:numFmt w:val="lowerRoman"/>
      <w:pStyle w:val="HRSDSub-sub-para"/>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138C25D4"/>
    <w:multiLevelType w:val="hybridMultilevel"/>
    <w:tmpl w:val="E7CE7C2E"/>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8801C84"/>
    <w:multiLevelType w:val="hybridMultilevel"/>
    <w:tmpl w:val="4EC42C28"/>
    <w:lvl w:ilvl="0" w:tplc="414C538A">
      <w:start w:val="1"/>
      <w:numFmt w:val="bullet"/>
      <w:lvlText w:val="•"/>
      <w:lvlJc w:val="left"/>
      <w:pPr>
        <w:tabs>
          <w:tab w:val="num" w:pos="720"/>
        </w:tabs>
        <w:ind w:left="720" w:hanging="360"/>
      </w:pPr>
      <w:rPr>
        <w:rFonts w:ascii="Times New Roman" w:hAnsi="Times New Roman" w:hint="default"/>
      </w:rPr>
    </w:lvl>
    <w:lvl w:ilvl="1" w:tplc="64B4D43A" w:tentative="1">
      <w:start w:val="1"/>
      <w:numFmt w:val="bullet"/>
      <w:lvlText w:val="•"/>
      <w:lvlJc w:val="left"/>
      <w:pPr>
        <w:tabs>
          <w:tab w:val="num" w:pos="1440"/>
        </w:tabs>
        <w:ind w:left="1440" w:hanging="360"/>
      </w:pPr>
      <w:rPr>
        <w:rFonts w:ascii="Times New Roman" w:hAnsi="Times New Roman" w:hint="default"/>
      </w:rPr>
    </w:lvl>
    <w:lvl w:ilvl="2" w:tplc="4718F882" w:tentative="1">
      <w:start w:val="1"/>
      <w:numFmt w:val="bullet"/>
      <w:lvlText w:val="•"/>
      <w:lvlJc w:val="left"/>
      <w:pPr>
        <w:tabs>
          <w:tab w:val="num" w:pos="2160"/>
        </w:tabs>
        <w:ind w:left="2160" w:hanging="360"/>
      </w:pPr>
      <w:rPr>
        <w:rFonts w:ascii="Times New Roman" w:hAnsi="Times New Roman" w:hint="default"/>
      </w:rPr>
    </w:lvl>
    <w:lvl w:ilvl="3" w:tplc="49965EF8" w:tentative="1">
      <w:start w:val="1"/>
      <w:numFmt w:val="bullet"/>
      <w:lvlText w:val="•"/>
      <w:lvlJc w:val="left"/>
      <w:pPr>
        <w:tabs>
          <w:tab w:val="num" w:pos="2880"/>
        </w:tabs>
        <w:ind w:left="2880" w:hanging="360"/>
      </w:pPr>
      <w:rPr>
        <w:rFonts w:ascii="Times New Roman" w:hAnsi="Times New Roman" w:hint="default"/>
      </w:rPr>
    </w:lvl>
    <w:lvl w:ilvl="4" w:tplc="D43A5D30" w:tentative="1">
      <w:start w:val="1"/>
      <w:numFmt w:val="bullet"/>
      <w:lvlText w:val="•"/>
      <w:lvlJc w:val="left"/>
      <w:pPr>
        <w:tabs>
          <w:tab w:val="num" w:pos="3600"/>
        </w:tabs>
        <w:ind w:left="3600" w:hanging="360"/>
      </w:pPr>
      <w:rPr>
        <w:rFonts w:ascii="Times New Roman" w:hAnsi="Times New Roman" w:hint="default"/>
      </w:rPr>
    </w:lvl>
    <w:lvl w:ilvl="5" w:tplc="7804BA58" w:tentative="1">
      <w:start w:val="1"/>
      <w:numFmt w:val="bullet"/>
      <w:lvlText w:val="•"/>
      <w:lvlJc w:val="left"/>
      <w:pPr>
        <w:tabs>
          <w:tab w:val="num" w:pos="4320"/>
        </w:tabs>
        <w:ind w:left="4320" w:hanging="360"/>
      </w:pPr>
      <w:rPr>
        <w:rFonts w:ascii="Times New Roman" w:hAnsi="Times New Roman" w:hint="default"/>
      </w:rPr>
    </w:lvl>
    <w:lvl w:ilvl="6" w:tplc="6AB4E440" w:tentative="1">
      <w:start w:val="1"/>
      <w:numFmt w:val="bullet"/>
      <w:lvlText w:val="•"/>
      <w:lvlJc w:val="left"/>
      <w:pPr>
        <w:tabs>
          <w:tab w:val="num" w:pos="5040"/>
        </w:tabs>
        <w:ind w:left="5040" w:hanging="360"/>
      </w:pPr>
      <w:rPr>
        <w:rFonts w:ascii="Times New Roman" w:hAnsi="Times New Roman" w:hint="default"/>
      </w:rPr>
    </w:lvl>
    <w:lvl w:ilvl="7" w:tplc="198A3BCA" w:tentative="1">
      <w:start w:val="1"/>
      <w:numFmt w:val="bullet"/>
      <w:lvlText w:val="•"/>
      <w:lvlJc w:val="left"/>
      <w:pPr>
        <w:tabs>
          <w:tab w:val="num" w:pos="5760"/>
        </w:tabs>
        <w:ind w:left="5760" w:hanging="360"/>
      </w:pPr>
      <w:rPr>
        <w:rFonts w:ascii="Times New Roman" w:hAnsi="Times New Roman" w:hint="default"/>
      </w:rPr>
    </w:lvl>
    <w:lvl w:ilvl="8" w:tplc="2638B64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9063E23"/>
    <w:multiLevelType w:val="hybridMultilevel"/>
    <w:tmpl w:val="0A5827A8"/>
    <w:lvl w:ilvl="0" w:tplc="08090005">
      <w:start w:val="1"/>
      <w:numFmt w:val="bullet"/>
      <w:lvlText w:val=""/>
      <w:lvlJc w:val="left"/>
      <w:pPr>
        <w:tabs>
          <w:tab w:val="num" w:pos="936"/>
        </w:tabs>
        <w:ind w:left="936" w:hanging="360"/>
      </w:pPr>
      <w:rPr>
        <w:rFonts w:ascii="Wingdings" w:hAnsi="Wingdings" w:hint="default"/>
      </w:rPr>
    </w:lvl>
    <w:lvl w:ilvl="1" w:tplc="08090003" w:tentative="1">
      <w:start w:val="1"/>
      <w:numFmt w:val="bullet"/>
      <w:lvlText w:val="o"/>
      <w:lvlJc w:val="left"/>
      <w:pPr>
        <w:tabs>
          <w:tab w:val="num" w:pos="1656"/>
        </w:tabs>
        <w:ind w:left="1656" w:hanging="360"/>
      </w:pPr>
      <w:rPr>
        <w:rFonts w:ascii="Courier New" w:hAnsi="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13">
    <w:nsid w:val="1CA237EA"/>
    <w:multiLevelType w:val="hybridMultilevel"/>
    <w:tmpl w:val="B82617F8"/>
    <w:lvl w:ilvl="0" w:tplc="0BA03988">
      <w:start w:val="1"/>
      <w:numFmt w:val="bullet"/>
      <w:lvlText w:val="•"/>
      <w:lvlJc w:val="left"/>
      <w:pPr>
        <w:tabs>
          <w:tab w:val="num" w:pos="720"/>
        </w:tabs>
        <w:ind w:left="720" w:hanging="360"/>
      </w:pPr>
      <w:rPr>
        <w:rFonts w:ascii="Times New Roman" w:hAnsi="Times New Roman" w:hint="default"/>
      </w:rPr>
    </w:lvl>
    <w:lvl w:ilvl="1" w:tplc="7D280B62" w:tentative="1">
      <w:start w:val="1"/>
      <w:numFmt w:val="bullet"/>
      <w:lvlText w:val="•"/>
      <w:lvlJc w:val="left"/>
      <w:pPr>
        <w:tabs>
          <w:tab w:val="num" w:pos="1440"/>
        </w:tabs>
        <w:ind w:left="1440" w:hanging="360"/>
      </w:pPr>
      <w:rPr>
        <w:rFonts w:ascii="Times New Roman" w:hAnsi="Times New Roman" w:hint="default"/>
      </w:rPr>
    </w:lvl>
    <w:lvl w:ilvl="2" w:tplc="0AC44884" w:tentative="1">
      <w:start w:val="1"/>
      <w:numFmt w:val="bullet"/>
      <w:lvlText w:val="•"/>
      <w:lvlJc w:val="left"/>
      <w:pPr>
        <w:tabs>
          <w:tab w:val="num" w:pos="2160"/>
        </w:tabs>
        <w:ind w:left="2160" w:hanging="360"/>
      </w:pPr>
      <w:rPr>
        <w:rFonts w:ascii="Times New Roman" w:hAnsi="Times New Roman" w:hint="default"/>
      </w:rPr>
    </w:lvl>
    <w:lvl w:ilvl="3" w:tplc="76B6C7F8" w:tentative="1">
      <w:start w:val="1"/>
      <w:numFmt w:val="bullet"/>
      <w:lvlText w:val="•"/>
      <w:lvlJc w:val="left"/>
      <w:pPr>
        <w:tabs>
          <w:tab w:val="num" w:pos="2880"/>
        </w:tabs>
        <w:ind w:left="2880" w:hanging="360"/>
      </w:pPr>
      <w:rPr>
        <w:rFonts w:ascii="Times New Roman" w:hAnsi="Times New Roman" w:hint="default"/>
      </w:rPr>
    </w:lvl>
    <w:lvl w:ilvl="4" w:tplc="256C1618" w:tentative="1">
      <w:start w:val="1"/>
      <w:numFmt w:val="bullet"/>
      <w:lvlText w:val="•"/>
      <w:lvlJc w:val="left"/>
      <w:pPr>
        <w:tabs>
          <w:tab w:val="num" w:pos="3600"/>
        </w:tabs>
        <w:ind w:left="3600" w:hanging="360"/>
      </w:pPr>
      <w:rPr>
        <w:rFonts w:ascii="Times New Roman" w:hAnsi="Times New Roman" w:hint="default"/>
      </w:rPr>
    </w:lvl>
    <w:lvl w:ilvl="5" w:tplc="E8302E12" w:tentative="1">
      <w:start w:val="1"/>
      <w:numFmt w:val="bullet"/>
      <w:lvlText w:val="•"/>
      <w:lvlJc w:val="left"/>
      <w:pPr>
        <w:tabs>
          <w:tab w:val="num" w:pos="4320"/>
        </w:tabs>
        <w:ind w:left="4320" w:hanging="360"/>
      </w:pPr>
      <w:rPr>
        <w:rFonts w:ascii="Times New Roman" w:hAnsi="Times New Roman" w:hint="default"/>
      </w:rPr>
    </w:lvl>
    <w:lvl w:ilvl="6" w:tplc="D6A0585E" w:tentative="1">
      <w:start w:val="1"/>
      <w:numFmt w:val="bullet"/>
      <w:lvlText w:val="•"/>
      <w:lvlJc w:val="left"/>
      <w:pPr>
        <w:tabs>
          <w:tab w:val="num" w:pos="5040"/>
        </w:tabs>
        <w:ind w:left="5040" w:hanging="360"/>
      </w:pPr>
      <w:rPr>
        <w:rFonts w:ascii="Times New Roman" w:hAnsi="Times New Roman" w:hint="default"/>
      </w:rPr>
    </w:lvl>
    <w:lvl w:ilvl="7" w:tplc="6A0CBF28" w:tentative="1">
      <w:start w:val="1"/>
      <w:numFmt w:val="bullet"/>
      <w:lvlText w:val="•"/>
      <w:lvlJc w:val="left"/>
      <w:pPr>
        <w:tabs>
          <w:tab w:val="num" w:pos="5760"/>
        </w:tabs>
        <w:ind w:left="5760" w:hanging="360"/>
      </w:pPr>
      <w:rPr>
        <w:rFonts w:ascii="Times New Roman" w:hAnsi="Times New Roman" w:hint="default"/>
      </w:rPr>
    </w:lvl>
    <w:lvl w:ilvl="8" w:tplc="051C7C3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2E44F54"/>
    <w:multiLevelType w:val="hybridMultilevel"/>
    <w:tmpl w:val="9202EA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9347505"/>
    <w:multiLevelType w:val="singleLevel"/>
    <w:tmpl w:val="D1BA42BC"/>
    <w:lvl w:ilvl="0">
      <w:start w:val="1"/>
      <w:numFmt w:val="none"/>
      <w:pStyle w:val="Bulletedlist"/>
      <w:lvlText w:val=""/>
      <w:lvlJc w:val="left"/>
      <w:pPr>
        <w:tabs>
          <w:tab w:val="num" w:pos="0"/>
        </w:tabs>
        <w:ind w:left="360" w:hanging="360"/>
      </w:pPr>
      <w:rPr>
        <w:rFonts w:ascii="Symbol" w:hAnsi="Symbol" w:hint="default"/>
      </w:rPr>
    </w:lvl>
  </w:abstractNum>
  <w:abstractNum w:abstractNumId="16">
    <w:nsid w:val="2AE835E1"/>
    <w:multiLevelType w:val="hybridMultilevel"/>
    <w:tmpl w:val="851AAF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BED64B7"/>
    <w:multiLevelType w:val="multilevel"/>
    <w:tmpl w:val="0A28192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
    <w:nsid w:val="2D281569"/>
    <w:multiLevelType w:val="hybridMultilevel"/>
    <w:tmpl w:val="0F7E8FC8"/>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2D8512AA"/>
    <w:multiLevelType w:val="hybridMultilevel"/>
    <w:tmpl w:val="94841E42"/>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2AA45332">
      <w:start w:val="1"/>
      <w:numFmt w:val="bullet"/>
      <w:lvlText w:val=""/>
      <w:lvlJc w:val="left"/>
      <w:pPr>
        <w:tabs>
          <w:tab w:val="num" w:pos="1080"/>
        </w:tabs>
        <w:ind w:left="1080" w:hanging="360"/>
      </w:pPr>
      <w:rPr>
        <w:rFonts w:ascii="Symbol" w:hAnsi="Symbol" w:hint="default"/>
        <w:b w:val="0"/>
        <w:i w:val="0"/>
        <w:color w:val="auto"/>
        <w:sz w:val="20"/>
      </w:r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20">
    <w:nsid w:val="2E4836F5"/>
    <w:multiLevelType w:val="hybridMultilevel"/>
    <w:tmpl w:val="19AE8C1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1">
    <w:nsid w:val="359C576B"/>
    <w:multiLevelType w:val="hybridMultilevel"/>
    <w:tmpl w:val="3E603976"/>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5D6230E"/>
    <w:multiLevelType w:val="singleLevel"/>
    <w:tmpl w:val="690A23D6"/>
    <w:lvl w:ilvl="0">
      <w:start w:val="1"/>
      <w:numFmt w:val="decimal"/>
      <w:pStyle w:val="TableListNumber"/>
      <w:lvlText w:val="%1."/>
      <w:lvlJc w:val="left"/>
      <w:pPr>
        <w:tabs>
          <w:tab w:val="num" w:pos="360"/>
        </w:tabs>
        <w:ind w:left="298" w:hanging="298"/>
      </w:pPr>
    </w:lvl>
  </w:abstractNum>
  <w:abstractNum w:abstractNumId="23">
    <w:nsid w:val="382E070B"/>
    <w:multiLevelType w:val="hybridMultilevel"/>
    <w:tmpl w:val="CD1C293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nsid w:val="38BE2182"/>
    <w:multiLevelType w:val="hybridMultilevel"/>
    <w:tmpl w:val="9F0C09F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5">
    <w:nsid w:val="3BDF1926"/>
    <w:multiLevelType w:val="hybridMultilevel"/>
    <w:tmpl w:val="FAB6C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408907BE"/>
    <w:multiLevelType w:val="multilevel"/>
    <w:tmpl w:val="57C82658"/>
    <w:lvl w:ilvl="0">
      <w:start w:val="1"/>
      <w:numFmt w:val="bullet"/>
      <w:pStyle w:val="TableBullet"/>
      <w:lvlText w:val=""/>
      <w:lvlJc w:val="left"/>
      <w:pPr>
        <w:tabs>
          <w:tab w:val="num" w:pos="301"/>
        </w:tabs>
        <w:ind w:left="301" w:hanging="301"/>
      </w:pPr>
      <w:rPr>
        <w:rFonts w:ascii="Symbol" w:hAnsi="Symbol" w:hint="default"/>
        <w:color w:val="0A1B5F"/>
        <w:sz w:val="18"/>
        <w:szCs w:val="18"/>
      </w:rPr>
    </w:lvl>
    <w:lvl w:ilvl="1">
      <w:start w:val="1"/>
      <w:numFmt w:val="bullet"/>
      <w:pStyle w:val="TableBullet2"/>
      <w:lvlText w:val="–"/>
      <w:lvlJc w:val="left"/>
      <w:pPr>
        <w:tabs>
          <w:tab w:val="num" w:pos="601"/>
        </w:tabs>
        <w:ind w:left="601" w:hanging="300"/>
      </w:pPr>
      <w:rPr>
        <w:rFonts w:ascii="Arial" w:hAnsi="Arial" w:hint="default"/>
        <w:color w:val="0A1B5F"/>
        <w:sz w:val="18"/>
        <w:szCs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43735FE7"/>
    <w:multiLevelType w:val="multilevel"/>
    <w:tmpl w:val="F8A67F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43DA3946"/>
    <w:multiLevelType w:val="hybridMultilevel"/>
    <w:tmpl w:val="C0366E42"/>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9">
    <w:nsid w:val="4524314F"/>
    <w:multiLevelType w:val="hybridMultilevel"/>
    <w:tmpl w:val="F13E7F30"/>
    <w:lvl w:ilvl="0" w:tplc="C276BBF2">
      <w:start w:val="1"/>
      <w:numFmt w:val="decimal"/>
      <w:lvlText w:val="%1."/>
      <w:lvlJc w:val="left"/>
      <w:pPr>
        <w:tabs>
          <w:tab w:val="num" w:pos="360"/>
        </w:tabs>
        <w:ind w:left="360" w:hanging="360"/>
      </w:pPr>
      <w:rPr>
        <w:rFonts w:hint="default"/>
        <w:b w:val="0"/>
        <w:i w:val="0"/>
        <w:color w:val="auto"/>
      </w:rPr>
    </w:lvl>
    <w:lvl w:ilvl="1" w:tplc="BF26C132">
      <w:start w:val="1"/>
      <w:numFmt w:val="decimal"/>
      <w:lvlText w:val="%2."/>
      <w:lvlJc w:val="left"/>
      <w:pPr>
        <w:tabs>
          <w:tab w:val="num" w:pos="1080"/>
        </w:tabs>
        <w:ind w:left="1080" w:hanging="360"/>
      </w:pPr>
      <w:rPr>
        <w:rFonts w:hint="default"/>
        <w:b w:val="0"/>
        <w:i w:val="0"/>
        <w:color w:val="auto"/>
        <w:sz w:val="2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0">
    <w:nsid w:val="463D566E"/>
    <w:multiLevelType w:val="hybridMultilevel"/>
    <w:tmpl w:val="F75AC79A"/>
    <w:lvl w:ilvl="0" w:tplc="F9FE43A0">
      <w:start w:val="1"/>
      <w:numFmt w:val="bullet"/>
      <w:pStyle w:val="PPPAParagraphautonumber"/>
      <w:lvlText w:val="•"/>
      <w:lvlJc w:val="left"/>
      <w:pPr>
        <w:tabs>
          <w:tab w:val="num" w:pos="720"/>
        </w:tabs>
        <w:ind w:left="720" w:hanging="360"/>
      </w:pPr>
      <w:rPr>
        <w:rFonts w:ascii="Times New Roman" w:hAnsi="Times New Roman" w:hint="default"/>
      </w:rPr>
    </w:lvl>
    <w:lvl w:ilvl="1" w:tplc="E43A0AC2" w:tentative="1">
      <w:start w:val="1"/>
      <w:numFmt w:val="bullet"/>
      <w:lvlText w:val="•"/>
      <w:lvlJc w:val="left"/>
      <w:pPr>
        <w:tabs>
          <w:tab w:val="num" w:pos="1440"/>
        </w:tabs>
        <w:ind w:left="1440" w:hanging="360"/>
      </w:pPr>
      <w:rPr>
        <w:rFonts w:ascii="Times New Roman" w:hAnsi="Times New Roman" w:hint="default"/>
      </w:rPr>
    </w:lvl>
    <w:lvl w:ilvl="2" w:tplc="16A2A3D8">
      <w:start w:val="161"/>
      <w:numFmt w:val="bullet"/>
      <w:lvlText w:val="•"/>
      <w:lvlJc w:val="left"/>
      <w:pPr>
        <w:tabs>
          <w:tab w:val="num" w:pos="2160"/>
        </w:tabs>
        <w:ind w:left="2160" w:hanging="360"/>
      </w:pPr>
      <w:rPr>
        <w:rFonts w:ascii="Times New Roman" w:hAnsi="Times New Roman" w:hint="default"/>
      </w:rPr>
    </w:lvl>
    <w:lvl w:ilvl="3" w:tplc="2FB6BF36" w:tentative="1">
      <w:start w:val="1"/>
      <w:numFmt w:val="bullet"/>
      <w:lvlText w:val="•"/>
      <w:lvlJc w:val="left"/>
      <w:pPr>
        <w:tabs>
          <w:tab w:val="num" w:pos="2880"/>
        </w:tabs>
        <w:ind w:left="2880" w:hanging="360"/>
      </w:pPr>
      <w:rPr>
        <w:rFonts w:ascii="Times New Roman" w:hAnsi="Times New Roman" w:hint="default"/>
      </w:rPr>
    </w:lvl>
    <w:lvl w:ilvl="4" w:tplc="FB88146C" w:tentative="1">
      <w:start w:val="1"/>
      <w:numFmt w:val="bullet"/>
      <w:lvlText w:val="•"/>
      <w:lvlJc w:val="left"/>
      <w:pPr>
        <w:tabs>
          <w:tab w:val="num" w:pos="3600"/>
        </w:tabs>
        <w:ind w:left="3600" w:hanging="360"/>
      </w:pPr>
      <w:rPr>
        <w:rFonts w:ascii="Times New Roman" w:hAnsi="Times New Roman" w:hint="default"/>
      </w:rPr>
    </w:lvl>
    <w:lvl w:ilvl="5" w:tplc="E1400758" w:tentative="1">
      <w:start w:val="1"/>
      <w:numFmt w:val="bullet"/>
      <w:lvlText w:val="•"/>
      <w:lvlJc w:val="left"/>
      <w:pPr>
        <w:tabs>
          <w:tab w:val="num" w:pos="4320"/>
        </w:tabs>
        <w:ind w:left="4320" w:hanging="360"/>
      </w:pPr>
      <w:rPr>
        <w:rFonts w:ascii="Times New Roman" w:hAnsi="Times New Roman" w:hint="default"/>
      </w:rPr>
    </w:lvl>
    <w:lvl w:ilvl="6" w:tplc="0C1E586A" w:tentative="1">
      <w:start w:val="1"/>
      <w:numFmt w:val="bullet"/>
      <w:lvlText w:val="•"/>
      <w:lvlJc w:val="left"/>
      <w:pPr>
        <w:tabs>
          <w:tab w:val="num" w:pos="5040"/>
        </w:tabs>
        <w:ind w:left="5040" w:hanging="360"/>
      </w:pPr>
      <w:rPr>
        <w:rFonts w:ascii="Times New Roman" w:hAnsi="Times New Roman" w:hint="default"/>
      </w:rPr>
    </w:lvl>
    <w:lvl w:ilvl="7" w:tplc="3F727092" w:tentative="1">
      <w:start w:val="1"/>
      <w:numFmt w:val="bullet"/>
      <w:lvlText w:val="•"/>
      <w:lvlJc w:val="left"/>
      <w:pPr>
        <w:tabs>
          <w:tab w:val="num" w:pos="5760"/>
        </w:tabs>
        <w:ind w:left="5760" w:hanging="360"/>
      </w:pPr>
      <w:rPr>
        <w:rFonts w:ascii="Times New Roman" w:hAnsi="Times New Roman" w:hint="default"/>
      </w:rPr>
    </w:lvl>
    <w:lvl w:ilvl="8" w:tplc="F02C8634" w:tentative="1">
      <w:start w:val="1"/>
      <w:numFmt w:val="bullet"/>
      <w:lvlText w:val="•"/>
      <w:lvlJc w:val="left"/>
      <w:pPr>
        <w:tabs>
          <w:tab w:val="num" w:pos="6480"/>
        </w:tabs>
        <w:ind w:left="6480" w:hanging="360"/>
      </w:pPr>
      <w:rPr>
        <w:rFonts w:ascii="Times New Roman" w:hAnsi="Times New Roman" w:hint="default"/>
      </w:rPr>
    </w:lvl>
  </w:abstractNum>
  <w:abstractNum w:abstractNumId="31">
    <w:nsid w:val="4B083539"/>
    <w:multiLevelType w:val="hybridMultilevel"/>
    <w:tmpl w:val="ABC63C38"/>
    <w:lvl w:ilvl="0" w:tplc="A9AA8638">
      <w:start w:val="12"/>
      <w:numFmt w:val="decimal"/>
      <w:lvlText w:val="%1."/>
      <w:lvlJc w:val="left"/>
      <w:pPr>
        <w:tabs>
          <w:tab w:val="num" w:pos="360"/>
        </w:tabs>
        <w:ind w:left="36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4CE113D4"/>
    <w:multiLevelType w:val="hybridMultilevel"/>
    <w:tmpl w:val="B3BE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477588"/>
    <w:multiLevelType w:val="hybridMultilevel"/>
    <w:tmpl w:val="4816FF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2EE375E"/>
    <w:multiLevelType w:val="hybridMultilevel"/>
    <w:tmpl w:val="72E642A0"/>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A233DF2"/>
    <w:multiLevelType w:val="hybridMultilevel"/>
    <w:tmpl w:val="751A0246"/>
    <w:lvl w:ilvl="0" w:tplc="B9489DFE">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5B3372B6"/>
    <w:multiLevelType w:val="hybridMultilevel"/>
    <w:tmpl w:val="054EC3B2"/>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5EE36EB5"/>
    <w:multiLevelType w:val="hybridMultilevel"/>
    <w:tmpl w:val="B21686C2"/>
    <w:lvl w:ilvl="0" w:tplc="D0B43D40">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nsid w:val="60BF3DC0"/>
    <w:multiLevelType w:val="hybridMultilevel"/>
    <w:tmpl w:val="3E581E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1233DD8"/>
    <w:multiLevelType w:val="hybridMultilevel"/>
    <w:tmpl w:val="395845B4"/>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0809000F">
      <w:start w:val="1"/>
      <w:numFmt w:val="decimal"/>
      <w:lvlText w:val="%4."/>
      <w:lvlJc w:val="left"/>
      <w:pPr>
        <w:tabs>
          <w:tab w:val="num" w:pos="1080"/>
        </w:tabs>
        <w:ind w:left="1080" w:hanging="360"/>
      </w:p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40">
    <w:nsid w:val="6460038A"/>
    <w:multiLevelType w:val="multilevel"/>
    <w:tmpl w:val="F2DA5072"/>
    <w:lvl w:ilvl="0">
      <w:start w:val="4"/>
      <w:numFmt w:val="decimal"/>
      <w:pStyle w:val="Heading7"/>
      <w:lvlText w:val="%1"/>
      <w:lvlJc w:val="left"/>
      <w:pPr>
        <w:tabs>
          <w:tab w:val="num" w:pos="720"/>
        </w:tabs>
        <w:ind w:left="720" w:hanging="72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41">
    <w:nsid w:val="647F1C36"/>
    <w:multiLevelType w:val="hybridMultilevel"/>
    <w:tmpl w:val="12C67BEE"/>
    <w:lvl w:ilvl="0" w:tplc="7FBE1D5C">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2">
    <w:nsid w:val="65605C7C"/>
    <w:multiLevelType w:val="hybridMultilevel"/>
    <w:tmpl w:val="755A5E60"/>
    <w:lvl w:ilvl="0" w:tplc="B9489DFE">
      <w:start w:val="1"/>
      <w:numFmt w:val="bullet"/>
      <w:lvlText w:val="•"/>
      <w:lvlJc w:val="left"/>
      <w:pPr>
        <w:tabs>
          <w:tab w:val="num" w:pos="720"/>
        </w:tabs>
        <w:ind w:left="720" w:hanging="360"/>
      </w:pPr>
      <w:rPr>
        <w:rFonts w:ascii="Times New Roman" w:hAnsi="Times New Roman" w:hint="default"/>
      </w:rPr>
    </w:lvl>
    <w:lvl w:ilvl="1" w:tplc="8A64BB60" w:tentative="1">
      <w:start w:val="1"/>
      <w:numFmt w:val="bullet"/>
      <w:lvlText w:val="•"/>
      <w:lvlJc w:val="left"/>
      <w:pPr>
        <w:tabs>
          <w:tab w:val="num" w:pos="1440"/>
        </w:tabs>
        <w:ind w:left="1440" w:hanging="360"/>
      </w:pPr>
      <w:rPr>
        <w:rFonts w:ascii="Times New Roman" w:hAnsi="Times New Roman" w:hint="default"/>
      </w:rPr>
    </w:lvl>
    <w:lvl w:ilvl="2" w:tplc="FB4E6826" w:tentative="1">
      <w:start w:val="1"/>
      <w:numFmt w:val="bullet"/>
      <w:lvlText w:val="•"/>
      <w:lvlJc w:val="left"/>
      <w:pPr>
        <w:tabs>
          <w:tab w:val="num" w:pos="2160"/>
        </w:tabs>
        <w:ind w:left="2160" w:hanging="360"/>
      </w:pPr>
      <w:rPr>
        <w:rFonts w:ascii="Times New Roman" w:hAnsi="Times New Roman" w:hint="default"/>
      </w:rPr>
    </w:lvl>
    <w:lvl w:ilvl="3" w:tplc="E83CEDB4" w:tentative="1">
      <w:start w:val="1"/>
      <w:numFmt w:val="bullet"/>
      <w:lvlText w:val="•"/>
      <w:lvlJc w:val="left"/>
      <w:pPr>
        <w:tabs>
          <w:tab w:val="num" w:pos="2880"/>
        </w:tabs>
        <w:ind w:left="2880" w:hanging="360"/>
      </w:pPr>
      <w:rPr>
        <w:rFonts w:ascii="Times New Roman" w:hAnsi="Times New Roman" w:hint="default"/>
      </w:rPr>
    </w:lvl>
    <w:lvl w:ilvl="4" w:tplc="B2167BC6" w:tentative="1">
      <w:start w:val="1"/>
      <w:numFmt w:val="bullet"/>
      <w:lvlText w:val="•"/>
      <w:lvlJc w:val="left"/>
      <w:pPr>
        <w:tabs>
          <w:tab w:val="num" w:pos="3600"/>
        </w:tabs>
        <w:ind w:left="3600" w:hanging="360"/>
      </w:pPr>
      <w:rPr>
        <w:rFonts w:ascii="Times New Roman" w:hAnsi="Times New Roman" w:hint="default"/>
      </w:rPr>
    </w:lvl>
    <w:lvl w:ilvl="5" w:tplc="CBF27B16" w:tentative="1">
      <w:start w:val="1"/>
      <w:numFmt w:val="bullet"/>
      <w:lvlText w:val="•"/>
      <w:lvlJc w:val="left"/>
      <w:pPr>
        <w:tabs>
          <w:tab w:val="num" w:pos="4320"/>
        </w:tabs>
        <w:ind w:left="4320" w:hanging="360"/>
      </w:pPr>
      <w:rPr>
        <w:rFonts w:ascii="Times New Roman" w:hAnsi="Times New Roman" w:hint="default"/>
      </w:rPr>
    </w:lvl>
    <w:lvl w:ilvl="6" w:tplc="7F6830C2" w:tentative="1">
      <w:start w:val="1"/>
      <w:numFmt w:val="bullet"/>
      <w:lvlText w:val="•"/>
      <w:lvlJc w:val="left"/>
      <w:pPr>
        <w:tabs>
          <w:tab w:val="num" w:pos="5040"/>
        </w:tabs>
        <w:ind w:left="5040" w:hanging="360"/>
      </w:pPr>
      <w:rPr>
        <w:rFonts w:ascii="Times New Roman" w:hAnsi="Times New Roman" w:hint="default"/>
      </w:rPr>
    </w:lvl>
    <w:lvl w:ilvl="7" w:tplc="0F2EB9B4" w:tentative="1">
      <w:start w:val="1"/>
      <w:numFmt w:val="bullet"/>
      <w:lvlText w:val="•"/>
      <w:lvlJc w:val="left"/>
      <w:pPr>
        <w:tabs>
          <w:tab w:val="num" w:pos="5760"/>
        </w:tabs>
        <w:ind w:left="5760" w:hanging="360"/>
      </w:pPr>
      <w:rPr>
        <w:rFonts w:ascii="Times New Roman" w:hAnsi="Times New Roman" w:hint="default"/>
      </w:rPr>
    </w:lvl>
    <w:lvl w:ilvl="8" w:tplc="B84A8B7A" w:tentative="1">
      <w:start w:val="1"/>
      <w:numFmt w:val="bullet"/>
      <w:lvlText w:val="•"/>
      <w:lvlJc w:val="left"/>
      <w:pPr>
        <w:tabs>
          <w:tab w:val="num" w:pos="6480"/>
        </w:tabs>
        <w:ind w:left="6480" w:hanging="360"/>
      </w:pPr>
      <w:rPr>
        <w:rFonts w:ascii="Times New Roman" w:hAnsi="Times New Roman" w:hint="default"/>
      </w:rPr>
    </w:lvl>
  </w:abstractNum>
  <w:abstractNum w:abstractNumId="43">
    <w:nsid w:val="67F3195E"/>
    <w:multiLevelType w:val="hybridMultilevel"/>
    <w:tmpl w:val="CDA26FD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nsid w:val="6F264CEC"/>
    <w:multiLevelType w:val="hybridMultilevel"/>
    <w:tmpl w:val="809C485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
    <w:nsid w:val="6FCB1594"/>
    <w:multiLevelType w:val="hybridMultilevel"/>
    <w:tmpl w:val="EDAC7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5C444A8"/>
    <w:multiLevelType w:val="hybridMultilevel"/>
    <w:tmpl w:val="62BAFF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nsid w:val="77ED1C9B"/>
    <w:multiLevelType w:val="multilevel"/>
    <w:tmpl w:val="FC66601C"/>
    <w:lvl w:ilvl="0">
      <w:start w:val="1"/>
      <w:numFmt w:val="bullet"/>
      <w:pStyle w:val="ListBullet"/>
      <w:lvlText w:val="§"/>
      <w:lvlJc w:val="left"/>
      <w:pPr>
        <w:tabs>
          <w:tab w:val="num" w:pos="595"/>
        </w:tabs>
        <w:ind w:left="595" w:hanging="595"/>
      </w:pPr>
      <w:rPr>
        <w:rFonts w:ascii="Wingdings" w:hAnsi="Wingdings"/>
        <w:sz w:val="18"/>
      </w:rPr>
    </w:lvl>
    <w:lvl w:ilvl="1">
      <w:start w:val="1"/>
      <w:numFmt w:val="bullet"/>
      <w:pStyle w:val="ListBullet2"/>
      <w:lvlText w:val="§"/>
      <w:lvlJc w:val="left"/>
      <w:pPr>
        <w:tabs>
          <w:tab w:val="num" w:pos="1191"/>
        </w:tabs>
        <w:ind w:left="1191" w:hanging="595"/>
      </w:pPr>
      <w:rPr>
        <w:rFonts w:ascii="Wingdings" w:hAnsi="Wingdings"/>
        <w:sz w:val="18"/>
      </w:rPr>
    </w:lvl>
    <w:lvl w:ilvl="2">
      <w:start w:val="1"/>
      <w:numFmt w:val="bullet"/>
      <w:pStyle w:val="ListBullet3"/>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48">
    <w:nsid w:val="78941638"/>
    <w:multiLevelType w:val="hybridMultilevel"/>
    <w:tmpl w:val="108E640C"/>
    <w:lvl w:ilvl="0" w:tplc="B55877FC">
      <w:start w:val="1"/>
      <w:numFmt w:val="bullet"/>
      <w:lvlText w:val="•"/>
      <w:lvlJc w:val="left"/>
      <w:pPr>
        <w:tabs>
          <w:tab w:val="num" w:pos="720"/>
        </w:tabs>
        <w:ind w:left="720" w:hanging="360"/>
      </w:pPr>
      <w:rPr>
        <w:rFonts w:ascii="Times New Roman" w:hAnsi="Times New Roman" w:hint="default"/>
      </w:rPr>
    </w:lvl>
    <w:lvl w:ilvl="1" w:tplc="877628D8" w:tentative="1">
      <w:start w:val="1"/>
      <w:numFmt w:val="bullet"/>
      <w:lvlText w:val="•"/>
      <w:lvlJc w:val="left"/>
      <w:pPr>
        <w:tabs>
          <w:tab w:val="num" w:pos="1440"/>
        </w:tabs>
        <w:ind w:left="1440" w:hanging="360"/>
      </w:pPr>
      <w:rPr>
        <w:rFonts w:ascii="Times New Roman" w:hAnsi="Times New Roman" w:hint="default"/>
      </w:rPr>
    </w:lvl>
    <w:lvl w:ilvl="2" w:tplc="6BD2B09C" w:tentative="1">
      <w:start w:val="1"/>
      <w:numFmt w:val="bullet"/>
      <w:lvlText w:val="•"/>
      <w:lvlJc w:val="left"/>
      <w:pPr>
        <w:tabs>
          <w:tab w:val="num" w:pos="2160"/>
        </w:tabs>
        <w:ind w:left="2160" w:hanging="360"/>
      </w:pPr>
      <w:rPr>
        <w:rFonts w:ascii="Times New Roman" w:hAnsi="Times New Roman" w:hint="default"/>
      </w:rPr>
    </w:lvl>
    <w:lvl w:ilvl="3" w:tplc="EC587B86" w:tentative="1">
      <w:start w:val="1"/>
      <w:numFmt w:val="bullet"/>
      <w:lvlText w:val="•"/>
      <w:lvlJc w:val="left"/>
      <w:pPr>
        <w:tabs>
          <w:tab w:val="num" w:pos="2880"/>
        </w:tabs>
        <w:ind w:left="2880" w:hanging="360"/>
      </w:pPr>
      <w:rPr>
        <w:rFonts w:ascii="Times New Roman" w:hAnsi="Times New Roman" w:hint="default"/>
      </w:rPr>
    </w:lvl>
    <w:lvl w:ilvl="4" w:tplc="2E5C0E6A" w:tentative="1">
      <w:start w:val="1"/>
      <w:numFmt w:val="bullet"/>
      <w:lvlText w:val="•"/>
      <w:lvlJc w:val="left"/>
      <w:pPr>
        <w:tabs>
          <w:tab w:val="num" w:pos="3600"/>
        </w:tabs>
        <w:ind w:left="3600" w:hanging="360"/>
      </w:pPr>
      <w:rPr>
        <w:rFonts w:ascii="Times New Roman" w:hAnsi="Times New Roman" w:hint="default"/>
      </w:rPr>
    </w:lvl>
    <w:lvl w:ilvl="5" w:tplc="3B3E4264" w:tentative="1">
      <w:start w:val="1"/>
      <w:numFmt w:val="bullet"/>
      <w:lvlText w:val="•"/>
      <w:lvlJc w:val="left"/>
      <w:pPr>
        <w:tabs>
          <w:tab w:val="num" w:pos="4320"/>
        </w:tabs>
        <w:ind w:left="4320" w:hanging="360"/>
      </w:pPr>
      <w:rPr>
        <w:rFonts w:ascii="Times New Roman" w:hAnsi="Times New Roman" w:hint="default"/>
      </w:rPr>
    </w:lvl>
    <w:lvl w:ilvl="6" w:tplc="7E3EB616" w:tentative="1">
      <w:start w:val="1"/>
      <w:numFmt w:val="bullet"/>
      <w:lvlText w:val="•"/>
      <w:lvlJc w:val="left"/>
      <w:pPr>
        <w:tabs>
          <w:tab w:val="num" w:pos="5040"/>
        </w:tabs>
        <w:ind w:left="5040" w:hanging="360"/>
      </w:pPr>
      <w:rPr>
        <w:rFonts w:ascii="Times New Roman" w:hAnsi="Times New Roman" w:hint="default"/>
      </w:rPr>
    </w:lvl>
    <w:lvl w:ilvl="7" w:tplc="11D220C4" w:tentative="1">
      <w:start w:val="1"/>
      <w:numFmt w:val="bullet"/>
      <w:lvlText w:val="•"/>
      <w:lvlJc w:val="left"/>
      <w:pPr>
        <w:tabs>
          <w:tab w:val="num" w:pos="5760"/>
        </w:tabs>
        <w:ind w:left="5760" w:hanging="360"/>
      </w:pPr>
      <w:rPr>
        <w:rFonts w:ascii="Times New Roman" w:hAnsi="Times New Roman" w:hint="default"/>
      </w:rPr>
    </w:lvl>
    <w:lvl w:ilvl="8" w:tplc="5AC4AB8C" w:tentative="1">
      <w:start w:val="1"/>
      <w:numFmt w:val="bullet"/>
      <w:lvlText w:val="•"/>
      <w:lvlJc w:val="left"/>
      <w:pPr>
        <w:tabs>
          <w:tab w:val="num" w:pos="6480"/>
        </w:tabs>
        <w:ind w:left="6480" w:hanging="360"/>
      </w:pPr>
      <w:rPr>
        <w:rFonts w:ascii="Times New Roman" w:hAnsi="Times New Roman" w:hint="default"/>
      </w:rPr>
    </w:lvl>
  </w:abstractNum>
  <w:abstractNum w:abstractNumId="49">
    <w:nsid w:val="7DB27A4B"/>
    <w:multiLevelType w:val="hybridMultilevel"/>
    <w:tmpl w:val="A5B6CF6C"/>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40"/>
  </w:num>
  <w:num w:numId="2">
    <w:abstractNumId w:val="9"/>
  </w:num>
  <w:num w:numId="3">
    <w:abstractNumId w:val="15"/>
  </w:num>
  <w:num w:numId="4">
    <w:abstractNumId w:val="30"/>
  </w:num>
  <w:num w:numId="5">
    <w:abstractNumId w:val="26"/>
  </w:num>
  <w:num w:numId="6">
    <w:abstractNumId w:val="47"/>
  </w:num>
  <w:num w:numId="7">
    <w:abstractNumId w:val="8"/>
  </w:num>
  <w:num w:numId="8">
    <w:abstractNumId w:val="22"/>
  </w:num>
  <w:num w:numId="9">
    <w:abstractNumId w:val="44"/>
  </w:num>
  <w:num w:numId="10">
    <w:abstractNumId w:val="23"/>
  </w:num>
  <w:num w:numId="11">
    <w:abstractNumId w:val="12"/>
  </w:num>
  <w:num w:numId="12">
    <w:abstractNumId w:val="48"/>
  </w:num>
  <w:num w:numId="13">
    <w:abstractNumId w:val="11"/>
  </w:num>
  <w:num w:numId="14">
    <w:abstractNumId w:val="1"/>
  </w:num>
  <w:num w:numId="15">
    <w:abstractNumId w:val="13"/>
  </w:num>
  <w:num w:numId="16">
    <w:abstractNumId w:val="42"/>
  </w:num>
  <w:num w:numId="17">
    <w:abstractNumId w:val="29"/>
  </w:num>
  <w:num w:numId="18">
    <w:abstractNumId w:val="31"/>
  </w:num>
  <w:num w:numId="19">
    <w:abstractNumId w:val="36"/>
  </w:num>
  <w:num w:numId="20">
    <w:abstractNumId w:val="10"/>
  </w:num>
  <w:num w:numId="21">
    <w:abstractNumId w:val="21"/>
  </w:num>
  <w:num w:numId="22">
    <w:abstractNumId w:val="39"/>
  </w:num>
  <w:num w:numId="23">
    <w:abstractNumId w:val="35"/>
  </w:num>
  <w:num w:numId="24">
    <w:abstractNumId w:val="37"/>
  </w:num>
  <w:num w:numId="25">
    <w:abstractNumId w:val="19"/>
  </w:num>
  <w:num w:numId="26">
    <w:abstractNumId w:val="49"/>
  </w:num>
  <w:num w:numId="27">
    <w:abstractNumId w:val="18"/>
  </w:num>
  <w:num w:numId="28">
    <w:abstractNumId w:val="17"/>
  </w:num>
  <w:num w:numId="29">
    <w:abstractNumId w:val="41"/>
  </w:num>
  <w:num w:numId="30">
    <w:abstractNumId w:val="6"/>
  </w:num>
  <w:num w:numId="31">
    <w:abstractNumId w:val="43"/>
  </w:num>
  <w:num w:numId="32">
    <w:abstractNumId w:val="34"/>
  </w:num>
  <w:num w:numId="33">
    <w:abstractNumId w:val="25"/>
  </w:num>
  <w:num w:numId="34">
    <w:abstractNumId w:val="3"/>
  </w:num>
  <w:num w:numId="35">
    <w:abstractNumId w:val="24"/>
  </w:num>
  <w:num w:numId="36">
    <w:abstractNumId w:val="20"/>
  </w:num>
  <w:num w:numId="37">
    <w:abstractNumId w:val="28"/>
  </w:num>
  <w:num w:numId="38">
    <w:abstractNumId w:val="7"/>
  </w:num>
  <w:num w:numId="39">
    <w:abstractNumId w:val="4"/>
  </w:num>
  <w:num w:numId="40">
    <w:abstractNumId w:val="27"/>
  </w:num>
  <w:num w:numId="41">
    <w:abstractNumId w:val="32"/>
  </w:num>
  <w:num w:numId="42">
    <w:abstractNumId w:val="38"/>
  </w:num>
  <w:num w:numId="43">
    <w:abstractNumId w:val="46"/>
  </w:num>
  <w:num w:numId="44">
    <w:abstractNumId w:val="2"/>
  </w:num>
  <w:num w:numId="45">
    <w:abstractNumId w:val="45"/>
  </w:num>
  <w:num w:numId="46">
    <w:abstractNumId w:val="16"/>
  </w:num>
  <w:num w:numId="47">
    <w:abstractNumId w:val="14"/>
  </w:num>
  <w:num w:numId="48">
    <w:abstractNumId w:val="5"/>
  </w:num>
  <w:num w:numId="49">
    <w:abstractNumId w:val="33"/>
  </w:num>
  <w:num w:numId="50">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851"/>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73CB47AF-C6AF-436A-B2F4-4B408FC9F2C2}"/>
    <w:docVar w:name="dgnword-eventsink" w:val="112287256"/>
  </w:docVars>
  <w:rsids>
    <w:rsidRoot w:val="000C4FC9"/>
    <w:rsid w:val="00013EBA"/>
    <w:rsid w:val="00015407"/>
    <w:rsid w:val="0001724B"/>
    <w:rsid w:val="000242DE"/>
    <w:rsid w:val="000245D8"/>
    <w:rsid w:val="00027407"/>
    <w:rsid w:val="00027B80"/>
    <w:rsid w:val="0003721B"/>
    <w:rsid w:val="00044F8D"/>
    <w:rsid w:val="000562F8"/>
    <w:rsid w:val="00056978"/>
    <w:rsid w:val="000573CA"/>
    <w:rsid w:val="0006263F"/>
    <w:rsid w:val="000670F6"/>
    <w:rsid w:val="00073BE8"/>
    <w:rsid w:val="00081710"/>
    <w:rsid w:val="00081912"/>
    <w:rsid w:val="00083676"/>
    <w:rsid w:val="00087C0E"/>
    <w:rsid w:val="00094B07"/>
    <w:rsid w:val="000A1F80"/>
    <w:rsid w:val="000B25F1"/>
    <w:rsid w:val="000B5F1A"/>
    <w:rsid w:val="000C378E"/>
    <w:rsid w:val="000C4FC9"/>
    <w:rsid w:val="000C6EE0"/>
    <w:rsid w:val="000D2604"/>
    <w:rsid w:val="000E2CD8"/>
    <w:rsid w:val="000F3EB1"/>
    <w:rsid w:val="000F5BE4"/>
    <w:rsid w:val="000F7FE4"/>
    <w:rsid w:val="001012C0"/>
    <w:rsid w:val="001114FB"/>
    <w:rsid w:val="00112616"/>
    <w:rsid w:val="00113084"/>
    <w:rsid w:val="00120EE7"/>
    <w:rsid w:val="00121976"/>
    <w:rsid w:val="00122116"/>
    <w:rsid w:val="001226A1"/>
    <w:rsid w:val="00123333"/>
    <w:rsid w:val="00124871"/>
    <w:rsid w:val="00125870"/>
    <w:rsid w:val="00125EE9"/>
    <w:rsid w:val="001305FC"/>
    <w:rsid w:val="001410CF"/>
    <w:rsid w:val="00142115"/>
    <w:rsid w:val="00151F93"/>
    <w:rsid w:val="001550DB"/>
    <w:rsid w:val="00156D70"/>
    <w:rsid w:val="0016545E"/>
    <w:rsid w:val="001660C9"/>
    <w:rsid w:val="00166C34"/>
    <w:rsid w:val="00172C50"/>
    <w:rsid w:val="00181D10"/>
    <w:rsid w:val="0018721A"/>
    <w:rsid w:val="00190595"/>
    <w:rsid w:val="00191F9A"/>
    <w:rsid w:val="0019304B"/>
    <w:rsid w:val="001A02E9"/>
    <w:rsid w:val="001A57A2"/>
    <w:rsid w:val="001A71EA"/>
    <w:rsid w:val="001B013B"/>
    <w:rsid w:val="001B691B"/>
    <w:rsid w:val="001C1D01"/>
    <w:rsid w:val="001C2AB9"/>
    <w:rsid w:val="001D37E6"/>
    <w:rsid w:val="001D3834"/>
    <w:rsid w:val="001D6ED8"/>
    <w:rsid w:val="001E625C"/>
    <w:rsid w:val="001E68B5"/>
    <w:rsid w:val="001F580A"/>
    <w:rsid w:val="001F6EE9"/>
    <w:rsid w:val="00202601"/>
    <w:rsid w:val="0020649A"/>
    <w:rsid w:val="002064F7"/>
    <w:rsid w:val="00217503"/>
    <w:rsid w:val="002237E7"/>
    <w:rsid w:val="00226B37"/>
    <w:rsid w:val="002315AD"/>
    <w:rsid w:val="0023207D"/>
    <w:rsid w:val="00232ED9"/>
    <w:rsid w:val="00233295"/>
    <w:rsid w:val="00243894"/>
    <w:rsid w:val="00263CAB"/>
    <w:rsid w:val="00271A40"/>
    <w:rsid w:val="002766D0"/>
    <w:rsid w:val="0027732C"/>
    <w:rsid w:val="00277854"/>
    <w:rsid w:val="0028391C"/>
    <w:rsid w:val="002848EC"/>
    <w:rsid w:val="00284F1F"/>
    <w:rsid w:val="00294928"/>
    <w:rsid w:val="00295279"/>
    <w:rsid w:val="00295FB0"/>
    <w:rsid w:val="002A2890"/>
    <w:rsid w:val="002A4529"/>
    <w:rsid w:val="002A63AD"/>
    <w:rsid w:val="002A78ED"/>
    <w:rsid w:val="002A795C"/>
    <w:rsid w:val="002B30E0"/>
    <w:rsid w:val="002B7DC2"/>
    <w:rsid w:val="002C2B1A"/>
    <w:rsid w:val="002D6E21"/>
    <w:rsid w:val="002E1F20"/>
    <w:rsid w:val="002E34B3"/>
    <w:rsid w:val="002E50E9"/>
    <w:rsid w:val="002E63F3"/>
    <w:rsid w:val="002E7C48"/>
    <w:rsid w:val="0030161F"/>
    <w:rsid w:val="00304ECD"/>
    <w:rsid w:val="003117F7"/>
    <w:rsid w:val="003119BB"/>
    <w:rsid w:val="00321386"/>
    <w:rsid w:val="003242BA"/>
    <w:rsid w:val="00327622"/>
    <w:rsid w:val="0033075D"/>
    <w:rsid w:val="00331022"/>
    <w:rsid w:val="003342D6"/>
    <w:rsid w:val="003449FB"/>
    <w:rsid w:val="003455DA"/>
    <w:rsid w:val="00346643"/>
    <w:rsid w:val="00346B09"/>
    <w:rsid w:val="00350754"/>
    <w:rsid w:val="00351B7F"/>
    <w:rsid w:val="00361BB0"/>
    <w:rsid w:val="00362C28"/>
    <w:rsid w:val="0036409B"/>
    <w:rsid w:val="00372E22"/>
    <w:rsid w:val="00374670"/>
    <w:rsid w:val="00380447"/>
    <w:rsid w:val="00381023"/>
    <w:rsid w:val="00381FCA"/>
    <w:rsid w:val="0038211C"/>
    <w:rsid w:val="003842E0"/>
    <w:rsid w:val="0038442F"/>
    <w:rsid w:val="00387684"/>
    <w:rsid w:val="003925B0"/>
    <w:rsid w:val="00392D81"/>
    <w:rsid w:val="003942E7"/>
    <w:rsid w:val="00395256"/>
    <w:rsid w:val="003A0C88"/>
    <w:rsid w:val="003A58D3"/>
    <w:rsid w:val="003B007F"/>
    <w:rsid w:val="003B1949"/>
    <w:rsid w:val="003B37BC"/>
    <w:rsid w:val="003D028A"/>
    <w:rsid w:val="003D2774"/>
    <w:rsid w:val="003D5497"/>
    <w:rsid w:val="003D66A2"/>
    <w:rsid w:val="003E30CB"/>
    <w:rsid w:val="003E701C"/>
    <w:rsid w:val="003F0D13"/>
    <w:rsid w:val="003F1811"/>
    <w:rsid w:val="003F4FAD"/>
    <w:rsid w:val="003F5C51"/>
    <w:rsid w:val="003F730F"/>
    <w:rsid w:val="00401532"/>
    <w:rsid w:val="00403C59"/>
    <w:rsid w:val="004062C4"/>
    <w:rsid w:val="004066C5"/>
    <w:rsid w:val="00413817"/>
    <w:rsid w:val="004153ED"/>
    <w:rsid w:val="00421EB7"/>
    <w:rsid w:val="00423673"/>
    <w:rsid w:val="00427E1B"/>
    <w:rsid w:val="00430105"/>
    <w:rsid w:val="00430231"/>
    <w:rsid w:val="004370C9"/>
    <w:rsid w:val="00445818"/>
    <w:rsid w:val="00450C9B"/>
    <w:rsid w:val="00471FE5"/>
    <w:rsid w:val="00473E71"/>
    <w:rsid w:val="00477CB7"/>
    <w:rsid w:val="00487687"/>
    <w:rsid w:val="004879DD"/>
    <w:rsid w:val="004B6A19"/>
    <w:rsid w:val="004C10AB"/>
    <w:rsid w:val="004C133F"/>
    <w:rsid w:val="004C7022"/>
    <w:rsid w:val="004D2FB4"/>
    <w:rsid w:val="004D420F"/>
    <w:rsid w:val="004E5AEE"/>
    <w:rsid w:val="004E7321"/>
    <w:rsid w:val="004F5D8C"/>
    <w:rsid w:val="00500FCB"/>
    <w:rsid w:val="00500FD0"/>
    <w:rsid w:val="005023CA"/>
    <w:rsid w:val="00504820"/>
    <w:rsid w:val="00513D08"/>
    <w:rsid w:val="00515632"/>
    <w:rsid w:val="00521A5B"/>
    <w:rsid w:val="005329D3"/>
    <w:rsid w:val="005439AF"/>
    <w:rsid w:val="00543FF6"/>
    <w:rsid w:val="005537BF"/>
    <w:rsid w:val="00554D2C"/>
    <w:rsid w:val="00562F28"/>
    <w:rsid w:val="00567A41"/>
    <w:rsid w:val="0057009C"/>
    <w:rsid w:val="005733E2"/>
    <w:rsid w:val="00577AB6"/>
    <w:rsid w:val="0058116E"/>
    <w:rsid w:val="00582CCA"/>
    <w:rsid w:val="00590514"/>
    <w:rsid w:val="0059407D"/>
    <w:rsid w:val="00595197"/>
    <w:rsid w:val="0059754E"/>
    <w:rsid w:val="005B0E97"/>
    <w:rsid w:val="005B132A"/>
    <w:rsid w:val="005B62D4"/>
    <w:rsid w:val="005B7A90"/>
    <w:rsid w:val="005C4F02"/>
    <w:rsid w:val="005D24D9"/>
    <w:rsid w:val="005D2F53"/>
    <w:rsid w:val="005D387B"/>
    <w:rsid w:val="005D4B26"/>
    <w:rsid w:val="005D6509"/>
    <w:rsid w:val="005D6605"/>
    <w:rsid w:val="005D7005"/>
    <w:rsid w:val="005E0E8D"/>
    <w:rsid w:val="005E2602"/>
    <w:rsid w:val="005E5512"/>
    <w:rsid w:val="005F0C55"/>
    <w:rsid w:val="005F67D1"/>
    <w:rsid w:val="00600A00"/>
    <w:rsid w:val="006040C7"/>
    <w:rsid w:val="00607AC6"/>
    <w:rsid w:val="006145EE"/>
    <w:rsid w:val="00625144"/>
    <w:rsid w:val="00625868"/>
    <w:rsid w:val="006272FE"/>
    <w:rsid w:val="00630AA5"/>
    <w:rsid w:val="006345F1"/>
    <w:rsid w:val="00636BB3"/>
    <w:rsid w:val="00642BC8"/>
    <w:rsid w:val="00642D6A"/>
    <w:rsid w:val="00642E05"/>
    <w:rsid w:val="00645405"/>
    <w:rsid w:val="0064561F"/>
    <w:rsid w:val="006522BD"/>
    <w:rsid w:val="00657EB0"/>
    <w:rsid w:val="006729D4"/>
    <w:rsid w:val="0067535B"/>
    <w:rsid w:val="0068558E"/>
    <w:rsid w:val="00691EB9"/>
    <w:rsid w:val="00693503"/>
    <w:rsid w:val="00697311"/>
    <w:rsid w:val="006A39AE"/>
    <w:rsid w:val="006A5887"/>
    <w:rsid w:val="006A6CFE"/>
    <w:rsid w:val="006B6F0E"/>
    <w:rsid w:val="006C70C6"/>
    <w:rsid w:val="006D304E"/>
    <w:rsid w:val="006F284E"/>
    <w:rsid w:val="006F5571"/>
    <w:rsid w:val="006F68E3"/>
    <w:rsid w:val="0070348D"/>
    <w:rsid w:val="00704F45"/>
    <w:rsid w:val="007055DD"/>
    <w:rsid w:val="00711FF2"/>
    <w:rsid w:val="007129F1"/>
    <w:rsid w:val="00715B41"/>
    <w:rsid w:val="00720800"/>
    <w:rsid w:val="0072144A"/>
    <w:rsid w:val="007247A5"/>
    <w:rsid w:val="00724CEB"/>
    <w:rsid w:val="0072509F"/>
    <w:rsid w:val="0073262E"/>
    <w:rsid w:val="00733F7E"/>
    <w:rsid w:val="007344FB"/>
    <w:rsid w:val="00735ADA"/>
    <w:rsid w:val="00736F10"/>
    <w:rsid w:val="00746661"/>
    <w:rsid w:val="00746D81"/>
    <w:rsid w:val="007473F0"/>
    <w:rsid w:val="00747ACE"/>
    <w:rsid w:val="00753420"/>
    <w:rsid w:val="00755A9A"/>
    <w:rsid w:val="00762C74"/>
    <w:rsid w:val="007712A8"/>
    <w:rsid w:val="007811A8"/>
    <w:rsid w:val="007813A4"/>
    <w:rsid w:val="007844D9"/>
    <w:rsid w:val="007A157B"/>
    <w:rsid w:val="007A713F"/>
    <w:rsid w:val="007A7592"/>
    <w:rsid w:val="007B1531"/>
    <w:rsid w:val="007C6CF5"/>
    <w:rsid w:val="007D11B1"/>
    <w:rsid w:val="007D30DF"/>
    <w:rsid w:val="007D3492"/>
    <w:rsid w:val="007F5014"/>
    <w:rsid w:val="007F5662"/>
    <w:rsid w:val="00814478"/>
    <w:rsid w:val="00820D64"/>
    <w:rsid w:val="00822A63"/>
    <w:rsid w:val="00830C1B"/>
    <w:rsid w:val="00833B48"/>
    <w:rsid w:val="0084068D"/>
    <w:rsid w:val="0084334E"/>
    <w:rsid w:val="00844E94"/>
    <w:rsid w:val="00845628"/>
    <w:rsid w:val="00846396"/>
    <w:rsid w:val="0084645D"/>
    <w:rsid w:val="00850DDF"/>
    <w:rsid w:val="00850F82"/>
    <w:rsid w:val="00852E68"/>
    <w:rsid w:val="00854EAD"/>
    <w:rsid w:val="008556BE"/>
    <w:rsid w:val="00855F5E"/>
    <w:rsid w:val="00857254"/>
    <w:rsid w:val="0086248E"/>
    <w:rsid w:val="008629A8"/>
    <w:rsid w:val="008679F0"/>
    <w:rsid w:val="00875550"/>
    <w:rsid w:val="008756FA"/>
    <w:rsid w:val="0087791F"/>
    <w:rsid w:val="00881898"/>
    <w:rsid w:val="0088198C"/>
    <w:rsid w:val="00882221"/>
    <w:rsid w:val="008855C0"/>
    <w:rsid w:val="008857A9"/>
    <w:rsid w:val="00891A33"/>
    <w:rsid w:val="00894850"/>
    <w:rsid w:val="008978DE"/>
    <w:rsid w:val="008A169D"/>
    <w:rsid w:val="008A4B58"/>
    <w:rsid w:val="008A5AD9"/>
    <w:rsid w:val="008B480E"/>
    <w:rsid w:val="008B76F5"/>
    <w:rsid w:val="008C09D3"/>
    <w:rsid w:val="008C4EC3"/>
    <w:rsid w:val="008C6E76"/>
    <w:rsid w:val="008C7EDC"/>
    <w:rsid w:val="008D08BE"/>
    <w:rsid w:val="008D100E"/>
    <w:rsid w:val="008D251E"/>
    <w:rsid w:val="008D40C0"/>
    <w:rsid w:val="008D476C"/>
    <w:rsid w:val="008E0464"/>
    <w:rsid w:val="008F49BF"/>
    <w:rsid w:val="008F4A69"/>
    <w:rsid w:val="00900AC4"/>
    <w:rsid w:val="00903BD4"/>
    <w:rsid w:val="00904834"/>
    <w:rsid w:val="00907261"/>
    <w:rsid w:val="0091135C"/>
    <w:rsid w:val="0091388B"/>
    <w:rsid w:val="00921DCA"/>
    <w:rsid w:val="0092556A"/>
    <w:rsid w:val="009300F1"/>
    <w:rsid w:val="00931FEF"/>
    <w:rsid w:val="0093218D"/>
    <w:rsid w:val="00937EAD"/>
    <w:rsid w:val="00940499"/>
    <w:rsid w:val="00941253"/>
    <w:rsid w:val="00941462"/>
    <w:rsid w:val="00944724"/>
    <w:rsid w:val="00950A47"/>
    <w:rsid w:val="00952ABB"/>
    <w:rsid w:val="00954319"/>
    <w:rsid w:val="00954BA4"/>
    <w:rsid w:val="00954F98"/>
    <w:rsid w:val="0096496F"/>
    <w:rsid w:val="00966745"/>
    <w:rsid w:val="009705A7"/>
    <w:rsid w:val="00974024"/>
    <w:rsid w:val="009759BB"/>
    <w:rsid w:val="009763BF"/>
    <w:rsid w:val="00976D45"/>
    <w:rsid w:val="00976FBD"/>
    <w:rsid w:val="00980343"/>
    <w:rsid w:val="00980CB6"/>
    <w:rsid w:val="00981CE1"/>
    <w:rsid w:val="00984E13"/>
    <w:rsid w:val="00987BC2"/>
    <w:rsid w:val="00990F0C"/>
    <w:rsid w:val="0099225D"/>
    <w:rsid w:val="009944AE"/>
    <w:rsid w:val="009A5096"/>
    <w:rsid w:val="009A6233"/>
    <w:rsid w:val="009B0A9F"/>
    <w:rsid w:val="009B3D9B"/>
    <w:rsid w:val="009B4833"/>
    <w:rsid w:val="009C34A8"/>
    <w:rsid w:val="009C3674"/>
    <w:rsid w:val="009D050C"/>
    <w:rsid w:val="009D3FD4"/>
    <w:rsid w:val="009D56C8"/>
    <w:rsid w:val="009D654A"/>
    <w:rsid w:val="009E18B0"/>
    <w:rsid w:val="009E41B8"/>
    <w:rsid w:val="009E6B82"/>
    <w:rsid w:val="009F060F"/>
    <w:rsid w:val="009F2E25"/>
    <w:rsid w:val="009F3CD6"/>
    <w:rsid w:val="009F7AA6"/>
    <w:rsid w:val="00A02795"/>
    <w:rsid w:val="00A114CF"/>
    <w:rsid w:val="00A173ED"/>
    <w:rsid w:val="00A17FD3"/>
    <w:rsid w:val="00A201A4"/>
    <w:rsid w:val="00A3050B"/>
    <w:rsid w:val="00A35C1C"/>
    <w:rsid w:val="00A42246"/>
    <w:rsid w:val="00A424BA"/>
    <w:rsid w:val="00A42933"/>
    <w:rsid w:val="00A46E78"/>
    <w:rsid w:val="00A612A8"/>
    <w:rsid w:val="00A64747"/>
    <w:rsid w:val="00A64EF5"/>
    <w:rsid w:val="00A71D48"/>
    <w:rsid w:val="00A74456"/>
    <w:rsid w:val="00A75CFD"/>
    <w:rsid w:val="00A778F9"/>
    <w:rsid w:val="00A80BA1"/>
    <w:rsid w:val="00A83043"/>
    <w:rsid w:val="00A831B2"/>
    <w:rsid w:val="00A85B9A"/>
    <w:rsid w:val="00A960BF"/>
    <w:rsid w:val="00AA05F6"/>
    <w:rsid w:val="00AA650F"/>
    <w:rsid w:val="00AA6C3B"/>
    <w:rsid w:val="00AB1A4B"/>
    <w:rsid w:val="00AB424D"/>
    <w:rsid w:val="00AB5DB4"/>
    <w:rsid w:val="00AB6649"/>
    <w:rsid w:val="00AB7B14"/>
    <w:rsid w:val="00AC268C"/>
    <w:rsid w:val="00AC31C2"/>
    <w:rsid w:val="00AC7682"/>
    <w:rsid w:val="00AE13FF"/>
    <w:rsid w:val="00AE1594"/>
    <w:rsid w:val="00AF3129"/>
    <w:rsid w:val="00AF7440"/>
    <w:rsid w:val="00AF7816"/>
    <w:rsid w:val="00AF78AE"/>
    <w:rsid w:val="00B0465A"/>
    <w:rsid w:val="00B14FD5"/>
    <w:rsid w:val="00B15F4A"/>
    <w:rsid w:val="00B17711"/>
    <w:rsid w:val="00B2360C"/>
    <w:rsid w:val="00B257FA"/>
    <w:rsid w:val="00B271B2"/>
    <w:rsid w:val="00B3117B"/>
    <w:rsid w:val="00B348C7"/>
    <w:rsid w:val="00B354C3"/>
    <w:rsid w:val="00B3594C"/>
    <w:rsid w:val="00B35E0C"/>
    <w:rsid w:val="00B457FA"/>
    <w:rsid w:val="00B5130E"/>
    <w:rsid w:val="00B51E89"/>
    <w:rsid w:val="00B549A3"/>
    <w:rsid w:val="00B65EE6"/>
    <w:rsid w:val="00B675D6"/>
    <w:rsid w:val="00B73EE0"/>
    <w:rsid w:val="00B76BB3"/>
    <w:rsid w:val="00B76CAA"/>
    <w:rsid w:val="00B77513"/>
    <w:rsid w:val="00B8647C"/>
    <w:rsid w:val="00B90EBC"/>
    <w:rsid w:val="00BB05BE"/>
    <w:rsid w:val="00BB4A88"/>
    <w:rsid w:val="00BB7A03"/>
    <w:rsid w:val="00BD0371"/>
    <w:rsid w:val="00BD7C58"/>
    <w:rsid w:val="00BE6167"/>
    <w:rsid w:val="00BF2E37"/>
    <w:rsid w:val="00BF3781"/>
    <w:rsid w:val="00BF3F39"/>
    <w:rsid w:val="00BF5E0E"/>
    <w:rsid w:val="00BF6B2C"/>
    <w:rsid w:val="00C0025A"/>
    <w:rsid w:val="00C023E7"/>
    <w:rsid w:val="00C077E1"/>
    <w:rsid w:val="00C1281D"/>
    <w:rsid w:val="00C1287F"/>
    <w:rsid w:val="00C14D90"/>
    <w:rsid w:val="00C32DAE"/>
    <w:rsid w:val="00C3363C"/>
    <w:rsid w:val="00C343DC"/>
    <w:rsid w:val="00C34520"/>
    <w:rsid w:val="00C36053"/>
    <w:rsid w:val="00C51560"/>
    <w:rsid w:val="00C54552"/>
    <w:rsid w:val="00C54A52"/>
    <w:rsid w:val="00C57EBB"/>
    <w:rsid w:val="00C6266E"/>
    <w:rsid w:val="00C632C2"/>
    <w:rsid w:val="00C701AD"/>
    <w:rsid w:val="00C751E7"/>
    <w:rsid w:val="00C77650"/>
    <w:rsid w:val="00C8353D"/>
    <w:rsid w:val="00C84C67"/>
    <w:rsid w:val="00C87A72"/>
    <w:rsid w:val="00C92CB8"/>
    <w:rsid w:val="00C93982"/>
    <w:rsid w:val="00C9787D"/>
    <w:rsid w:val="00CA2000"/>
    <w:rsid w:val="00CA6EC0"/>
    <w:rsid w:val="00CB27E5"/>
    <w:rsid w:val="00CB51F7"/>
    <w:rsid w:val="00CC32B2"/>
    <w:rsid w:val="00CC3699"/>
    <w:rsid w:val="00CE0481"/>
    <w:rsid w:val="00CE1F51"/>
    <w:rsid w:val="00CF0220"/>
    <w:rsid w:val="00CF31CB"/>
    <w:rsid w:val="00D02E60"/>
    <w:rsid w:val="00D11F78"/>
    <w:rsid w:val="00D144C6"/>
    <w:rsid w:val="00D24739"/>
    <w:rsid w:val="00D26CCC"/>
    <w:rsid w:val="00D31699"/>
    <w:rsid w:val="00D31DD4"/>
    <w:rsid w:val="00D339B7"/>
    <w:rsid w:val="00D33A2C"/>
    <w:rsid w:val="00D44F44"/>
    <w:rsid w:val="00D45044"/>
    <w:rsid w:val="00D52CE2"/>
    <w:rsid w:val="00D54F92"/>
    <w:rsid w:val="00D6622C"/>
    <w:rsid w:val="00D67908"/>
    <w:rsid w:val="00D7208C"/>
    <w:rsid w:val="00D73675"/>
    <w:rsid w:val="00D73CE7"/>
    <w:rsid w:val="00D7521A"/>
    <w:rsid w:val="00D82E5C"/>
    <w:rsid w:val="00D83890"/>
    <w:rsid w:val="00D854B9"/>
    <w:rsid w:val="00D86FB2"/>
    <w:rsid w:val="00D8755B"/>
    <w:rsid w:val="00D94864"/>
    <w:rsid w:val="00DA019F"/>
    <w:rsid w:val="00DA15C0"/>
    <w:rsid w:val="00DA4656"/>
    <w:rsid w:val="00DA6517"/>
    <w:rsid w:val="00DB3484"/>
    <w:rsid w:val="00DC63C6"/>
    <w:rsid w:val="00DD153C"/>
    <w:rsid w:val="00DD5B35"/>
    <w:rsid w:val="00DE028C"/>
    <w:rsid w:val="00DE34A2"/>
    <w:rsid w:val="00DF0211"/>
    <w:rsid w:val="00DF0EBE"/>
    <w:rsid w:val="00DF18C9"/>
    <w:rsid w:val="00DF3F89"/>
    <w:rsid w:val="00DF77EE"/>
    <w:rsid w:val="00E160CA"/>
    <w:rsid w:val="00E252E9"/>
    <w:rsid w:val="00E30B8B"/>
    <w:rsid w:val="00E31037"/>
    <w:rsid w:val="00E36204"/>
    <w:rsid w:val="00E367A3"/>
    <w:rsid w:val="00E42FCB"/>
    <w:rsid w:val="00E4404B"/>
    <w:rsid w:val="00E44CA8"/>
    <w:rsid w:val="00E460FA"/>
    <w:rsid w:val="00E462E3"/>
    <w:rsid w:val="00E5270A"/>
    <w:rsid w:val="00E72AA1"/>
    <w:rsid w:val="00E76B96"/>
    <w:rsid w:val="00E825ED"/>
    <w:rsid w:val="00E83C66"/>
    <w:rsid w:val="00E86C6F"/>
    <w:rsid w:val="00E90446"/>
    <w:rsid w:val="00E92867"/>
    <w:rsid w:val="00E92B54"/>
    <w:rsid w:val="00E92F6C"/>
    <w:rsid w:val="00E94722"/>
    <w:rsid w:val="00EA04E5"/>
    <w:rsid w:val="00EA57FA"/>
    <w:rsid w:val="00EB0F30"/>
    <w:rsid w:val="00EB1D63"/>
    <w:rsid w:val="00EB3BCF"/>
    <w:rsid w:val="00EB3D85"/>
    <w:rsid w:val="00EC0A94"/>
    <w:rsid w:val="00EC3E5F"/>
    <w:rsid w:val="00EC7113"/>
    <w:rsid w:val="00ED0CC2"/>
    <w:rsid w:val="00ED134B"/>
    <w:rsid w:val="00ED183B"/>
    <w:rsid w:val="00ED5A07"/>
    <w:rsid w:val="00EE29C6"/>
    <w:rsid w:val="00EE4923"/>
    <w:rsid w:val="00EF0251"/>
    <w:rsid w:val="00EF1F0D"/>
    <w:rsid w:val="00EF3493"/>
    <w:rsid w:val="00EF3E76"/>
    <w:rsid w:val="00EF4098"/>
    <w:rsid w:val="00EF52D3"/>
    <w:rsid w:val="00F02EDC"/>
    <w:rsid w:val="00F14FCB"/>
    <w:rsid w:val="00F16F65"/>
    <w:rsid w:val="00F2278C"/>
    <w:rsid w:val="00F233F7"/>
    <w:rsid w:val="00F309BB"/>
    <w:rsid w:val="00F31DE6"/>
    <w:rsid w:val="00F460BE"/>
    <w:rsid w:val="00F54300"/>
    <w:rsid w:val="00F5486F"/>
    <w:rsid w:val="00F5607D"/>
    <w:rsid w:val="00F64B9B"/>
    <w:rsid w:val="00F71A71"/>
    <w:rsid w:val="00F71AEB"/>
    <w:rsid w:val="00F77B80"/>
    <w:rsid w:val="00F832D6"/>
    <w:rsid w:val="00F85336"/>
    <w:rsid w:val="00F85525"/>
    <w:rsid w:val="00F86A39"/>
    <w:rsid w:val="00FA192D"/>
    <w:rsid w:val="00FA4C51"/>
    <w:rsid w:val="00FB3A84"/>
    <w:rsid w:val="00FC164D"/>
    <w:rsid w:val="00FC7000"/>
    <w:rsid w:val="00FD69E3"/>
    <w:rsid w:val="00FD7C61"/>
    <w:rsid w:val="00FE1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link w:val="CommentTextChar"/>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qFormat/>
    <w:rsid w:val="00346B09"/>
    <w:pPr>
      <w:ind w:left="720"/>
      <w:contextualSpacing/>
    </w:pPr>
  </w:style>
  <w:style w:type="character" w:customStyle="1" w:styleId="HeaderChar">
    <w:name w:val="Header Char"/>
    <w:basedOn w:val="DefaultParagraphFont"/>
    <w:link w:val="Header"/>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rsid w:val="0072509F"/>
    <w:rPr>
      <w:b/>
      <w:sz w:val="28"/>
      <w:lang w:eastAsia="en-US"/>
    </w:rPr>
  </w:style>
  <w:style w:type="paragraph" w:styleId="CommentSubject">
    <w:name w:val="annotation subject"/>
    <w:basedOn w:val="CommentText"/>
    <w:next w:val="CommentText"/>
    <w:link w:val="CommentSubjectChar"/>
    <w:rsid w:val="002766D0"/>
    <w:pPr>
      <w:jc w:val="both"/>
    </w:pPr>
    <w:rPr>
      <w:rFonts w:cs="Arial"/>
      <w:b/>
      <w:bCs/>
      <w:lang w:eastAsia="en-GB"/>
    </w:rPr>
  </w:style>
  <w:style w:type="character" w:customStyle="1" w:styleId="CommentTextChar">
    <w:name w:val="Comment Text Char"/>
    <w:basedOn w:val="DefaultParagraphFont"/>
    <w:link w:val="CommentText"/>
    <w:semiHidden/>
    <w:rsid w:val="002766D0"/>
    <w:rPr>
      <w:rFonts w:ascii="Arial" w:hAnsi="Arial"/>
      <w:lang w:eastAsia="en-US"/>
    </w:rPr>
  </w:style>
  <w:style w:type="character" w:customStyle="1" w:styleId="CommentSubjectChar">
    <w:name w:val="Comment Subject Char"/>
    <w:basedOn w:val="CommentTextChar"/>
    <w:link w:val="CommentSubject"/>
    <w:rsid w:val="002766D0"/>
    <w:rPr>
      <w:rFonts w:ascii="Arial" w:hAnsi="Arial" w:cs="Arial"/>
      <w:b/>
      <w:bCs/>
      <w:lang w:eastAsia="en-US"/>
    </w:rPr>
  </w:style>
  <w:style w:type="character" w:styleId="FollowedHyperlink">
    <w:name w:val="FollowedHyperlink"/>
    <w:basedOn w:val="DefaultParagraphFont"/>
    <w:rsid w:val="00DA019F"/>
    <w:rPr>
      <w:color w:val="800080" w:themeColor="followedHyperlink"/>
      <w:u w:val="single"/>
    </w:rPr>
  </w:style>
  <w:style w:type="paragraph" w:styleId="Title">
    <w:name w:val="Title"/>
    <w:basedOn w:val="Normal"/>
    <w:link w:val="TitleChar"/>
    <w:qFormat/>
    <w:rsid w:val="007811A8"/>
    <w:pPr>
      <w:jc w:val="center"/>
    </w:pPr>
    <w:rPr>
      <w:rFonts w:ascii="Times New Roman" w:hAnsi="Times New Roman" w:cs="Times New Roman"/>
      <w:b/>
      <w:sz w:val="26"/>
      <w:szCs w:val="20"/>
      <w:lang w:val="en-US" w:eastAsia="en-US"/>
    </w:rPr>
  </w:style>
  <w:style w:type="character" w:customStyle="1" w:styleId="TitleChar">
    <w:name w:val="Title Char"/>
    <w:basedOn w:val="DefaultParagraphFont"/>
    <w:link w:val="Title"/>
    <w:rsid w:val="007811A8"/>
    <w:rPr>
      <w:b/>
      <w:sz w:val="26"/>
      <w:lang w:val="en-US" w:eastAsia="en-US"/>
    </w:rPr>
  </w:style>
  <w:style w:type="paragraph" w:customStyle="1" w:styleId="Default">
    <w:name w:val="Default"/>
    <w:rsid w:val="007811A8"/>
    <w:pPr>
      <w:autoSpaceDE w:val="0"/>
      <w:autoSpaceDN w:val="0"/>
      <w:adjustRightInd w:val="0"/>
    </w:pPr>
    <w:rPr>
      <w:rFonts w:ascii="Verdana" w:hAnsi="Verdana" w:cs="Verdana"/>
      <w:color w:val="000000"/>
      <w:sz w:val="24"/>
      <w:szCs w:val="24"/>
    </w:rPr>
  </w:style>
  <w:style w:type="paragraph" w:customStyle="1" w:styleId="SmallHeading">
    <w:name w:val="Small Heading"/>
    <w:basedOn w:val="Normal"/>
    <w:rsid w:val="007811A8"/>
    <w:pPr>
      <w:jc w:val="center"/>
    </w:pPr>
    <w:rPr>
      <w:rFonts w:ascii="B Americana Bold" w:hAnsi="B Americana Bold" w:cs="Times New Roman"/>
      <w:caps/>
      <w:sz w:val="28"/>
      <w:szCs w:val="20"/>
      <w:lang w:eastAsia="en-US"/>
    </w:rPr>
  </w:style>
  <w:style w:type="paragraph" w:customStyle="1" w:styleId="aText">
    <w:name w:val="aText"/>
    <w:basedOn w:val="Normal"/>
    <w:rsid w:val="007811A8"/>
    <w:rPr>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link w:val="CommentTextChar"/>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qFormat/>
    <w:rsid w:val="00346B09"/>
    <w:pPr>
      <w:ind w:left="720"/>
      <w:contextualSpacing/>
    </w:pPr>
  </w:style>
  <w:style w:type="character" w:customStyle="1" w:styleId="HeaderChar">
    <w:name w:val="Header Char"/>
    <w:basedOn w:val="DefaultParagraphFont"/>
    <w:link w:val="Header"/>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rsid w:val="0072509F"/>
    <w:rPr>
      <w:b/>
      <w:sz w:val="28"/>
      <w:lang w:eastAsia="en-US"/>
    </w:rPr>
  </w:style>
  <w:style w:type="paragraph" w:styleId="CommentSubject">
    <w:name w:val="annotation subject"/>
    <w:basedOn w:val="CommentText"/>
    <w:next w:val="CommentText"/>
    <w:link w:val="CommentSubjectChar"/>
    <w:rsid w:val="002766D0"/>
    <w:pPr>
      <w:jc w:val="both"/>
    </w:pPr>
    <w:rPr>
      <w:rFonts w:cs="Arial"/>
      <w:b/>
      <w:bCs/>
      <w:lang w:eastAsia="en-GB"/>
    </w:rPr>
  </w:style>
  <w:style w:type="character" w:customStyle="1" w:styleId="CommentTextChar">
    <w:name w:val="Comment Text Char"/>
    <w:basedOn w:val="DefaultParagraphFont"/>
    <w:link w:val="CommentText"/>
    <w:semiHidden/>
    <w:rsid w:val="002766D0"/>
    <w:rPr>
      <w:rFonts w:ascii="Arial" w:hAnsi="Arial"/>
      <w:lang w:eastAsia="en-US"/>
    </w:rPr>
  </w:style>
  <w:style w:type="character" w:customStyle="1" w:styleId="CommentSubjectChar">
    <w:name w:val="Comment Subject Char"/>
    <w:basedOn w:val="CommentTextChar"/>
    <w:link w:val="CommentSubject"/>
    <w:rsid w:val="002766D0"/>
    <w:rPr>
      <w:rFonts w:ascii="Arial" w:hAnsi="Arial" w:cs="Arial"/>
      <w:b/>
      <w:bCs/>
      <w:lang w:eastAsia="en-US"/>
    </w:rPr>
  </w:style>
  <w:style w:type="character" w:styleId="FollowedHyperlink">
    <w:name w:val="FollowedHyperlink"/>
    <w:basedOn w:val="DefaultParagraphFont"/>
    <w:rsid w:val="00DA019F"/>
    <w:rPr>
      <w:color w:val="800080" w:themeColor="followedHyperlink"/>
      <w:u w:val="single"/>
    </w:rPr>
  </w:style>
  <w:style w:type="paragraph" w:styleId="Title">
    <w:name w:val="Title"/>
    <w:basedOn w:val="Normal"/>
    <w:link w:val="TitleChar"/>
    <w:qFormat/>
    <w:rsid w:val="007811A8"/>
    <w:pPr>
      <w:jc w:val="center"/>
    </w:pPr>
    <w:rPr>
      <w:rFonts w:ascii="Times New Roman" w:hAnsi="Times New Roman" w:cs="Times New Roman"/>
      <w:b/>
      <w:sz w:val="26"/>
      <w:szCs w:val="20"/>
      <w:lang w:val="en-US" w:eastAsia="en-US"/>
    </w:rPr>
  </w:style>
  <w:style w:type="character" w:customStyle="1" w:styleId="TitleChar">
    <w:name w:val="Title Char"/>
    <w:basedOn w:val="DefaultParagraphFont"/>
    <w:link w:val="Title"/>
    <w:rsid w:val="007811A8"/>
    <w:rPr>
      <w:b/>
      <w:sz w:val="26"/>
      <w:lang w:val="en-US" w:eastAsia="en-US"/>
    </w:rPr>
  </w:style>
  <w:style w:type="paragraph" w:customStyle="1" w:styleId="Default">
    <w:name w:val="Default"/>
    <w:rsid w:val="007811A8"/>
    <w:pPr>
      <w:autoSpaceDE w:val="0"/>
      <w:autoSpaceDN w:val="0"/>
      <w:adjustRightInd w:val="0"/>
    </w:pPr>
    <w:rPr>
      <w:rFonts w:ascii="Verdana" w:hAnsi="Verdana" w:cs="Verdana"/>
      <w:color w:val="000000"/>
      <w:sz w:val="24"/>
      <w:szCs w:val="24"/>
    </w:rPr>
  </w:style>
  <w:style w:type="paragraph" w:customStyle="1" w:styleId="SmallHeading">
    <w:name w:val="Small Heading"/>
    <w:basedOn w:val="Normal"/>
    <w:rsid w:val="007811A8"/>
    <w:pPr>
      <w:jc w:val="center"/>
    </w:pPr>
    <w:rPr>
      <w:rFonts w:ascii="B Americana Bold" w:hAnsi="B Americana Bold" w:cs="Times New Roman"/>
      <w:caps/>
      <w:sz w:val="28"/>
      <w:szCs w:val="20"/>
      <w:lang w:eastAsia="en-US"/>
    </w:rPr>
  </w:style>
  <w:style w:type="paragraph" w:customStyle="1" w:styleId="aText">
    <w:name w:val="aText"/>
    <w:basedOn w:val="Normal"/>
    <w:rsid w:val="007811A8"/>
    <w:rPr>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9474">
      <w:bodyDiv w:val="1"/>
      <w:marLeft w:val="0"/>
      <w:marRight w:val="0"/>
      <w:marTop w:val="0"/>
      <w:marBottom w:val="0"/>
      <w:divBdr>
        <w:top w:val="none" w:sz="0" w:space="0" w:color="auto"/>
        <w:left w:val="none" w:sz="0" w:space="0" w:color="auto"/>
        <w:bottom w:val="none" w:sz="0" w:space="0" w:color="auto"/>
        <w:right w:val="none" w:sz="0" w:space="0" w:color="auto"/>
      </w:divBdr>
      <w:divsChild>
        <w:div w:id="1712001355">
          <w:marLeft w:val="0"/>
          <w:marRight w:val="0"/>
          <w:marTop w:val="0"/>
          <w:marBottom w:val="0"/>
          <w:divBdr>
            <w:top w:val="none" w:sz="0" w:space="0" w:color="auto"/>
            <w:left w:val="none" w:sz="0" w:space="0" w:color="auto"/>
            <w:bottom w:val="none" w:sz="0" w:space="0" w:color="auto"/>
            <w:right w:val="none" w:sz="0" w:space="0" w:color="auto"/>
          </w:divBdr>
          <w:divsChild>
            <w:div w:id="272906308">
              <w:marLeft w:val="0"/>
              <w:marRight w:val="0"/>
              <w:marTop w:val="0"/>
              <w:marBottom w:val="0"/>
              <w:divBdr>
                <w:top w:val="none" w:sz="0" w:space="0" w:color="auto"/>
                <w:left w:val="none" w:sz="0" w:space="0" w:color="auto"/>
                <w:bottom w:val="none" w:sz="0" w:space="0" w:color="auto"/>
                <w:right w:val="none" w:sz="0" w:space="0" w:color="auto"/>
              </w:divBdr>
            </w:div>
            <w:div w:id="696392322">
              <w:marLeft w:val="0"/>
              <w:marRight w:val="0"/>
              <w:marTop w:val="0"/>
              <w:marBottom w:val="0"/>
              <w:divBdr>
                <w:top w:val="none" w:sz="0" w:space="0" w:color="auto"/>
                <w:left w:val="none" w:sz="0" w:space="0" w:color="auto"/>
                <w:bottom w:val="none" w:sz="0" w:space="0" w:color="auto"/>
                <w:right w:val="none" w:sz="0" w:space="0" w:color="auto"/>
              </w:divBdr>
            </w:div>
            <w:div w:id="1051230117">
              <w:marLeft w:val="0"/>
              <w:marRight w:val="0"/>
              <w:marTop w:val="0"/>
              <w:marBottom w:val="0"/>
              <w:divBdr>
                <w:top w:val="none" w:sz="0" w:space="0" w:color="auto"/>
                <w:left w:val="none" w:sz="0" w:space="0" w:color="auto"/>
                <w:bottom w:val="none" w:sz="0" w:space="0" w:color="auto"/>
                <w:right w:val="none" w:sz="0" w:space="0" w:color="auto"/>
              </w:divBdr>
            </w:div>
            <w:div w:id="1244101381">
              <w:marLeft w:val="0"/>
              <w:marRight w:val="0"/>
              <w:marTop w:val="0"/>
              <w:marBottom w:val="0"/>
              <w:divBdr>
                <w:top w:val="none" w:sz="0" w:space="0" w:color="auto"/>
                <w:left w:val="none" w:sz="0" w:space="0" w:color="auto"/>
                <w:bottom w:val="none" w:sz="0" w:space="0" w:color="auto"/>
                <w:right w:val="none" w:sz="0" w:space="0" w:color="auto"/>
              </w:divBdr>
            </w:div>
            <w:div w:id="1751389175">
              <w:marLeft w:val="0"/>
              <w:marRight w:val="0"/>
              <w:marTop w:val="0"/>
              <w:marBottom w:val="0"/>
              <w:divBdr>
                <w:top w:val="none" w:sz="0" w:space="0" w:color="auto"/>
                <w:left w:val="none" w:sz="0" w:space="0" w:color="auto"/>
                <w:bottom w:val="none" w:sz="0" w:space="0" w:color="auto"/>
                <w:right w:val="none" w:sz="0" w:space="0" w:color="auto"/>
              </w:divBdr>
            </w:div>
            <w:div w:id="1798259185">
              <w:marLeft w:val="0"/>
              <w:marRight w:val="0"/>
              <w:marTop w:val="0"/>
              <w:marBottom w:val="0"/>
              <w:divBdr>
                <w:top w:val="none" w:sz="0" w:space="0" w:color="auto"/>
                <w:left w:val="none" w:sz="0" w:space="0" w:color="auto"/>
                <w:bottom w:val="none" w:sz="0" w:space="0" w:color="auto"/>
                <w:right w:val="none" w:sz="0" w:space="0" w:color="auto"/>
              </w:divBdr>
            </w:div>
            <w:div w:id="20777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473">
      <w:bodyDiv w:val="1"/>
      <w:marLeft w:val="0"/>
      <w:marRight w:val="0"/>
      <w:marTop w:val="0"/>
      <w:marBottom w:val="0"/>
      <w:divBdr>
        <w:top w:val="none" w:sz="0" w:space="0" w:color="auto"/>
        <w:left w:val="none" w:sz="0" w:space="0" w:color="auto"/>
        <w:bottom w:val="none" w:sz="0" w:space="0" w:color="auto"/>
        <w:right w:val="none" w:sz="0" w:space="0" w:color="auto"/>
      </w:divBdr>
      <w:divsChild>
        <w:div w:id="1670015817">
          <w:marLeft w:val="0"/>
          <w:marRight w:val="0"/>
          <w:marTop w:val="0"/>
          <w:marBottom w:val="0"/>
          <w:divBdr>
            <w:top w:val="none" w:sz="0" w:space="0" w:color="auto"/>
            <w:left w:val="none" w:sz="0" w:space="0" w:color="auto"/>
            <w:bottom w:val="none" w:sz="0" w:space="0" w:color="auto"/>
            <w:right w:val="none" w:sz="0" w:space="0" w:color="auto"/>
          </w:divBdr>
          <w:divsChild>
            <w:div w:id="14417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69378">
      <w:bodyDiv w:val="1"/>
      <w:marLeft w:val="0"/>
      <w:marRight w:val="0"/>
      <w:marTop w:val="0"/>
      <w:marBottom w:val="0"/>
      <w:divBdr>
        <w:top w:val="none" w:sz="0" w:space="0" w:color="auto"/>
        <w:left w:val="none" w:sz="0" w:space="0" w:color="auto"/>
        <w:bottom w:val="none" w:sz="0" w:space="0" w:color="auto"/>
        <w:right w:val="none" w:sz="0" w:space="0" w:color="auto"/>
      </w:divBdr>
      <w:divsChild>
        <w:div w:id="105393114">
          <w:marLeft w:val="0"/>
          <w:marRight w:val="0"/>
          <w:marTop w:val="0"/>
          <w:marBottom w:val="0"/>
          <w:divBdr>
            <w:top w:val="none" w:sz="0" w:space="0" w:color="auto"/>
            <w:left w:val="none" w:sz="0" w:space="0" w:color="auto"/>
            <w:bottom w:val="none" w:sz="0" w:space="0" w:color="auto"/>
            <w:right w:val="none" w:sz="0" w:space="0" w:color="auto"/>
          </w:divBdr>
        </w:div>
        <w:div w:id="112218396">
          <w:marLeft w:val="0"/>
          <w:marRight w:val="0"/>
          <w:marTop w:val="0"/>
          <w:marBottom w:val="0"/>
          <w:divBdr>
            <w:top w:val="none" w:sz="0" w:space="0" w:color="auto"/>
            <w:left w:val="none" w:sz="0" w:space="0" w:color="auto"/>
            <w:bottom w:val="none" w:sz="0" w:space="0" w:color="auto"/>
            <w:right w:val="none" w:sz="0" w:space="0" w:color="auto"/>
          </w:divBdr>
        </w:div>
        <w:div w:id="160587035">
          <w:marLeft w:val="0"/>
          <w:marRight w:val="0"/>
          <w:marTop w:val="0"/>
          <w:marBottom w:val="0"/>
          <w:divBdr>
            <w:top w:val="none" w:sz="0" w:space="0" w:color="auto"/>
            <w:left w:val="none" w:sz="0" w:space="0" w:color="auto"/>
            <w:bottom w:val="none" w:sz="0" w:space="0" w:color="auto"/>
            <w:right w:val="none" w:sz="0" w:space="0" w:color="auto"/>
          </w:divBdr>
        </w:div>
        <w:div w:id="196160872">
          <w:marLeft w:val="0"/>
          <w:marRight w:val="0"/>
          <w:marTop w:val="0"/>
          <w:marBottom w:val="0"/>
          <w:divBdr>
            <w:top w:val="none" w:sz="0" w:space="0" w:color="auto"/>
            <w:left w:val="none" w:sz="0" w:space="0" w:color="auto"/>
            <w:bottom w:val="none" w:sz="0" w:space="0" w:color="auto"/>
            <w:right w:val="none" w:sz="0" w:space="0" w:color="auto"/>
          </w:divBdr>
        </w:div>
        <w:div w:id="253829418">
          <w:marLeft w:val="0"/>
          <w:marRight w:val="0"/>
          <w:marTop w:val="0"/>
          <w:marBottom w:val="0"/>
          <w:divBdr>
            <w:top w:val="none" w:sz="0" w:space="0" w:color="auto"/>
            <w:left w:val="none" w:sz="0" w:space="0" w:color="auto"/>
            <w:bottom w:val="none" w:sz="0" w:space="0" w:color="auto"/>
            <w:right w:val="none" w:sz="0" w:space="0" w:color="auto"/>
          </w:divBdr>
        </w:div>
        <w:div w:id="334118532">
          <w:marLeft w:val="0"/>
          <w:marRight w:val="0"/>
          <w:marTop w:val="0"/>
          <w:marBottom w:val="0"/>
          <w:divBdr>
            <w:top w:val="none" w:sz="0" w:space="0" w:color="auto"/>
            <w:left w:val="none" w:sz="0" w:space="0" w:color="auto"/>
            <w:bottom w:val="none" w:sz="0" w:space="0" w:color="auto"/>
            <w:right w:val="none" w:sz="0" w:space="0" w:color="auto"/>
          </w:divBdr>
        </w:div>
        <w:div w:id="367220160">
          <w:marLeft w:val="0"/>
          <w:marRight w:val="0"/>
          <w:marTop w:val="0"/>
          <w:marBottom w:val="0"/>
          <w:divBdr>
            <w:top w:val="none" w:sz="0" w:space="0" w:color="auto"/>
            <w:left w:val="none" w:sz="0" w:space="0" w:color="auto"/>
            <w:bottom w:val="none" w:sz="0" w:space="0" w:color="auto"/>
            <w:right w:val="none" w:sz="0" w:space="0" w:color="auto"/>
          </w:divBdr>
        </w:div>
        <w:div w:id="571817795">
          <w:marLeft w:val="0"/>
          <w:marRight w:val="0"/>
          <w:marTop w:val="0"/>
          <w:marBottom w:val="0"/>
          <w:divBdr>
            <w:top w:val="none" w:sz="0" w:space="0" w:color="auto"/>
            <w:left w:val="none" w:sz="0" w:space="0" w:color="auto"/>
            <w:bottom w:val="none" w:sz="0" w:space="0" w:color="auto"/>
            <w:right w:val="none" w:sz="0" w:space="0" w:color="auto"/>
          </w:divBdr>
        </w:div>
        <w:div w:id="588849962">
          <w:marLeft w:val="0"/>
          <w:marRight w:val="0"/>
          <w:marTop w:val="0"/>
          <w:marBottom w:val="0"/>
          <w:divBdr>
            <w:top w:val="none" w:sz="0" w:space="0" w:color="auto"/>
            <w:left w:val="none" w:sz="0" w:space="0" w:color="auto"/>
            <w:bottom w:val="none" w:sz="0" w:space="0" w:color="auto"/>
            <w:right w:val="none" w:sz="0" w:space="0" w:color="auto"/>
          </w:divBdr>
        </w:div>
        <w:div w:id="632520526">
          <w:marLeft w:val="0"/>
          <w:marRight w:val="0"/>
          <w:marTop w:val="0"/>
          <w:marBottom w:val="0"/>
          <w:divBdr>
            <w:top w:val="none" w:sz="0" w:space="0" w:color="auto"/>
            <w:left w:val="none" w:sz="0" w:space="0" w:color="auto"/>
            <w:bottom w:val="none" w:sz="0" w:space="0" w:color="auto"/>
            <w:right w:val="none" w:sz="0" w:space="0" w:color="auto"/>
          </w:divBdr>
        </w:div>
        <w:div w:id="742526930">
          <w:marLeft w:val="0"/>
          <w:marRight w:val="0"/>
          <w:marTop w:val="0"/>
          <w:marBottom w:val="0"/>
          <w:divBdr>
            <w:top w:val="none" w:sz="0" w:space="0" w:color="auto"/>
            <w:left w:val="none" w:sz="0" w:space="0" w:color="auto"/>
            <w:bottom w:val="none" w:sz="0" w:space="0" w:color="auto"/>
            <w:right w:val="none" w:sz="0" w:space="0" w:color="auto"/>
          </w:divBdr>
        </w:div>
        <w:div w:id="760956626">
          <w:marLeft w:val="0"/>
          <w:marRight w:val="0"/>
          <w:marTop w:val="0"/>
          <w:marBottom w:val="0"/>
          <w:divBdr>
            <w:top w:val="none" w:sz="0" w:space="0" w:color="auto"/>
            <w:left w:val="none" w:sz="0" w:space="0" w:color="auto"/>
            <w:bottom w:val="none" w:sz="0" w:space="0" w:color="auto"/>
            <w:right w:val="none" w:sz="0" w:space="0" w:color="auto"/>
          </w:divBdr>
        </w:div>
        <w:div w:id="775250729">
          <w:marLeft w:val="0"/>
          <w:marRight w:val="0"/>
          <w:marTop w:val="0"/>
          <w:marBottom w:val="0"/>
          <w:divBdr>
            <w:top w:val="none" w:sz="0" w:space="0" w:color="auto"/>
            <w:left w:val="none" w:sz="0" w:space="0" w:color="auto"/>
            <w:bottom w:val="none" w:sz="0" w:space="0" w:color="auto"/>
            <w:right w:val="none" w:sz="0" w:space="0" w:color="auto"/>
          </w:divBdr>
        </w:div>
        <w:div w:id="800879795">
          <w:marLeft w:val="0"/>
          <w:marRight w:val="0"/>
          <w:marTop w:val="0"/>
          <w:marBottom w:val="0"/>
          <w:divBdr>
            <w:top w:val="none" w:sz="0" w:space="0" w:color="auto"/>
            <w:left w:val="none" w:sz="0" w:space="0" w:color="auto"/>
            <w:bottom w:val="none" w:sz="0" w:space="0" w:color="auto"/>
            <w:right w:val="none" w:sz="0" w:space="0" w:color="auto"/>
          </w:divBdr>
        </w:div>
        <w:div w:id="810097374">
          <w:marLeft w:val="0"/>
          <w:marRight w:val="0"/>
          <w:marTop w:val="0"/>
          <w:marBottom w:val="0"/>
          <w:divBdr>
            <w:top w:val="none" w:sz="0" w:space="0" w:color="auto"/>
            <w:left w:val="none" w:sz="0" w:space="0" w:color="auto"/>
            <w:bottom w:val="none" w:sz="0" w:space="0" w:color="auto"/>
            <w:right w:val="none" w:sz="0" w:space="0" w:color="auto"/>
          </w:divBdr>
        </w:div>
        <w:div w:id="863251545">
          <w:marLeft w:val="0"/>
          <w:marRight w:val="0"/>
          <w:marTop w:val="0"/>
          <w:marBottom w:val="0"/>
          <w:divBdr>
            <w:top w:val="none" w:sz="0" w:space="0" w:color="auto"/>
            <w:left w:val="none" w:sz="0" w:space="0" w:color="auto"/>
            <w:bottom w:val="none" w:sz="0" w:space="0" w:color="auto"/>
            <w:right w:val="none" w:sz="0" w:space="0" w:color="auto"/>
          </w:divBdr>
        </w:div>
        <w:div w:id="1006714088">
          <w:marLeft w:val="0"/>
          <w:marRight w:val="0"/>
          <w:marTop w:val="0"/>
          <w:marBottom w:val="0"/>
          <w:divBdr>
            <w:top w:val="none" w:sz="0" w:space="0" w:color="auto"/>
            <w:left w:val="none" w:sz="0" w:space="0" w:color="auto"/>
            <w:bottom w:val="none" w:sz="0" w:space="0" w:color="auto"/>
            <w:right w:val="none" w:sz="0" w:space="0" w:color="auto"/>
          </w:divBdr>
        </w:div>
        <w:div w:id="1028023881">
          <w:marLeft w:val="0"/>
          <w:marRight w:val="0"/>
          <w:marTop w:val="0"/>
          <w:marBottom w:val="0"/>
          <w:divBdr>
            <w:top w:val="none" w:sz="0" w:space="0" w:color="auto"/>
            <w:left w:val="none" w:sz="0" w:space="0" w:color="auto"/>
            <w:bottom w:val="none" w:sz="0" w:space="0" w:color="auto"/>
            <w:right w:val="none" w:sz="0" w:space="0" w:color="auto"/>
          </w:divBdr>
        </w:div>
        <w:div w:id="1060129122">
          <w:marLeft w:val="0"/>
          <w:marRight w:val="0"/>
          <w:marTop w:val="0"/>
          <w:marBottom w:val="0"/>
          <w:divBdr>
            <w:top w:val="none" w:sz="0" w:space="0" w:color="auto"/>
            <w:left w:val="none" w:sz="0" w:space="0" w:color="auto"/>
            <w:bottom w:val="none" w:sz="0" w:space="0" w:color="auto"/>
            <w:right w:val="none" w:sz="0" w:space="0" w:color="auto"/>
          </w:divBdr>
        </w:div>
        <w:div w:id="1307470083">
          <w:marLeft w:val="0"/>
          <w:marRight w:val="0"/>
          <w:marTop w:val="0"/>
          <w:marBottom w:val="0"/>
          <w:divBdr>
            <w:top w:val="none" w:sz="0" w:space="0" w:color="auto"/>
            <w:left w:val="none" w:sz="0" w:space="0" w:color="auto"/>
            <w:bottom w:val="none" w:sz="0" w:space="0" w:color="auto"/>
            <w:right w:val="none" w:sz="0" w:space="0" w:color="auto"/>
          </w:divBdr>
        </w:div>
        <w:div w:id="1326124648">
          <w:marLeft w:val="0"/>
          <w:marRight w:val="0"/>
          <w:marTop w:val="0"/>
          <w:marBottom w:val="0"/>
          <w:divBdr>
            <w:top w:val="none" w:sz="0" w:space="0" w:color="auto"/>
            <w:left w:val="none" w:sz="0" w:space="0" w:color="auto"/>
            <w:bottom w:val="none" w:sz="0" w:space="0" w:color="auto"/>
            <w:right w:val="none" w:sz="0" w:space="0" w:color="auto"/>
          </w:divBdr>
        </w:div>
        <w:div w:id="1389037072">
          <w:marLeft w:val="0"/>
          <w:marRight w:val="0"/>
          <w:marTop w:val="0"/>
          <w:marBottom w:val="0"/>
          <w:divBdr>
            <w:top w:val="none" w:sz="0" w:space="0" w:color="auto"/>
            <w:left w:val="none" w:sz="0" w:space="0" w:color="auto"/>
            <w:bottom w:val="none" w:sz="0" w:space="0" w:color="auto"/>
            <w:right w:val="none" w:sz="0" w:space="0" w:color="auto"/>
          </w:divBdr>
        </w:div>
        <w:div w:id="1593512609">
          <w:marLeft w:val="0"/>
          <w:marRight w:val="0"/>
          <w:marTop w:val="0"/>
          <w:marBottom w:val="0"/>
          <w:divBdr>
            <w:top w:val="none" w:sz="0" w:space="0" w:color="auto"/>
            <w:left w:val="none" w:sz="0" w:space="0" w:color="auto"/>
            <w:bottom w:val="none" w:sz="0" w:space="0" w:color="auto"/>
            <w:right w:val="none" w:sz="0" w:space="0" w:color="auto"/>
          </w:divBdr>
        </w:div>
        <w:div w:id="1605309555">
          <w:marLeft w:val="0"/>
          <w:marRight w:val="0"/>
          <w:marTop w:val="0"/>
          <w:marBottom w:val="0"/>
          <w:divBdr>
            <w:top w:val="none" w:sz="0" w:space="0" w:color="auto"/>
            <w:left w:val="none" w:sz="0" w:space="0" w:color="auto"/>
            <w:bottom w:val="none" w:sz="0" w:space="0" w:color="auto"/>
            <w:right w:val="none" w:sz="0" w:space="0" w:color="auto"/>
          </w:divBdr>
        </w:div>
        <w:div w:id="1738238819">
          <w:marLeft w:val="0"/>
          <w:marRight w:val="0"/>
          <w:marTop w:val="0"/>
          <w:marBottom w:val="0"/>
          <w:divBdr>
            <w:top w:val="none" w:sz="0" w:space="0" w:color="auto"/>
            <w:left w:val="none" w:sz="0" w:space="0" w:color="auto"/>
            <w:bottom w:val="none" w:sz="0" w:space="0" w:color="auto"/>
            <w:right w:val="none" w:sz="0" w:space="0" w:color="auto"/>
          </w:divBdr>
        </w:div>
        <w:div w:id="1770081682">
          <w:marLeft w:val="0"/>
          <w:marRight w:val="0"/>
          <w:marTop w:val="0"/>
          <w:marBottom w:val="0"/>
          <w:divBdr>
            <w:top w:val="none" w:sz="0" w:space="0" w:color="auto"/>
            <w:left w:val="none" w:sz="0" w:space="0" w:color="auto"/>
            <w:bottom w:val="none" w:sz="0" w:space="0" w:color="auto"/>
            <w:right w:val="none" w:sz="0" w:space="0" w:color="auto"/>
          </w:divBdr>
        </w:div>
        <w:div w:id="1781803511">
          <w:marLeft w:val="0"/>
          <w:marRight w:val="0"/>
          <w:marTop w:val="0"/>
          <w:marBottom w:val="0"/>
          <w:divBdr>
            <w:top w:val="none" w:sz="0" w:space="0" w:color="auto"/>
            <w:left w:val="none" w:sz="0" w:space="0" w:color="auto"/>
            <w:bottom w:val="none" w:sz="0" w:space="0" w:color="auto"/>
            <w:right w:val="none" w:sz="0" w:space="0" w:color="auto"/>
          </w:divBdr>
        </w:div>
        <w:div w:id="1850217372">
          <w:marLeft w:val="0"/>
          <w:marRight w:val="0"/>
          <w:marTop w:val="0"/>
          <w:marBottom w:val="0"/>
          <w:divBdr>
            <w:top w:val="none" w:sz="0" w:space="0" w:color="auto"/>
            <w:left w:val="none" w:sz="0" w:space="0" w:color="auto"/>
            <w:bottom w:val="none" w:sz="0" w:space="0" w:color="auto"/>
            <w:right w:val="none" w:sz="0" w:space="0" w:color="auto"/>
          </w:divBdr>
        </w:div>
        <w:div w:id="1852987802">
          <w:marLeft w:val="0"/>
          <w:marRight w:val="0"/>
          <w:marTop w:val="0"/>
          <w:marBottom w:val="0"/>
          <w:divBdr>
            <w:top w:val="none" w:sz="0" w:space="0" w:color="auto"/>
            <w:left w:val="none" w:sz="0" w:space="0" w:color="auto"/>
            <w:bottom w:val="none" w:sz="0" w:space="0" w:color="auto"/>
            <w:right w:val="none" w:sz="0" w:space="0" w:color="auto"/>
          </w:divBdr>
        </w:div>
        <w:div w:id="2095055190">
          <w:marLeft w:val="0"/>
          <w:marRight w:val="0"/>
          <w:marTop w:val="0"/>
          <w:marBottom w:val="0"/>
          <w:divBdr>
            <w:top w:val="none" w:sz="0" w:space="0" w:color="auto"/>
            <w:left w:val="none" w:sz="0" w:space="0" w:color="auto"/>
            <w:bottom w:val="none" w:sz="0" w:space="0" w:color="auto"/>
            <w:right w:val="none" w:sz="0" w:space="0" w:color="auto"/>
          </w:divBdr>
        </w:div>
      </w:divsChild>
    </w:div>
    <w:div w:id="242182375">
      <w:bodyDiv w:val="1"/>
      <w:marLeft w:val="0"/>
      <w:marRight w:val="0"/>
      <w:marTop w:val="0"/>
      <w:marBottom w:val="0"/>
      <w:divBdr>
        <w:top w:val="none" w:sz="0" w:space="0" w:color="auto"/>
        <w:left w:val="none" w:sz="0" w:space="0" w:color="auto"/>
        <w:bottom w:val="none" w:sz="0" w:space="0" w:color="auto"/>
        <w:right w:val="none" w:sz="0" w:space="0" w:color="auto"/>
      </w:divBdr>
      <w:divsChild>
        <w:div w:id="1200184">
          <w:marLeft w:val="0"/>
          <w:marRight w:val="0"/>
          <w:marTop w:val="0"/>
          <w:marBottom w:val="0"/>
          <w:divBdr>
            <w:top w:val="none" w:sz="0" w:space="0" w:color="auto"/>
            <w:left w:val="none" w:sz="0" w:space="0" w:color="auto"/>
            <w:bottom w:val="none" w:sz="0" w:space="0" w:color="auto"/>
            <w:right w:val="none" w:sz="0" w:space="0" w:color="auto"/>
          </w:divBdr>
          <w:divsChild>
            <w:div w:id="43412887">
              <w:marLeft w:val="0"/>
              <w:marRight w:val="0"/>
              <w:marTop w:val="0"/>
              <w:marBottom w:val="0"/>
              <w:divBdr>
                <w:top w:val="none" w:sz="0" w:space="0" w:color="auto"/>
                <w:left w:val="none" w:sz="0" w:space="0" w:color="auto"/>
                <w:bottom w:val="none" w:sz="0" w:space="0" w:color="auto"/>
                <w:right w:val="none" w:sz="0" w:space="0" w:color="auto"/>
              </w:divBdr>
            </w:div>
            <w:div w:id="295645338">
              <w:marLeft w:val="0"/>
              <w:marRight w:val="0"/>
              <w:marTop w:val="0"/>
              <w:marBottom w:val="0"/>
              <w:divBdr>
                <w:top w:val="none" w:sz="0" w:space="0" w:color="auto"/>
                <w:left w:val="none" w:sz="0" w:space="0" w:color="auto"/>
                <w:bottom w:val="none" w:sz="0" w:space="0" w:color="auto"/>
                <w:right w:val="none" w:sz="0" w:space="0" w:color="auto"/>
              </w:divBdr>
            </w:div>
            <w:div w:id="345835017">
              <w:marLeft w:val="0"/>
              <w:marRight w:val="0"/>
              <w:marTop w:val="0"/>
              <w:marBottom w:val="0"/>
              <w:divBdr>
                <w:top w:val="none" w:sz="0" w:space="0" w:color="auto"/>
                <w:left w:val="none" w:sz="0" w:space="0" w:color="auto"/>
                <w:bottom w:val="none" w:sz="0" w:space="0" w:color="auto"/>
                <w:right w:val="none" w:sz="0" w:space="0" w:color="auto"/>
              </w:divBdr>
            </w:div>
            <w:div w:id="573203689">
              <w:marLeft w:val="0"/>
              <w:marRight w:val="0"/>
              <w:marTop w:val="0"/>
              <w:marBottom w:val="0"/>
              <w:divBdr>
                <w:top w:val="none" w:sz="0" w:space="0" w:color="auto"/>
                <w:left w:val="none" w:sz="0" w:space="0" w:color="auto"/>
                <w:bottom w:val="none" w:sz="0" w:space="0" w:color="auto"/>
                <w:right w:val="none" w:sz="0" w:space="0" w:color="auto"/>
              </w:divBdr>
            </w:div>
            <w:div w:id="1428191060">
              <w:marLeft w:val="0"/>
              <w:marRight w:val="0"/>
              <w:marTop w:val="0"/>
              <w:marBottom w:val="0"/>
              <w:divBdr>
                <w:top w:val="none" w:sz="0" w:space="0" w:color="auto"/>
                <w:left w:val="none" w:sz="0" w:space="0" w:color="auto"/>
                <w:bottom w:val="none" w:sz="0" w:space="0" w:color="auto"/>
                <w:right w:val="none" w:sz="0" w:space="0" w:color="auto"/>
              </w:divBdr>
            </w:div>
            <w:div w:id="1450784654">
              <w:marLeft w:val="0"/>
              <w:marRight w:val="0"/>
              <w:marTop w:val="0"/>
              <w:marBottom w:val="0"/>
              <w:divBdr>
                <w:top w:val="none" w:sz="0" w:space="0" w:color="auto"/>
                <w:left w:val="none" w:sz="0" w:space="0" w:color="auto"/>
                <w:bottom w:val="none" w:sz="0" w:space="0" w:color="auto"/>
                <w:right w:val="none" w:sz="0" w:space="0" w:color="auto"/>
              </w:divBdr>
            </w:div>
            <w:div w:id="1574126343">
              <w:marLeft w:val="0"/>
              <w:marRight w:val="0"/>
              <w:marTop w:val="0"/>
              <w:marBottom w:val="0"/>
              <w:divBdr>
                <w:top w:val="none" w:sz="0" w:space="0" w:color="auto"/>
                <w:left w:val="none" w:sz="0" w:space="0" w:color="auto"/>
                <w:bottom w:val="none" w:sz="0" w:space="0" w:color="auto"/>
                <w:right w:val="none" w:sz="0" w:space="0" w:color="auto"/>
              </w:divBdr>
            </w:div>
            <w:div w:id="19435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366">
      <w:bodyDiv w:val="1"/>
      <w:marLeft w:val="0"/>
      <w:marRight w:val="0"/>
      <w:marTop w:val="0"/>
      <w:marBottom w:val="0"/>
      <w:divBdr>
        <w:top w:val="none" w:sz="0" w:space="0" w:color="auto"/>
        <w:left w:val="none" w:sz="0" w:space="0" w:color="auto"/>
        <w:bottom w:val="none" w:sz="0" w:space="0" w:color="auto"/>
        <w:right w:val="none" w:sz="0" w:space="0" w:color="auto"/>
      </w:divBdr>
      <w:divsChild>
        <w:div w:id="23598872">
          <w:marLeft w:val="0"/>
          <w:marRight w:val="0"/>
          <w:marTop w:val="0"/>
          <w:marBottom w:val="0"/>
          <w:divBdr>
            <w:top w:val="none" w:sz="0" w:space="0" w:color="auto"/>
            <w:left w:val="none" w:sz="0" w:space="0" w:color="auto"/>
            <w:bottom w:val="none" w:sz="0" w:space="0" w:color="auto"/>
            <w:right w:val="none" w:sz="0" w:space="0" w:color="auto"/>
          </w:divBdr>
          <w:divsChild>
            <w:div w:id="544681407">
              <w:marLeft w:val="0"/>
              <w:marRight w:val="0"/>
              <w:marTop w:val="0"/>
              <w:marBottom w:val="0"/>
              <w:divBdr>
                <w:top w:val="none" w:sz="0" w:space="0" w:color="auto"/>
                <w:left w:val="none" w:sz="0" w:space="0" w:color="auto"/>
                <w:bottom w:val="none" w:sz="0" w:space="0" w:color="auto"/>
                <w:right w:val="none" w:sz="0" w:space="0" w:color="auto"/>
              </w:divBdr>
            </w:div>
            <w:div w:id="805666464">
              <w:marLeft w:val="0"/>
              <w:marRight w:val="0"/>
              <w:marTop w:val="0"/>
              <w:marBottom w:val="0"/>
              <w:divBdr>
                <w:top w:val="none" w:sz="0" w:space="0" w:color="auto"/>
                <w:left w:val="none" w:sz="0" w:space="0" w:color="auto"/>
                <w:bottom w:val="none" w:sz="0" w:space="0" w:color="auto"/>
                <w:right w:val="none" w:sz="0" w:space="0" w:color="auto"/>
              </w:divBdr>
            </w:div>
            <w:div w:id="1385058827">
              <w:marLeft w:val="0"/>
              <w:marRight w:val="0"/>
              <w:marTop w:val="0"/>
              <w:marBottom w:val="0"/>
              <w:divBdr>
                <w:top w:val="none" w:sz="0" w:space="0" w:color="auto"/>
                <w:left w:val="none" w:sz="0" w:space="0" w:color="auto"/>
                <w:bottom w:val="none" w:sz="0" w:space="0" w:color="auto"/>
                <w:right w:val="none" w:sz="0" w:space="0" w:color="auto"/>
              </w:divBdr>
            </w:div>
            <w:div w:id="15326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4520">
      <w:bodyDiv w:val="1"/>
      <w:marLeft w:val="0"/>
      <w:marRight w:val="0"/>
      <w:marTop w:val="0"/>
      <w:marBottom w:val="0"/>
      <w:divBdr>
        <w:top w:val="none" w:sz="0" w:space="0" w:color="auto"/>
        <w:left w:val="none" w:sz="0" w:space="0" w:color="auto"/>
        <w:bottom w:val="none" w:sz="0" w:space="0" w:color="auto"/>
        <w:right w:val="none" w:sz="0" w:space="0" w:color="auto"/>
      </w:divBdr>
      <w:divsChild>
        <w:div w:id="1761290046">
          <w:marLeft w:val="0"/>
          <w:marRight w:val="0"/>
          <w:marTop w:val="0"/>
          <w:marBottom w:val="0"/>
          <w:divBdr>
            <w:top w:val="none" w:sz="0" w:space="0" w:color="auto"/>
            <w:left w:val="none" w:sz="0" w:space="0" w:color="auto"/>
            <w:bottom w:val="none" w:sz="0" w:space="0" w:color="auto"/>
            <w:right w:val="none" w:sz="0" w:space="0" w:color="auto"/>
          </w:divBdr>
          <w:divsChild>
            <w:div w:id="42533408">
              <w:marLeft w:val="0"/>
              <w:marRight w:val="0"/>
              <w:marTop w:val="0"/>
              <w:marBottom w:val="0"/>
              <w:divBdr>
                <w:top w:val="none" w:sz="0" w:space="0" w:color="auto"/>
                <w:left w:val="none" w:sz="0" w:space="0" w:color="auto"/>
                <w:bottom w:val="none" w:sz="0" w:space="0" w:color="auto"/>
                <w:right w:val="none" w:sz="0" w:space="0" w:color="auto"/>
              </w:divBdr>
            </w:div>
            <w:div w:id="330454944">
              <w:marLeft w:val="0"/>
              <w:marRight w:val="0"/>
              <w:marTop w:val="0"/>
              <w:marBottom w:val="0"/>
              <w:divBdr>
                <w:top w:val="none" w:sz="0" w:space="0" w:color="auto"/>
                <w:left w:val="none" w:sz="0" w:space="0" w:color="auto"/>
                <w:bottom w:val="none" w:sz="0" w:space="0" w:color="auto"/>
                <w:right w:val="none" w:sz="0" w:space="0" w:color="auto"/>
              </w:divBdr>
            </w:div>
            <w:div w:id="361323060">
              <w:marLeft w:val="0"/>
              <w:marRight w:val="0"/>
              <w:marTop w:val="0"/>
              <w:marBottom w:val="0"/>
              <w:divBdr>
                <w:top w:val="none" w:sz="0" w:space="0" w:color="auto"/>
                <w:left w:val="none" w:sz="0" w:space="0" w:color="auto"/>
                <w:bottom w:val="none" w:sz="0" w:space="0" w:color="auto"/>
                <w:right w:val="none" w:sz="0" w:space="0" w:color="auto"/>
              </w:divBdr>
            </w:div>
            <w:div w:id="547182482">
              <w:marLeft w:val="0"/>
              <w:marRight w:val="0"/>
              <w:marTop w:val="0"/>
              <w:marBottom w:val="0"/>
              <w:divBdr>
                <w:top w:val="none" w:sz="0" w:space="0" w:color="auto"/>
                <w:left w:val="none" w:sz="0" w:space="0" w:color="auto"/>
                <w:bottom w:val="none" w:sz="0" w:space="0" w:color="auto"/>
                <w:right w:val="none" w:sz="0" w:space="0" w:color="auto"/>
              </w:divBdr>
            </w:div>
            <w:div w:id="548226594">
              <w:marLeft w:val="0"/>
              <w:marRight w:val="0"/>
              <w:marTop w:val="0"/>
              <w:marBottom w:val="0"/>
              <w:divBdr>
                <w:top w:val="none" w:sz="0" w:space="0" w:color="auto"/>
                <w:left w:val="none" w:sz="0" w:space="0" w:color="auto"/>
                <w:bottom w:val="none" w:sz="0" w:space="0" w:color="auto"/>
                <w:right w:val="none" w:sz="0" w:space="0" w:color="auto"/>
              </w:divBdr>
            </w:div>
            <w:div w:id="756832596">
              <w:marLeft w:val="0"/>
              <w:marRight w:val="0"/>
              <w:marTop w:val="0"/>
              <w:marBottom w:val="0"/>
              <w:divBdr>
                <w:top w:val="none" w:sz="0" w:space="0" w:color="auto"/>
                <w:left w:val="none" w:sz="0" w:space="0" w:color="auto"/>
                <w:bottom w:val="none" w:sz="0" w:space="0" w:color="auto"/>
                <w:right w:val="none" w:sz="0" w:space="0" w:color="auto"/>
              </w:divBdr>
            </w:div>
            <w:div w:id="757101012">
              <w:marLeft w:val="0"/>
              <w:marRight w:val="0"/>
              <w:marTop w:val="0"/>
              <w:marBottom w:val="0"/>
              <w:divBdr>
                <w:top w:val="none" w:sz="0" w:space="0" w:color="auto"/>
                <w:left w:val="none" w:sz="0" w:space="0" w:color="auto"/>
                <w:bottom w:val="none" w:sz="0" w:space="0" w:color="auto"/>
                <w:right w:val="none" w:sz="0" w:space="0" w:color="auto"/>
              </w:divBdr>
            </w:div>
            <w:div w:id="844981655">
              <w:marLeft w:val="0"/>
              <w:marRight w:val="0"/>
              <w:marTop w:val="0"/>
              <w:marBottom w:val="0"/>
              <w:divBdr>
                <w:top w:val="none" w:sz="0" w:space="0" w:color="auto"/>
                <w:left w:val="none" w:sz="0" w:space="0" w:color="auto"/>
                <w:bottom w:val="none" w:sz="0" w:space="0" w:color="auto"/>
                <w:right w:val="none" w:sz="0" w:space="0" w:color="auto"/>
              </w:divBdr>
            </w:div>
            <w:div w:id="1190869926">
              <w:marLeft w:val="0"/>
              <w:marRight w:val="0"/>
              <w:marTop w:val="0"/>
              <w:marBottom w:val="0"/>
              <w:divBdr>
                <w:top w:val="none" w:sz="0" w:space="0" w:color="auto"/>
                <w:left w:val="none" w:sz="0" w:space="0" w:color="auto"/>
                <w:bottom w:val="none" w:sz="0" w:space="0" w:color="auto"/>
                <w:right w:val="none" w:sz="0" w:space="0" w:color="auto"/>
              </w:divBdr>
            </w:div>
            <w:div w:id="1463041409">
              <w:marLeft w:val="0"/>
              <w:marRight w:val="0"/>
              <w:marTop w:val="0"/>
              <w:marBottom w:val="0"/>
              <w:divBdr>
                <w:top w:val="none" w:sz="0" w:space="0" w:color="auto"/>
                <w:left w:val="none" w:sz="0" w:space="0" w:color="auto"/>
                <w:bottom w:val="none" w:sz="0" w:space="0" w:color="auto"/>
                <w:right w:val="none" w:sz="0" w:space="0" w:color="auto"/>
              </w:divBdr>
            </w:div>
            <w:div w:id="1708675635">
              <w:marLeft w:val="0"/>
              <w:marRight w:val="0"/>
              <w:marTop w:val="0"/>
              <w:marBottom w:val="0"/>
              <w:divBdr>
                <w:top w:val="none" w:sz="0" w:space="0" w:color="auto"/>
                <w:left w:val="none" w:sz="0" w:space="0" w:color="auto"/>
                <w:bottom w:val="none" w:sz="0" w:space="0" w:color="auto"/>
                <w:right w:val="none" w:sz="0" w:space="0" w:color="auto"/>
              </w:divBdr>
            </w:div>
            <w:div w:id="19994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327">
      <w:bodyDiv w:val="1"/>
      <w:marLeft w:val="0"/>
      <w:marRight w:val="0"/>
      <w:marTop w:val="0"/>
      <w:marBottom w:val="0"/>
      <w:divBdr>
        <w:top w:val="none" w:sz="0" w:space="0" w:color="auto"/>
        <w:left w:val="none" w:sz="0" w:space="0" w:color="auto"/>
        <w:bottom w:val="none" w:sz="0" w:space="0" w:color="auto"/>
        <w:right w:val="none" w:sz="0" w:space="0" w:color="auto"/>
      </w:divBdr>
      <w:divsChild>
        <w:div w:id="1680082685">
          <w:marLeft w:val="0"/>
          <w:marRight w:val="0"/>
          <w:marTop w:val="0"/>
          <w:marBottom w:val="0"/>
          <w:divBdr>
            <w:top w:val="none" w:sz="0" w:space="0" w:color="auto"/>
            <w:left w:val="none" w:sz="0" w:space="0" w:color="auto"/>
            <w:bottom w:val="none" w:sz="0" w:space="0" w:color="auto"/>
            <w:right w:val="none" w:sz="0" w:space="0" w:color="auto"/>
          </w:divBdr>
          <w:divsChild>
            <w:div w:id="9470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8913">
      <w:bodyDiv w:val="1"/>
      <w:marLeft w:val="0"/>
      <w:marRight w:val="0"/>
      <w:marTop w:val="0"/>
      <w:marBottom w:val="0"/>
      <w:divBdr>
        <w:top w:val="none" w:sz="0" w:space="0" w:color="auto"/>
        <w:left w:val="none" w:sz="0" w:space="0" w:color="auto"/>
        <w:bottom w:val="none" w:sz="0" w:space="0" w:color="auto"/>
        <w:right w:val="none" w:sz="0" w:space="0" w:color="auto"/>
      </w:divBdr>
      <w:divsChild>
        <w:div w:id="390006421">
          <w:marLeft w:val="0"/>
          <w:marRight w:val="0"/>
          <w:marTop w:val="0"/>
          <w:marBottom w:val="0"/>
          <w:divBdr>
            <w:top w:val="none" w:sz="0" w:space="0" w:color="auto"/>
            <w:left w:val="none" w:sz="0" w:space="0" w:color="auto"/>
            <w:bottom w:val="none" w:sz="0" w:space="0" w:color="auto"/>
            <w:right w:val="none" w:sz="0" w:space="0" w:color="auto"/>
          </w:divBdr>
          <w:divsChild>
            <w:div w:id="279917523">
              <w:marLeft w:val="0"/>
              <w:marRight w:val="0"/>
              <w:marTop w:val="0"/>
              <w:marBottom w:val="0"/>
              <w:divBdr>
                <w:top w:val="none" w:sz="0" w:space="0" w:color="auto"/>
                <w:left w:val="none" w:sz="0" w:space="0" w:color="auto"/>
                <w:bottom w:val="none" w:sz="0" w:space="0" w:color="auto"/>
                <w:right w:val="none" w:sz="0" w:space="0" w:color="auto"/>
              </w:divBdr>
            </w:div>
            <w:div w:id="936793201">
              <w:marLeft w:val="0"/>
              <w:marRight w:val="0"/>
              <w:marTop w:val="0"/>
              <w:marBottom w:val="0"/>
              <w:divBdr>
                <w:top w:val="none" w:sz="0" w:space="0" w:color="auto"/>
                <w:left w:val="none" w:sz="0" w:space="0" w:color="auto"/>
                <w:bottom w:val="none" w:sz="0" w:space="0" w:color="auto"/>
                <w:right w:val="none" w:sz="0" w:space="0" w:color="auto"/>
              </w:divBdr>
            </w:div>
            <w:div w:id="16031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71194">
      <w:bodyDiv w:val="1"/>
      <w:marLeft w:val="0"/>
      <w:marRight w:val="0"/>
      <w:marTop w:val="0"/>
      <w:marBottom w:val="0"/>
      <w:divBdr>
        <w:top w:val="none" w:sz="0" w:space="0" w:color="auto"/>
        <w:left w:val="none" w:sz="0" w:space="0" w:color="auto"/>
        <w:bottom w:val="none" w:sz="0" w:space="0" w:color="auto"/>
        <w:right w:val="none" w:sz="0" w:space="0" w:color="auto"/>
      </w:divBdr>
      <w:divsChild>
        <w:div w:id="1805389782">
          <w:marLeft w:val="0"/>
          <w:marRight w:val="0"/>
          <w:marTop w:val="0"/>
          <w:marBottom w:val="0"/>
          <w:divBdr>
            <w:top w:val="none" w:sz="0" w:space="0" w:color="auto"/>
            <w:left w:val="none" w:sz="0" w:space="0" w:color="auto"/>
            <w:bottom w:val="none" w:sz="0" w:space="0" w:color="auto"/>
            <w:right w:val="none" w:sz="0" w:space="0" w:color="auto"/>
          </w:divBdr>
          <w:divsChild>
            <w:div w:id="722564993">
              <w:marLeft w:val="0"/>
              <w:marRight w:val="0"/>
              <w:marTop w:val="0"/>
              <w:marBottom w:val="0"/>
              <w:divBdr>
                <w:top w:val="none" w:sz="0" w:space="0" w:color="auto"/>
                <w:left w:val="none" w:sz="0" w:space="0" w:color="auto"/>
                <w:bottom w:val="none" w:sz="0" w:space="0" w:color="auto"/>
                <w:right w:val="none" w:sz="0" w:space="0" w:color="auto"/>
              </w:divBdr>
            </w:div>
            <w:div w:id="941306419">
              <w:marLeft w:val="0"/>
              <w:marRight w:val="0"/>
              <w:marTop w:val="0"/>
              <w:marBottom w:val="0"/>
              <w:divBdr>
                <w:top w:val="none" w:sz="0" w:space="0" w:color="auto"/>
                <w:left w:val="none" w:sz="0" w:space="0" w:color="auto"/>
                <w:bottom w:val="none" w:sz="0" w:space="0" w:color="auto"/>
                <w:right w:val="none" w:sz="0" w:space="0" w:color="auto"/>
              </w:divBdr>
            </w:div>
            <w:div w:id="17660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9300">
      <w:bodyDiv w:val="1"/>
      <w:marLeft w:val="0"/>
      <w:marRight w:val="0"/>
      <w:marTop w:val="0"/>
      <w:marBottom w:val="0"/>
      <w:divBdr>
        <w:top w:val="none" w:sz="0" w:space="0" w:color="auto"/>
        <w:left w:val="none" w:sz="0" w:space="0" w:color="auto"/>
        <w:bottom w:val="none" w:sz="0" w:space="0" w:color="auto"/>
        <w:right w:val="none" w:sz="0" w:space="0" w:color="auto"/>
      </w:divBdr>
      <w:divsChild>
        <w:div w:id="498467571">
          <w:marLeft w:val="200"/>
          <w:marRight w:val="200"/>
          <w:marTop w:val="0"/>
          <w:marBottom w:val="200"/>
          <w:divBdr>
            <w:top w:val="single" w:sz="8" w:space="0" w:color="E3E3E6"/>
            <w:left w:val="single" w:sz="8" w:space="0" w:color="E3E3E6"/>
            <w:bottom w:val="single" w:sz="8" w:space="0" w:color="E3E3E6"/>
            <w:right w:val="single" w:sz="8" w:space="0" w:color="E3E3E6"/>
          </w:divBdr>
          <w:divsChild>
            <w:div w:id="1358582247">
              <w:marLeft w:val="0"/>
              <w:marRight w:val="0"/>
              <w:marTop w:val="0"/>
              <w:marBottom w:val="0"/>
              <w:divBdr>
                <w:top w:val="none" w:sz="0" w:space="0" w:color="auto"/>
                <w:left w:val="none" w:sz="0" w:space="0" w:color="auto"/>
                <w:bottom w:val="none" w:sz="0" w:space="0" w:color="auto"/>
                <w:right w:val="none" w:sz="0" w:space="0" w:color="auto"/>
              </w:divBdr>
              <w:divsChild>
                <w:div w:id="676690981">
                  <w:marLeft w:val="0"/>
                  <w:marRight w:val="0"/>
                  <w:marTop w:val="0"/>
                  <w:marBottom w:val="200"/>
                  <w:divBdr>
                    <w:top w:val="single" w:sz="8" w:space="15" w:color="DEDFEF"/>
                    <w:left w:val="single" w:sz="8" w:space="15" w:color="DEDFEF"/>
                    <w:bottom w:val="single" w:sz="8" w:space="15" w:color="DEDFEF"/>
                    <w:right w:val="single" w:sz="8" w:space="15" w:color="DEDFEF"/>
                  </w:divBdr>
                  <w:divsChild>
                    <w:div w:id="245306951">
                      <w:marLeft w:val="0"/>
                      <w:marRight w:val="0"/>
                      <w:marTop w:val="0"/>
                      <w:marBottom w:val="0"/>
                      <w:divBdr>
                        <w:top w:val="none" w:sz="0" w:space="0" w:color="auto"/>
                        <w:left w:val="none" w:sz="0" w:space="0" w:color="auto"/>
                        <w:bottom w:val="none" w:sz="0" w:space="0" w:color="auto"/>
                        <w:right w:val="none" w:sz="0" w:space="0" w:color="auto"/>
                      </w:divBdr>
                      <w:divsChild>
                        <w:div w:id="752438665">
                          <w:marLeft w:val="0"/>
                          <w:marRight w:val="0"/>
                          <w:marTop w:val="0"/>
                          <w:marBottom w:val="0"/>
                          <w:divBdr>
                            <w:top w:val="none" w:sz="0" w:space="0" w:color="auto"/>
                            <w:left w:val="none" w:sz="0" w:space="0" w:color="auto"/>
                            <w:bottom w:val="none" w:sz="0" w:space="0" w:color="auto"/>
                            <w:right w:val="none" w:sz="0" w:space="0" w:color="auto"/>
                          </w:divBdr>
                          <w:divsChild>
                            <w:div w:id="693503652">
                              <w:marLeft w:val="0"/>
                              <w:marRight w:val="0"/>
                              <w:marTop w:val="0"/>
                              <w:marBottom w:val="0"/>
                              <w:divBdr>
                                <w:top w:val="none" w:sz="0" w:space="0" w:color="auto"/>
                                <w:left w:val="none" w:sz="0" w:space="0" w:color="auto"/>
                                <w:bottom w:val="none" w:sz="0" w:space="0" w:color="auto"/>
                                <w:right w:val="none" w:sz="0" w:space="0" w:color="auto"/>
                              </w:divBdr>
                            </w:div>
                            <w:div w:id="11885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086760">
      <w:bodyDiv w:val="1"/>
      <w:marLeft w:val="0"/>
      <w:marRight w:val="0"/>
      <w:marTop w:val="0"/>
      <w:marBottom w:val="0"/>
      <w:divBdr>
        <w:top w:val="none" w:sz="0" w:space="0" w:color="auto"/>
        <w:left w:val="none" w:sz="0" w:space="0" w:color="auto"/>
        <w:bottom w:val="none" w:sz="0" w:space="0" w:color="auto"/>
        <w:right w:val="none" w:sz="0" w:space="0" w:color="auto"/>
      </w:divBdr>
      <w:divsChild>
        <w:div w:id="157231271">
          <w:marLeft w:val="0"/>
          <w:marRight w:val="0"/>
          <w:marTop w:val="0"/>
          <w:marBottom w:val="0"/>
          <w:divBdr>
            <w:top w:val="none" w:sz="0" w:space="0" w:color="auto"/>
            <w:left w:val="none" w:sz="0" w:space="0" w:color="auto"/>
            <w:bottom w:val="none" w:sz="0" w:space="0" w:color="auto"/>
            <w:right w:val="none" w:sz="0" w:space="0" w:color="auto"/>
          </w:divBdr>
          <w:divsChild>
            <w:div w:id="1931497705">
              <w:marLeft w:val="0"/>
              <w:marRight w:val="0"/>
              <w:marTop w:val="0"/>
              <w:marBottom w:val="0"/>
              <w:divBdr>
                <w:top w:val="none" w:sz="0" w:space="0" w:color="auto"/>
                <w:left w:val="none" w:sz="0" w:space="0" w:color="auto"/>
                <w:bottom w:val="none" w:sz="0" w:space="0" w:color="auto"/>
                <w:right w:val="none" w:sz="0" w:space="0" w:color="auto"/>
              </w:divBdr>
            </w:div>
            <w:div w:id="20410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5873">
      <w:bodyDiv w:val="1"/>
      <w:marLeft w:val="0"/>
      <w:marRight w:val="0"/>
      <w:marTop w:val="0"/>
      <w:marBottom w:val="0"/>
      <w:divBdr>
        <w:top w:val="none" w:sz="0" w:space="0" w:color="auto"/>
        <w:left w:val="none" w:sz="0" w:space="0" w:color="auto"/>
        <w:bottom w:val="none" w:sz="0" w:space="0" w:color="auto"/>
        <w:right w:val="none" w:sz="0" w:space="0" w:color="auto"/>
      </w:divBdr>
      <w:divsChild>
        <w:div w:id="1672024243">
          <w:marLeft w:val="0"/>
          <w:marRight w:val="0"/>
          <w:marTop w:val="0"/>
          <w:marBottom w:val="0"/>
          <w:divBdr>
            <w:top w:val="none" w:sz="0" w:space="0" w:color="auto"/>
            <w:left w:val="none" w:sz="0" w:space="0" w:color="auto"/>
            <w:bottom w:val="none" w:sz="0" w:space="0" w:color="auto"/>
            <w:right w:val="none" w:sz="0" w:space="0" w:color="auto"/>
          </w:divBdr>
          <w:divsChild>
            <w:div w:id="125246298">
              <w:marLeft w:val="0"/>
              <w:marRight w:val="0"/>
              <w:marTop w:val="0"/>
              <w:marBottom w:val="0"/>
              <w:divBdr>
                <w:top w:val="none" w:sz="0" w:space="0" w:color="auto"/>
                <w:left w:val="none" w:sz="0" w:space="0" w:color="auto"/>
                <w:bottom w:val="none" w:sz="0" w:space="0" w:color="auto"/>
                <w:right w:val="none" w:sz="0" w:space="0" w:color="auto"/>
              </w:divBdr>
            </w:div>
            <w:div w:id="492377694">
              <w:marLeft w:val="0"/>
              <w:marRight w:val="0"/>
              <w:marTop w:val="0"/>
              <w:marBottom w:val="0"/>
              <w:divBdr>
                <w:top w:val="none" w:sz="0" w:space="0" w:color="auto"/>
                <w:left w:val="none" w:sz="0" w:space="0" w:color="auto"/>
                <w:bottom w:val="none" w:sz="0" w:space="0" w:color="auto"/>
                <w:right w:val="none" w:sz="0" w:space="0" w:color="auto"/>
              </w:divBdr>
            </w:div>
            <w:div w:id="524834105">
              <w:marLeft w:val="0"/>
              <w:marRight w:val="0"/>
              <w:marTop w:val="0"/>
              <w:marBottom w:val="0"/>
              <w:divBdr>
                <w:top w:val="none" w:sz="0" w:space="0" w:color="auto"/>
                <w:left w:val="none" w:sz="0" w:space="0" w:color="auto"/>
                <w:bottom w:val="none" w:sz="0" w:space="0" w:color="auto"/>
                <w:right w:val="none" w:sz="0" w:space="0" w:color="auto"/>
              </w:divBdr>
            </w:div>
            <w:div w:id="657073456">
              <w:marLeft w:val="0"/>
              <w:marRight w:val="0"/>
              <w:marTop w:val="0"/>
              <w:marBottom w:val="0"/>
              <w:divBdr>
                <w:top w:val="none" w:sz="0" w:space="0" w:color="auto"/>
                <w:left w:val="none" w:sz="0" w:space="0" w:color="auto"/>
                <w:bottom w:val="none" w:sz="0" w:space="0" w:color="auto"/>
                <w:right w:val="none" w:sz="0" w:space="0" w:color="auto"/>
              </w:divBdr>
            </w:div>
            <w:div w:id="967979585">
              <w:marLeft w:val="0"/>
              <w:marRight w:val="0"/>
              <w:marTop w:val="0"/>
              <w:marBottom w:val="0"/>
              <w:divBdr>
                <w:top w:val="none" w:sz="0" w:space="0" w:color="auto"/>
                <w:left w:val="none" w:sz="0" w:space="0" w:color="auto"/>
                <w:bottom w:val="none" w:sz="0" w:space="0" w:color="auto"/>
                <w:right w:val="none" w:sz="0" w:space="0" w:color="auto"/>
              </w:divBdr>
            </w:div>
            <w:div w:id="1129015622">
              <w:marLeft w:val="0"/>
              <w:marRight w:val="0"/>
              <w:marTop w:val="0"/>
              <w:marBottom w:val="0"/>
              <w:divBdr>
                <w:top w:val="none" w:sz="0" w:space="0" w:color="auto"/>
                <w:left w:val="none" w:sz="0" w:space="0" w:color="auto"/>
                <w:bottom w:val="none" w:sz="0" w:space="0" w:color="auto"/>
                <w:right w:val="none" w:sz="0" w:space="0" w:color="auto"/>
              </w:divBdr>
            </w:div>
            <w:div w:id="1385638397">
              <w:marLeft w:val="0"/>
              <w:marRight w:val="0"/>
              <w:marTop w:val="0"/>
              <w:marBottom w:val="0"/>
              <w:divBdr>
                <w:top w:val="none" w:sz="0" w:space="0" w:color="auto"/>
                <w:left w:val="none" w:sz="0" w:space="0" w:color="auto"/>
                <w:bottom w:val="none" w:sz="0" w:space="0" w:color="auto"/>
                <w:right w:val="none" w:sz="0" w:space="0" w:color="auto"/>
              </w:divBdr>
            </w:div>
            <w:div w:id="1411542335">
              <w:marLeft w:val="0"/>
              <w:marRight w:val="0"/>
              <w:marTop w:val="0"/>
              <w:marBottom w:val="0"/>
              <w:divBdr>
                <w:top w:val="none" w:sz="0" w:space="0" w:color="auto"/>
                <w:left w:val="none" w:sz="0" w:space="0" w:color="auto"/>
                <w:bottom w:val="none" w:sz="0" w:space="0" w:color="auto"/>
                <w:right w:val="none" w:sz="0" w:space="0" w:color="auto"/>
              </w:divBdr>
            </w:div>
            <w:div w:id="18391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6717">
      <w:bodyDiv w:val="1"/>
      <w:marLeft w:val="0"/>
      <w:marRight w:val="0"/>
      <w:marTop w:val="0"/>
      <w:marBottom w:val="0"/>
      <w:divBdr>
        <w:top w:val="none" w:sz="0" w:space="0" w:color="auto"/>
        <w:left w:val="none" w:sz="0" w:space="0" w:color="auto"/>
        <w:bottom w:val="none" w:sz="0" w:space="0" w:color="auto"/>
        <w:right w:val="none" w:sz="0" w:space="0" w:color="auto"/>
      </w:divBdr>
      <w:divsChild>
        <w:div w:id="1529222560">
          <w:marLeft w:val="0"/>
          <w:marRight w:val="0"/>
          <w:marTop w:val="0"/>
          <w:marBottom w:val="0"/>
          <w:divBdr>
            <w:top w:val="none" w:sz="0" w:space="0" w:color="auto"/>
            <w:left w:val="none" w:sz="0" w:space="0" w:color="auto"/>
            <w:bottom w:val="none" w:sz="0" w:space="0" w:color="auto"/>
            <w:right w:val="none" w:sz="0" w:space="0" w:color="auto"/>
          </w:divBdr>
          <w:divsChild>
            <w:div w:id="4025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7591">
      <w:bodyDiv w:val="1"/>
      <w:marLeft w:val="0"/>
      <w:marRight w:val="0"/>
      <w:marTop w:val="0"/>
      <w:marBottom w:val="0"/>
      <w:divBdr>
        <w:top w:val="none" w:sz="0" w:space="0" w:color="auto"/>
        <w:left w:val="none" w:sz="0" w:space="0" w:color="auto"/>
        <w:bottom w:val="none" w:sz="0" w:space="0" w:color="auto"/>
        <w:right w:val="none" w:sz="0" w:space="0" w:color="auto"/>
      </w:divBdr>
      <w:divsChild>
        <w:div w:id="258024639">
          <w:marLeft w:val="200"/>
          <w:marRight w:val="200"/>
          <w:marTop w:val="0"/>
          <w:marBottom w:val="200"/>
          <w:divBdr>
            <w:top w:val="single" w:sz="8" w:space="0" w:color="E3E3E6"/>
            <w:left w:val="single" w:sz="8" w:space="0" w:color="E3E3E6"/>
            <w:bottom w:val="single" w:sz="8" w:space="0" w:color="E3E3E6"/>
            <w:right w:val="single" w:sz="8" w:space="0" w:color="E3E3E6"/>
          </w:divBdr>
          <w:divsChild>
            <w:div w:id="84619221">
              <w:marLeft w:val="0"/>
              <w:marRight w:val="0"/>
              <w:marTop w:val="0"/>
              <w:marBottom w:val="0"/>
              <w:divBdr>
                <w:top w:val="none" w:sz="0" w:space="0" w:color="auto"/>
                <w:left w:val="none" w:sz="0" w:space="0" w:color="auto"/>
                <w:bottom w:val="none" w:sz="0" w:space="0" w:color="auto"/>
                <w:right w:val="none" w:sz="0" w:space="0" w:color="auto"/>
              </w:divBdr>
              <w:divsChild>
                <w:div w:id="204173632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19655124">
                      <w:marLeft w:val="0"/>
                      <w:marRight w:val="0"/>
                      <w:marTop w:val="0"/>
                      <w:marBottom w:val="0"/>
                      <w:divBdr>
                        <w:top w:val="none" w:sz="0" w:space="0" w:color="auto"/>
                        <w:left w:val="none" w:sz="0" w:space="0" w:color="auto"/>
                        <w:bottom w:val="none" w:sz="0" w:space="0" w:color="auto"/>
                        <w:right w:val="none" w:sz="0" w:space="0" w:color="auto"/>
                      </w:divBdr>
                      <w:divsChild>
                        <w:div w:id="436566746">
                          <w:marLeft w:val="0"/>
                          <w:marRight w:val="0"/>
                          <w:marTop w:val="0"/>
                          <w:marBottom w:val="0"/>
                          <w:divBdr>
                            <w:top w:val="none" w:sz="0" w:space="0" w:color="auto"/>
                            <w:left w:val="none" w:sz="0" w:space="0" w:color="auto"/>
                            <w:bottom w:val="none" w:sz="0" w:space="0" w:color="auto"/>
                            <w:right w:val="none" w:sz="0" w:space="0" w:color="auto"/>
                          </w:divBdr>
                          <w:divsChild>
                            <w:div w:id="435365684">
                              <w:marLeft w:val="0"/>
                              <w:marRight w:val="0"/>
                              <w:marTop w:val="0"/>
                              <w:marBottom w:val="0"/>
                              <w:divBdr>
                                <w:top w:val="none" w:sz="0" w:space="0" w:color="auto"/>
                                <w:left w:val="none" w:sz="0" w:space="0" w:color="auto"/>
                                <w:bottom w:val="none" w:sz="0" w:space="0" w:color="auto"/>
                                <w:right w:val="none" w:sz="0" w:space="0" w:color="auto"/>
                              </w:divBdr>
                            </w:div>
                            <w:div w:id="17856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7312">
      <w:bodyDiv w:val="1"/>
      <w:marLeft w:val="0"/>
      <w:marRight w:val="0"/>
      <w:marTop w:val="0"/>
      <w:marBottom w:val="0"/>
      <w:divBdr>
        <w:top w:val="none" w:sz="0" w:space="0" w:color="auto"/>
        <w:left w:val="none" w:sz="0" w:space="0" w:color="auto"/>
        <w:bottom w:val="none" w:sz="0" w:space="0" w:color="auto"/>
        <w:right w:val="none" w:sz="0" w:space="0" w:color="auto"/>
      </w:divBdr>
    </w:div>
    <w:div w:id="1185486059">
      <w:bodyDiv w:val="1"/>
      <w:marLeft w:val="0"/>
      <w:marRight w:val="0"/>
      <w:marTop w:val="0"/>
      <w:marBottom w:val="0"/>
      <w:divBdr>
        <w:top w:val="none" w:sz="0" w:space="0" w:color="auto"/>
        <w:left w:val="none" w:sz="0" w:space="0" w:color="auto"/>
        <w:bottom w:val="none" w:sz="0" w:space="0" w:color="auto"/>
        <w:right w:val="none" w:sz="0" w:space="0" w:color="auto"/>
      </w:divBdr>
      <w:divsChild>
        <w:div w:id="1657295940">
          <w:marLeft w:val="0"/>
          <w:marRight w:val="0"/>
          <w:marTop w:val="0"/>
          <w:marBottom w:val="0"/>
          <w:divBdr>
            <w:top w:val="none" w:sz="0" w:space="0" w:color="auto"/>
            <w:left w:val="none" w:sz="0" w:space="0" w:color="auto"/>
            <w:bottom w:val="none" w:sz="0" w:space="0" w:color="auto"/>
            <w:right w:val="none" w:sz="0" w:space="0" w:color="auto"/>
          </w:divBdr>
          <w:divsChild>
            <w:div w:id="175123014">
              <w:marLeft w:val="0"/>
              <w:marRight w:val="0"/>
              <w:marTop w:val="0"/>
              <w:marBottom w:val="0"/>
              <w:divBdr>
                <w:top w:val="none" w:sz="0" w:space="0" w:color="auto"/>
                <w:left w:val="none" w:sz="0" w:space="0" w:color="auto"/>
                <w:bottom w:val="none" w:sz="0" w:space="0" w:color="auto"/>
                <w:right w:val="none" w:sz="0" w:space="0" w:color="auto"/>
              </w:divBdr>
            </w:div>
            <w:div w:id="1039206677">
              <w:marLeft w:val="0"/>
              <w:marRight w:val="0"/>
              <w:marTop w:val="0"/>
              <w:marBottom w:val="0"/>
              <w:divBdr>
                <w:top w:val="none" w:sz="0" w:space="0" w:color="auto"/>
                <w:left w:val="none" w:sz="0" w:space="0" w:color="auto"/>
                <w:bottom w:val="none" w:sz="0" w:space="0" w:color="auto"/>
                <w:right w:val="none" w:sz="0" w:space="0" w:color="auto"/>
              </w:divBdr>
            </w:div>
            <w:div w:id="1829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0546">
      <w:bodyDiv w:val="1"/>
      <w:marLeft w:val="0"/>
      <w:marRight w:val="0"/>
      <w:marTop w:val="0"/>
      <w:marBottom w:val="0"/>
      <w:divBdr>
        <w:top w:val="none" w:sz="0" w:space="0" w:color="auto"/>
        <w:left w:val="none" w:sz="0" w:space="0" w:color="auto"/>
        <w:bottom w:val="none" w:sz="0" w:space="0" w:color="auto"/>
        <w:right w:val="none" w:sz="0" w:space="0" w:color="auto"/>
      </w:divBdr>
      <w:divsChild>
        <w:div w:id="750002891">
          <w:marLeft w:val="0"/>
          <w:marRight w:val="0"/>
          <w:marTop w:val="0"/>
          <w:marBottom w:val="0"/>
          <w:divBdr>
            <w:top w:val="none" w:sz="0" w:space="0" w:color="auto"/>
            <w:left w:val="none" w:sz="0" w:space="0" w:color="auto"/>
            <w:bottom w:val="none" w:sz="0" w:space="0" w:color="auto"/>
            <w:right w:val="none" w:sz="0" w:space="0" w:color="auto"/>
          </w:divBdr>
          <w:divsChild>
            <w:div w:id="32199985">
              <w:marLeft w:val="0"/>
              <w:marRight w:val="0"/>
              <w:marTop w:val="0"/>
              <w:marBottom w:val="0"/>
              <w:divBdr>
                <w:top w:val="none" w:sz="0" w:space="0" w:color="auto"/>
                <w:left w:val="none" w:sz="0" w:space="0" w:color="auto"/>
                <w:bottom w:val="none" w:sz="0" w:space="0" w:color="auto"/>
                <w:right w:val="none" w:sz="0" w:space="0" w:color="auto"/>
              </w:divBdr>
            </w:div>
            <w:div w:id="865823717">
              <w:marLeft w:val="0"/>
              <w:marRight w:val="0"/>
              <w:marTop w:val="0"/>
              <w:marBottom w:val="0"/>
              <w:divBdr>
                <w:top w:val="none" w:sz="0" w:space="0" w:color="auto"/>
                <w:left w:val="none" w:sz="0" w:space="0" w:color="auto"/>
                <w:bottom w:val="none" w:sz="0" w:space="0" w:color="auto"/>
                <w:right w:val="none" w:sz="0" w:space="0" w:color="auto"/>
              </w:divBdr>
            </w:div>
            <w:div w:id="912589260">
              <w:marLeft w:val="0"/>
              <w:marRight w:val="0"/>
              <w:marTop w:val="0"/>
              <w:marBottom w:val="0"/>
              <w:divBdr>
                <w:top w:val="none" w:sz="0" w:space="0" w:color="auto"/>
                <w:left w:val="none" w:sz="0" w:space="0" w:color="auto"/>
                <w:bottom w:val="none" w:sz="0" w:space="0" w:color="auto"/>
                <w:right w:val="none" w:sz="0" w:space="0" w:color="auto"/>
              </w:divBdr>
            </w:div>
            <w:div w:id="1256479600">
              <w:marLeft w:val="0"/>
              <w:marRight w:val="0"/>
              <w:marTop w:val="0"/>
              <w:marBottom w:val="0"/>
              <w:divBdr>
                <w:top w:val="none" w:sz="0" w:space="0" w:color="auto"/>
                <w:left w:val="none" w:sz="0" w:space="0" w:color="auto"/>
                <w:bottom w:val="none" w:sz="0" w:space="0" w:color="auto"/>
                <w:right w:val="none" w:sz="0" w:space="0" w:color="auto"/>
              </w:divBdr>
            </w:div>
            <w:div w:id="1298412065">
              <w:marLeft w:val="0"/>
              <w:marRight w:val="0"/>
              <w:marTop w:val="0"/>
              <w:marBottom w:val="0"/>
              <w:divBdr>
                <w:top w:val="none" w:sz="0" w:space="0" w:color="auto"/>
                <w:left w:val="none" w:sz="0" w:space="0" w:color="auto"/>
                <w:bottom w:val="none" w:sz="0" w:space="0" w:color="auto"/>
                <w:right w:val="none" w:sz="0" w:space="0" w:color="auto"/>
              </w:divBdr>
            </w:div>
            <w:div w:id="1548951282">
              <w:marLeft w:val="0"/>
              <w:marRight w:val="0"/>
              <w:marTop w:val="0"/>
              <w:marBottom w:val="0"/>
              <w:divBdr>
                <w:top w:val="none" w:sz="0" w:space="0" w:color="auto"/>
                <w:left w:val="none" w:sz="0" w:space="0" w:color="auto"/>
                <w:bottom w:val="none" w:sz="0" w:space="0" w:color="auto"/>
                <w:right w:val="none" w:sz="0" w:space="0" w:color="auto"/>
              </w:divBdr>
            </w:div>
            <w:div w:id="1688215633">
              <w:marLeft w:val="0"/>
              <w:marRight w:val="0"/>
              <w:marTop w:val="0"/>
              <w:marBottom w:val="0"/>
              <w:divBdr>
                <w:top w:val="none" w:sz="0" w:space="0" w:color="auto"/>
                <w:left w:val="none" w:sz="0" w:space="0" w:color="auto"/>
                <w:bottom w:val="none" w:sz="0" w:space="0" w:color="auto"/>
                <w:right w:val="none" w:sz="0" w:space="0" w:color="auto"/>
              </w:divBdr>
            </w:div>
            <w:div w:id="1962690955">
              <w:marLeft w:val="0"/>
              <w:marRight w:val="0"/>
              <w:marTop w:val="0"/>
              <w:marBottom w:val="0"/>
              <w:divBdr>
                <w:top w:val="none" w:sz="0" w:space="0" w:color="auto"/>
                <w:left w:val="none" w:sz="0" w:space="0" w:color="auto"/>
                <w:bottom w:val="none" w:sz="0" w:space="0" w:color="auto"/>
                <w:right w:val="none" w:sz="0" w:space="0" w:color="auto"/>
              </w:divBdr>
            </w:div>
            <w:div w:id="1988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9382">
      <w:bodyDiv w:val="1"/>
      <w:marLeft w:val="0"/>
      <w:marRight w:val="0"/>
      <w:marTop w:val="0"/>
      <w:marBottom w:val="0"/>
      <w:divBdr>
        <w:top w:val="none" w:sz="0" w:space="0" w:color="auto"/>
        <w:left w:val="none" w:sz="0" w:space="0" w:color="auto"/>
        <w:bottom w:val="none" w:sz="0" w:space="0" w:color="auto"/>
        <w:right w:val="none" w:sz="0" w:space="0" w:color="auto"/>
      </w:divBdr>
      <w:divsChild>
        <w:div w:id="1584100862">
          <w:marLeft w:val="0"/>
          <w:marRight w:val="0"/>
          <w:marTop w:val="0"/>
          <w:marBottom w:val="0"/>
          <w:divBdr>
            <w:top w:val="none" w:sz="0" w:space="0" w:color="auto"/>
            <w:left w:val="none" w:sz="0" w:space="0" w:color="auto"/>
            <w:bottom w:val="none" w:sz="0" w:space="0" w:color="auto"/>
            <w:right w:val="none" w:sz="0" w:space="0" w:color="auto"/>
          </w:divBdr>
          <w:divsChild>
            <w:div w:id="363598768">
              <w:marLeft w:val="0"/>
              <w:marRight w:val="0"/>
              <w:marTop w:val="0"/>
              <w:marBottom w:val="0"/>
              <w:divBdr>
                <w:top w:val="none" w:sz="0" w:space="0" w:color="auto"/>
                <w:left w:val="none" w:sz="0" w:space="0" w:color="auto"/>
                <w:bottom w:val="none" w:sz="0" w:space="0" w:color="auto"/>
                <w:right w:val="none" w:sz="0" w:space="0" w:color="auto"/>
              </w:divBdr>
            </w:div>
            <w:div w:id="1123310571">
              <w:marLeft w:val="0"/>
              <w:marRight w:val="0"/>
              <w:marTop w:val="0"/>
              <w:marBottom w:val="0"/>
              <w:divBdr>
                <w:top w:val="none" w:sz="0" w:space="0" w:color="auto"/>
                <w:left w:val="none" w:sz="0" w:space="0" w:color="auto"/>
                <w:bottom w:val="none" w:sz="0" w:space="0" w:color="auto"/>
                <w:right w:val="none" w:sz="0" w:space="0" w:color="auto"/>
              </w:divBdr>
            </w:div>
            <w:div w:id="1619071393">
              <w:marLeft w:val="0"/>
              <w:marRight w:val="0"/>
              <w:marTop w:val="0"/>
              <w:marBottom w:val="0"/>
              <w:divBdr>
                <w:top w:val="none" w:sz="0" w:space="0" w:color="auto"/>
                <w:left w:val="none" w:sz="0" w:space="0" w:color="auto"/>
                <w:bottom w:val="none" w:sz="0" w:space="0" w:color="auto"/>
                <w:right w:val="none" w:sz="0" w:space="0" w:color="auto"/>
              </w:divBdr>
            </w:div>
            <w:div w:id="16865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7754">
      <w:bodyDiv w:val="1"/>
      <w:marLeft w:val="0"/>
      <w:marRight w:val="0"/>
      <w:marTop w:val="0"/>
      <w:marBottom w:val="0"/>
      <w:divBdr>
        <w:top w:val="none" w:sz="0" w:space="0" w:color="auto"/>
        <w:left w:val="none" w:sz="0" w:space="0" w:color="auto"/>
        <w:bottom w:val="none" w:sz="0" w:space="0" w:color="auto"/>
        <w:right w:val="none" w:sz="0" w:space="0" w:color="auto"/>
      </w:divBdr>
      <w:divsChild>
        <w:div w:id="662901206">
          <w:marLeft w:val="0"/>
          <w:marRight w:val="0"/>
          <w:marTop w:val="0"/>
          <w:marBottom w:val="0"/>
          <w:divBdr>
            <w:top w:val="none" w:sz="0" w:space="0" w:color="auto"/>
            <w:left w:val="none" w:sz="0" w:space="0" w:color="auto"/>
            <w:bottom w:val="none" w:sz="0" w:space="0" w:color="auto"/>
            <w:right w:val="none" w:sz="0" w:space="0" w:color="auto"/>
          </w:divBdr>
          <w:divsChild>
            <w:div w:id="697584992">
              <w:marLeft w:val="0"/>
              <w:marRight w:val="0"/>
              <w:marTop w:val="0"/>
              <w:marBottom w:val="0"/>
              <w:divBdr>
                <w:top w:val="none" w:sz="0" w:space="0" w:color="auto"/>
                <w:left w:val="none" w:sz="0" w:space="0" w:color="auto"/>
                <w:bottom w:val="none" w:sz="0" w:space="0" w:color="auto"/>
                <w:right w:val="none" w:sz="0" w:space="0" w:color="auto"/>
              </w:divBdr>
            </w:div>
            <w:div w:id="19560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2860">
      <w:bodyDiv w:val="1"/>
      <w:marLeft w:val="0"/>
      <w:marRight w:val="0"/>
      <w:marTop w:val="0"/>
      <w:marBottom w:val="0"/>
      <w:divBdr>
        <w:top w:val="none" w:sz="0" w:space="0" w:color="auto"/>
        <w:left w:val="none" w:sz="0" w:space="0" w:color="auto"/>
        <w:bottom w:val="none" w:sz="0" w:space="0" w:color="auto"/>
        <w:right w:val="none" w:sz="0" w:space="0" w:color="auto"/>
      </w:divBdr>
      <w:divsChild>
        <w:div w:id="1463033466">
          <w:marLeft w:val="0"/>
          <w:marRight w:val="0"/>
          <w:marTop w:val="0"/>
          <w:marBottom w:val="0"/>
          <w:divBdr>
            <w:top w:val="none" w:sz="0" w:space="0" w:color="auto"/>
            <w:left w:val="none" w:sz="0" w:space="0" w:color="auto"/>
            <w:bottom w:val="none" w:sz="0" w:space="0" w:color="auto"/>
            <w:right w:val="none" w:sz="0" w:space="0" w:color="auto"/>
          </w:divBdr>
          <w:divsChild>
            <w:div w:id="96219332">
              <w:marLeft w:val="0"/>
              <w:marRight w:val="0"/>
              <w:marTop w:val="0"/>
              <w:marBottom w:val="0"/>
              <w:divBdr>
                <w:top w:val="none" w:sz="0" w:space="0" w:color="auto"/>
                <w:left w:val="none" w:sz="0" w:space="0" w:color="auto"/>
                <w:bottom w:val="none" w:sz="0" w:space="0" w:color="auto"/>
                <w:right w:val="none" w:sz="0" w:space="0" w:color="auto"/>
              </w:divBdr>
            </w:div>
            <w:div w:id="480662072">
              <w:marLeft w:val="0"/>
              <w:marRight w:val="0"/>
              <w:marTop w:val="0"/>
              <w:marBottom w:val="0"/>
              <w:divBdr>
                <w:top w:val="none" w:sz="0" w:space="0" w:color="auto"/>
                <w:left w:val="none" w:sz="0" w:space="0" w:color="auto"/>
                <w:bottom w:val="none" w:sz="0" w:space="0" w:color="auto"/>
                <w:right w:val="none" w:sz="0" w:space="0" w:color="auto"/>
              </w:divBdr>
            </w:div>
            <w:div w:id="19880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3822">
      <w:bodyDiv w:val="1"/>
      <w:marLeft w:val="0"/>
      <w:marRight w:val="0"/>
      <w:marTop w:val="0"/>
      <w:marBottom w:val="0"/>
      <w:divBdr>
        <w:top w:val="none" w:sz="0" w:space="0" w:color="auto"/>
        <w:left w:val="none" w:sz="0" w:space="0" w:color="auto"/>
        <w:bottom w:val="none" w:sz="0" w:space="0" w:color="auto"/>
        <w:right w:val="none" w:sz="0" w:space="0" w:color="auto"/>
      </w:divBdr>
      <w:divsChild>
        <w:div w:id="1821388986">
          <w:marLeft w:val="0"/>
          <w:marRight w:val="0"/>
          <w:marTop w:val="0"/>
          <w:marBottom w:val="0"/>
          <w:divBdr>
            <w:top w:val="none" w:sz="0" w:space="0" w:color="auto"/>
            <w:left w:val="none" w:sz="0" w:space="0" w:color="auto"/>
            <w:bottom w:val="none" w:sz="0" w:space="0" w:color="auto"/>
            <w:right w:val="none" w:sz="0" w:space="0" w:color="auto"/>
          </w:divBdr>
          <w:divsChild>
            <w:div w:id="13718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4988">
      <w:bodyDiv w:val="1"/>
      <w:marLeft w:val="0"/>
      <w:marRight w:val="0"/>
      <w:marTop w:val="0"/>
      <w:marBottom w:val="0"/>
      <w:divBdr>
        <w:top w:val="none" w:sz="0" w:space="0" w:color="auto"/>
        <w:left w:val="none" w:sz="0" w:space="0" w:color="auto"/>
        <w:bottom w:val="none" w:sz="0" w:space="0" w:color="auto"/>
        <w:right w:val="none" w:sz="0" w:space="0" w:color="auto"/>
      </w:divBdr>
      <w:divsChild>
        <w:div w:id="457837457">
          <w:marLeft w:val="0"/>
          <w:marRight w:val="0"/>
          <w:marTop w:val="0"/>
          <w:marBottom w:val="0"/>
          <w:divBdr>
            <w:top w:val="none" w:sz="0" w:space="0" w:color="auto"/>
            <w:left w:val="none" w:sz="0" w:space="0" w:color="auto"/>
            <w:bottom w:val="none" w:sz="0" w:space="0" w:color="auto"/>
            <w:right w:val="none" w:sz="0" w:space="0" w:color="auto"/>
          </w:divBdr>
          <w:divsChild>
            <w:div w:id="47340644">
              <w:marLeft w:val="0"/>
              <w:marRight w:val="0"/>
              <w:marTop w:val="0"/>
              <w:marBottom w:val="0"/>
              <w:divBdr>
                <w:top w:val="none" w:sz="0" w:space="0" w:color="auto"/>
                <w:left w:val="none" w:sz="0" w:space="0" w:color="auto"/>
                <w:bottom w:val="none" w:sz="0" w:space="0" w:color="auto"/>
                <w:right w:val="none" w:sz="0" w:space="0" w:color="auto"/>
              </w:divBdr>
            </w:div>
            <w:div w:id="881097593">
              <w:marLeft w:val="0"/>
              <w:marRight w:val="0"/>
              <w:marTop w:val="0"/>
              <w:marBottom w:val="0"/>
              <w:divBdr>
                <w:top w:val="none" w:sz="0" w:space="0" w:color="auto"/>
                <w:left w:val="none" w:sz="0" w:space="0" w:color="auto"/>
                <w:bottom w:val="none" w:sz="0" w:space="0" w:color="auto"/>
                <w:right w:val="none" w:sz="0" w:space="0" w:color="auto"/>
              </w:divBdr>
            </w:div>
            <w:div w:id="17120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9430">
      <w:bodyDiv w:val="1"/>
      <w:marLeft w:val="0"/>
      <w:marRight w:val="0"/>
      <w:marTop w:val="0"/>
      <w:marBottom w:val="0"/>
      <w:divBdr>
        <w:top w:val="none" w:sz="0" w:space="0" w:color="auto"/>
        <w:left w:val="none" w:sz="0" w:space="0" w:color="auto"/>
        <w:bottom w:val="none" w:sz="0" w:space="0" w:color="auto"/>
        <w:right w:val="none" w:sz="0" w:space="0" w:color="auto"/>
      </w:divBdr>
      <w:divsChild>
        <w:div w:id="398334186">
          <w:marLeft w:val="200"/>
          <w:marRight w:val="200"/>
          <w:marTop w:val="0"/>
          <w:marBottom w:val="200"/>
          <w:divBdr>
            <w:top w:val="single" w:sz="8" w:space="0" w:color="E3E3E6"/>
            <w:left w:val="single" w:sz="8" w:space="0" w:color="E3E3E6"/>
            <w:bottom w:val="single" w:sz="8" w:space="0" w:color="E3E3E6"/>
            <w:right w:val="single" w:sz="8" w:space="0" w:color="E3E3E6"/>
          </w:divBdr>
          <w:divsChild>
            <w:div w:id="2121872518">
              <w:marLeft w:val="0"/>
              <w:marRight w:val="0"/>
              <w:marTop w:val="0"/>
              <w:marBottom w:val="0"/>
              <w:divBdr>
                <w:top w:val="none" w:sz="0" w:space="0" w:color="auto"/>
                <w:left w:val="none" w:sz="0" w:space="0" w:color="auto"/>
                <w:bottom w:val="none" w:sz="0" w:space="0" w:color="auto"/>
                <w:right w:val="none" w:sz="0" w:space="0" w:color="auto"/>
              </w:divBdr>
              <w:divsChild>
                <w:div w:id="155802650">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8091335">
                      <w:marLeft w:val="0"/>
                      <w:marRight w:val="0"/>
                      <w:marTop w:val="0"/>
                      <w:marBottom w:val="0"/>
                      <w:divBdr>
                        <w:top w:val="none" w:sz="0" w:space="0" w:color="auto"/>
                        <w:left w:val="none" w:sz="0" w:space="0" w:color="auto"/>
                        <w:bottom w:val="none" w:sz="0" w:space="0" w:color="auto"/>
                        <w:right w:val="none" w:sz="0" w:space="0" w:color="auto"/>
                      </w:divBdr>
                      <w:divsChild>
                        <w:div w:id="1551263161">
                          <w:marLeft w:val="0"/>
                          <w:marRight w:val="0"/>
                          <w:marTop w:val="0"/>
                          <w:marBottom w:val="0"/>
                          <w:divBdr>
                            <w:top w:val="none" w:sz="0" w:space="0" w:color="auto"/>
                            <w:left w:val="none" w:sz="0" w:space="0" w:color="auto"/>
                            <w:bottom w:val="none" w:sz="0" w:space="0" w:color="auto"/>
                            <w:right w:val="none" w:sz="0" w:space="0" w:color="auto"/>
                          </w:divBdr>
                          <w:divsChild>
                            <w:div w:id="2145464813">
                              <w:marLeft w:val="0"/>
                              <w:marRight w:val="0"/>
                              <w:marTop w:val="0"/>
                              <w:marBottom w:val="0"/>
                              <w:divBdr>
                                <w:top w:val="none" w:sz="0" w:space="0" w:color="auto"/>
                                <w:left w:val="none" w:sz="0" w:space="0" w:color="auto"/>
                                <w:bottom w:val="none" w:sz="0" w:space="0" w:color="auto"/>
                                <w:right w:val="none" w:sz="0" w:space="0" w:color="auto"/>
                              </w:divBdr>
                              <w:divsChild>
                                <w:div w:id="13535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8825">
      <w:bodyDiv w:val="1"/>
      <w:marLeft w:val="0"/>
      <w:marRight w:val="0"/>
      <w:marTop w:val="0"/>
      <w:marBottom w:val="0"/>
      <w:divBdr>
        <w:top w:val="none" w:sz="0" w:space="0" w:color="auto"/>
        <w:left w:val="none" w:sz="0" w:space="0" w:color="auto"/>
        <w:bottom w:val="none" w:sz="0" w:space="0" w:color="auto"/>
        <w:right w:val="none" w:sz="0" w:space="0" w:color="auto"/>
      </w:divBdr>
      <w:divsChild>
        <w:div w:id="554582633">
          <w:marLeft w:val="0"/>
          <w:marRight w:val="0"/>
          <w:marTop w:val="0"/>
          <w:marBottom w:val="0"/>
          <w:divBdr>
            <w:top w:val="none" w:sz="0" w:space="0" w:color="auto"/>
            <w:left w:val="none" w:sz="0" w:space="0" w:color="auto"/>
            <w:bottom w:val="none" w:sz="0" w:space="0" w:color="auto"/>
            <w:right w:val="none" w:sz="0" w:space="0" w:color="auto"/>
          </w:divBdr>
          <w:divsChild>
            <w:div w:id="1127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12201">
      <w:bodyDiv w:val="1"/>
      <w:marLeft w:val="0"/>
      <w:marRight w:val="0"/>
      <w:marTop w:val="0"/>
      <w:marBottom w:val="0"/>
      <w:divBdr>
        <w:top w:val="none" w:sz="0" w:space="0" w:color="auto"/>
        <w:left w:val="none" w:sz="0" w:space="0" w:color="auto"/>
        <w:bottom w:val="none" w:sz="0" w:space="0" w:color="auto"/>
        <w:right w:val="none" w:sz="0" w:space="0" w:color="auto"/>
      </w:divBdr>
      <w:divsChild>
        <w:div w:id="1980988310">
          <w:marLeft w:val="0"/>
          <w:marRight w:val="0"/>
          <w:marTop w:val="0"/>
          <w:marBottom w:val="0"/>
          <w:divBdr>
            <w:top w:val="none" w:sz="0" w:space="0" w:color="auto"/>
            <w:left w:val="none" w:sz="0" w:space="0" w:color="auto"/>
            <w:bottom w:val="none" w:sz="0" w:space="0" w:color="auto"/>
            <w:right w:val="none" w:sz="0" w:space="0" w:color="auto"/>
          </w:divBdr>
          <w:divsChild>
            <w:div w:id="340934537">
              <w:marLeft w:val="0"/>
              <w:marRight w:val="0"/>
              <w:marTop w:val="0"/>
              <w:marBottom w:val="0"/>
              <w:divBdr>
                <w:top w:val="none" w:sz="0" w:space="0" w:color="auto"/>
                <w:left w:val="none" w:sz="0" w:space="0" w:color="auto"/>
                <w:bottom w:val="none" w:sz="0" w:space="0" w:color="auto"/>
                <w:right w:val="none" w:sz="0" w:space="0" w:color="auto"/>
              </w:divBdr>
            </w:div>
            <w:div w:id="468669399">
              <w:marLeft w:val="0"/>
              <w:marRight w:val="0"/>
              <w:marTop w:val="0"/>
              <w:marBottom w:val="0"/>
              <w:divBdr>
                <w:top w:val="none" w:sz="0" w:space="0" w:color="auto"/>
                <w:left w:val="none" w:sz="0" w:space="0" w:color="auto"/>
                <w:bottom w:val="none" w:sz="0" w:space="0" w:color="auto"/>
                <w:right w:val="none" w:sz="0" w:space="0" w:color="auto"/>
              </w:divBdr>
            </w:div>
            <w:div w:id="1562712213">
              <w:marLeft w:val="0"/>
              <w:marRight w:val="0"/>
              <w:marTop w:val="0"/>
              <w:marBottom w:val="0"/>
              <w:divBdr>
                <w:top w:val="none" w:sz="0" w:space="0" w:color="auto"/>
                <w:left w:val="none" w:sz="0" w:space="0" w:color="auto"/>
                <w:bottom w:val="none" w:sz="0" w:space="0" w:color="auto"/>
                <w:right w:val="none" w:sz="0" w:space="0" w:color="auto"/>
              </w:divBdr>
            </w:div>
            <w:div w:id="20501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8607">
      <w:bodyDiv w:val="1"/>
      <w:marLeft w:val="0"/>
      <w:marRight w:val="0"/>
      <w:marTop w:val="0"/>
      <w:marBottom w:val="0"/>
      <w:divBdr>
        <w:top w:val="none" w:sz="0" w:space="0" w:color="auto"/>
        <w:left w:val="none" w:sz="0" w:space="0" w:color="auto"/>
        <w:bottom w:val="none" w:sz="0" w:space="0" w:color="auto"/>
        <w:right w:val="none" w:sz="0" w:space="0" w:color="auto"/>
      </w:divBdr>
      <w:divsChild>
        <w:div w:id="984119167">
          <w:marLeft w:val="0"/>
          <w:marRight w:val="0"/>
          <w:marTop w:val="0"/>
          <w:marBottom w:val="0"/>
          <w:divBdr>
            <w:top w:val="none" w:sz="0" w:space="0" w:color="auto"/>
            <w:left w:val="none" w:sz="0" w:space="0" w:color="auto"/>
            <w:bottom w:val="none" w:sz="0" w:space="0" w:color="auto"/>
            <w:right w:val="none" w:sz="0" w:space="0" w:color="auto"/>
          </w:divBdr>
          <w:divsChild>
            <w:div w:id="140343877">
              <w:marLeft w:val="0"/>
              <w:marRight w:val="0"/>
              <w:marTop w:val="0"/>
              <w:marBottom w:val="0"/>
              <w:divBdr>
                <w:top w:val="none" w:sz="0" w:space="0" w:color="auto"/>
                <w:left w:val="none" w:sz="0" w:space="0" w:color="auto"/>
                <w:bottom w:val="none" w:sz="0" w:space="0" w:color="auto"/>
                <w:right w:val="none" w:sz="0" w:space="0" w:color="auto"/>
              </w:divBdr>
            </w:div>
            <w:div w:id="544951801">
              <w:marLeft w:val="0"/>
              <w:marRight w:val="0"/>
              <w:marTop w:val="0"/>
              <w:marBottom w:val="0"/>
              <w:divBdr>
                <w:top w:val="none" w:sz="0" w:space="0" w:color="auto"/>
                <w:left w:val="none" w:sz="0" w:space="0" w:color="auto"/>
                <w:bottom w:val="none" w:sz="0" w:space="0" w:color="auto"/>
                <w:right w:val="none" w:sz="0" w:space="0" w:color="auto"/>
              </w:divBdr>
            </w:div>
            <w:div w:id="1290940540">
              <w:marLeft w:val="0"/>
              <w:marRight w:val="0"/>
              <w:marTop w:val="0"/>
              <w:marBottom w:val="0"/>
              <w:divBdr>
                <w:top w:val="none" w:sz="0" w:space="0" w:color="auto"/>
                <w:left w:val="none" w:sz="0" w:space="0" w:color="auto"/>
                <w:bottom w:val="none" w:sz="0" w:space="0" w:color="auto"/>
                <w:right w:val="none" w:sz="0" w:space="0" w:color="auto"/>
              </w:divBdr>
            </w:div>
            <w:div w:id="1638410661">
              <w:marLeft w:val="0"/>
              <w:marRight w:val="0"/>
              <w:marTop w:val="0"/>
              <w:marBottom w:val="0"/>
              <w:divBdr>
                <w:top w:val="none" w:sz="0" w:space="0" w:color="auto"/>
                <w:left w:val="none" w:sz="0" w:space="0" w:color="auto"/>
                <w:bottom w:val="none" w:sz="0" w:space="0" w:color="auto"/>
                <w:right w:val="none" w:sz="0" w:space="0" w:color="auto"/>
              </w:divBdr>
            </w:div>
            <w:div w:id="1738629837">
              <w:marLeft w:val="0"/>
              <w:marRight w:val="0"/>
              <w:marTop w:val="0"/>
              <w:marBottom w:val="0"/>
              <w:divBdr>
                <w:top w:val="none" w:sz="0" w:space="0" w:color="auto"/>
                <w:left w:val="none" w:sz="0" w:space="0" w:color="auto"/>
                <w:bottom w:val="none" w:sz="0" w:space="0" w:color="auto"/>
                <w:right w:val="none" w:sz="0" w:space="0" w:color="auto"/>
              </w:divBdr>
            </w:div>
            <w:div w:id="1772506703">
              <w:marLeft w:val="0"/>
              <w:marRight w:val="0"/>
              <w:marTop w:val="0"/>
              <w:marBottom w:val="0"/>
              <w:divBdr>
                <w:top w:val="none" w:sz="0" w:space="0" w:color="auto"/>
                <w:left w:val="none" w:sz="0" w:space="0" w:color="auto"/>
                <w:bottom w:val="none" w:sz="0" w:space="0" w:color="auto"/>
                <w:right w:val="none" w:sz="0" w:space="0" w:color="auto"/>
              </w:divBdr>
            </w:div>
            <w:div w:id="19201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0558">
      <w:bodyDiv w:val="1"/>
      <w:marLeft w:val="0"/>
      <w:marRight w:val="0"/>
      <w:marTop w:val="0"/>
      <w:marBottom w:val="0"/>
      <w:divBdr>
        <w:top w:val="none" w:sz="0" w:space="0" w:color="auto"/>
        <w:left w:val="none" w:sz="0" w:space="0" w:color="auto"/>
        <w:bottom w:val="none" w:sz="0" w:space="0" w:color="auto"/>
        <w:right w:val="none" w:sz="0" w:space="0" w:color="auto"/>
      </w:divBdr>
      <w:divsChild>
        <w:div w:id="1400442637">
          <w:marLeft w:val="0"/>
          <w:marRight w:val="0"/>
          <w:marTop w:val="0"/>
          <w:marBottom w:val="0"/>
          <w:divBdr>
            <w:top w:val="none" w:sz="0" w:space="0" w:color="auto"/>
            <w:left w:val="none" w:sz="0" w:space="0" w:color="auto"/>
            <w:bottom w:val="none" w:sz="0" w:space="0" w:color="auto"/>
            <w:right w:val="none" w:sz="0" w:space="0" w:color="auto"/>
          </w:divBdr>
          <w:divsChild>
            <w:div w:id="614335171">
              <w:marLeft w:val="0"/>
              <w:marRight w:val="0"/>
              <w:marTop w:val="0"/>
              <w:marBottom w:val="0"/>
              <w:divBdr>
                <w:top w:val="none" w:sz="0" w:space="0" w:color="auto"/>
                <w:left w:val="none" w:sz="0" w:space="0" w:color="auto"/>
                <w:bottom w:val="none" w:sz="0" w:space="0" w:color="auto"/>
                <w:right w:val="none" w:sz="0" w:space="0" w:color="auto"/>
              </w:divBdr>
            </w:div>
            <w:div w:id="1475416995">
              <w:marLeft w:val="0"/>
              <w:marRight w:val="0"/>
              <w:marTop w:val="0"/>
              <w:marBottom w:val="0"/>
              <w:divBdr>
                <w:top w:val="none" w:sz="0" w:space="0" w:color="auto"/>
                <w:left w:val="none" w:sz="0" w:space="0" w:color="auto"/>
                <w:bottom w:val="none" w:sz="0" w:space="0" w:color="auto"/>
                <w:right w:val="none" w:sz="0" w:space="0" w:color="auto"/>
              </w:divBdr>
            </w:div>
            <w:div w:id="21186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732">
      <w:bodyDiv w:val="1"/>
      <w:marLeft w:val="0"/>
      <w:marRight w:val="0"/>
      <w:marTop w:val="0"/>
      <w:marBottom w:val="0"/>
      <w:divBdr>
        <w:top w:val="none" w:sz="0" w:space="0" w:color="auto"/>
        <w:left w:val="none" w:sz="0" w:space="0" w:color="auto"/>
        <w:bottom w:val="none" w:sz="0" w:space="0" w:color="auto"/>
        <w:right w:val="none" w:sz="0" w:space="0" w:color="auto"/>
      </w:divBdr>
      <w:divsChild>
        <w:div w:id="1007903163">
          <w:marLeft w:val="0"/>
          <w:marRight w:val="0"/>
          <w:marTop w:val="0"/>
          <w:marBottom w:val="0"/>
          <w:divBdr>
            <w:top w:val="none" w:sz="0" w:space="0" w:color="auto"/>
            <w:left w:val="none" w:sz="0" w:space="0" w:color="auto"/>
            <w:bottom w:val="none" w:sz="0" w:space="0" w:color="auto"/>
            <w:right w:val="none" w:sz="0" w:space="0" w:color="auto"/>
          </w:divBdr>
          <w:divsChild>
            <w:div w:id="46613073">
              <w:marLeft w:val="0"/>
              <w:marRight w:val="0"/>
              <w:marTop w:val="0"/>
              <w:marBottom w:val="0"/>
              <w:divBdr>
                <w:top w:val="none" w:sz="0" w:space="0" w:color="auto"/>
                <w:left w:val="none" w:sz="0" w:space="0" w:color="auto"/>
                <w:bottom w:val="none" w:sz="0" w:space="0" w:color="auto"/>
                <w:right w:val="none" w:sz="0" w:space="0" w:color="auto"/>
              </w:divBdr>
            </w:div>
            <w:div w:id="7018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5749">
      <w:bodyDiv w:val="1"/>
      <w:marLeft w:val="0"/>
      <w:marRight w:val="0"/>
      <w:marTop w:val="0"/>
      <w:marBottom w:val="0"/>
      <w:divBdr>
        <w:top w:val="none" w:sz="0" w:space="0" w:color="auto"/>
        <w:left w:val="none" w:sz="0" w:space="0" w:color="auto"/>
        <w:bottom w:val="none" w:sz="0" w:space="0" w:color="auto"/>
        <w:right w:val="none" w:sz="0" w:space="0" w:color="auto"/>
      </w:divBdr>
      <w:divsChild>
        <w:div w:id="625817750">
          <w:marLeft w:val="0"/>
          <w:marRight w:val="0"/>
          <w:marTop w:val="0"/>
          <w:marBottom w:val="0"/>
          <w:divBdr>
            <w:top w:val="none" w:sz="0" w:space="0" w:color="auto"/>
            <w:left w:val="none" w:sz="0" w:space="0" w:color="auto"/>
            <w:bottom w:val="none" w:sz="0" w:space="0" w:color="auto"/>
            <w:right w:val="none" w:sz="0" w:space="0" w:color="auto"/>
          </w:divBdr>
        </w:div>
      </w:divsChild>
    </w:div>
    <w:div w:id="1827627065">
      <w:bodyDiv w:val="1"/>
      <w:marLeft w:val="0"/>
      <w:marRight w:val="0"/>
      <w:marTop w:val="0"/>
      <w:marBottom w:val="0"/>
      <w:divBdr>
        <w:top w:val="none" w:sz="0" w:space="0" w:color="auto"/>
        <w:left w:val="none" w:sz="0" w:space="0" w:color="auto"/>
        <w:bottom w:val="none" w:sz="0" w:space="0" w:color="auto"/>
        <w:right w:val="none" w:sz="0" w:space="0" w:color="auto"/>
      </w:divBdr>
      <w:divsChild>
        <w:div w:id="118380646">
          <w:marLeft w:val="0"/>
          <w:marRight w:val="0"/>
          <w:marTop w:val="0"/>
          <w:marBottom w:val="0"/>
          <w:divBdr>
            <w:top w:val="none" w:sz="0" w:space="0" w:color="auto"/>
            <w:left w:val="none" w:sz="0" w:space="0" w:color="auto"/>
            <w:bottom w:val="none" w:sz="0" w:space="0" w:color="auto"/>
            <w:right w:val="none" w:sz="0" w:space="0" w:color="auto"/>
          </w:divBdr>
        </w:div>
      </w:divsChild>
    </w:div>
    <w:div w:id="1887137308">
      <w:bodyDiv w:val="1"/>
      <w:marLeft w:val="0"/>
      <w:marRight w:val="0"/>
      <w:marTop w:val="0"/>
      <w:marBottom w:val="0"/>
      <w:divBdr>
        <w:top w:val="none" w:sz="0" w:space="0" w:color="auto"/>
        <w:left w:val="none" w:sz="0" w:space="0" w:color="auto"/>
        <w:bottom w:val="none" w:sz="0" w:space="0" w:color="auto"/>
        <w:right w:val="none" w:sz="0" w:space="0" w:color="auto"/>
      </w:divBdr>
      <w:divsChild>
        <w:div w:id="385759676">
          <w:marLeft w:val="0"/>
          <w:marRight w:val="0"/>
          <w:marTop w:val="0"/>
          <w:marBottom w:val="0"/>
          <w:divBdr>
            <w:top w:val="none" w:sz="0" w:space="0" w:color="auto"/>
            <w:left w:val="none" w:sz="0" w:space="0" w:color="auto"/>
            <w:bottom w:val="none" w:sz="0" w:space="0" w:color="auto"/>
            <w:right w:val="none" w:sz="0" w:space="0" w:color="auto"/>
          </w:divBdr>
          <w:divsChild>
            <w:div w:id="1907959034">
              <w:marLeft w:val="0"/>
              <w:marRight w:val="0"/>
              <w:marTop w:val="0"/>
              <w:marBottom w:val="0"/>
              <w:divBdr>
                <w:top w:val="none" w:sz="0" w:space="0" w:color="auto"/>
                <w:left w:val="none" w:sz="0" w:space="0" w:color="auto"/>
                <w:bottom w:val="none" w:sz="0" w:space="0" w:color="auto"/>
                <w:right w:val="none" w:sz="0" w:space="0" w:color="auto"/>
              </w:divBdr>
            </w:div>
            <w:div w:id="20775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1820">
      <w:bodyDiv w:val="1"/>
      <w:marLeft w:val="0"/>
      <w:marRight w:val="0"/>
      <w:marTop w:val="0"/>
      <w:marBottom w:val="0"/>
      <w:divBdr>
        <w:top w:val="none" w:sz="0" w:space="0" w:color="auto"/>
        <w:left w:val="none" w:sz="0" w:space="0" w:color="auto"/>
        <w:bottom w:val="none" w:sz="0" w:space="0" w:color="auto"/>
        <w:right w:val="none" w:sz="0" w:space="0" w:color="auto"/>
      </w:divBdr>
      <w:divsChild>
        <w:div w:id="794445445">
          <w:marLeft w:val="200"/>
          <w:marRight w:val="200"/>
          <w:marTop w:val="0"/>
          <w:marBottom w:val="200"/>
          <w:divBdr>
            <w:top w:val="single" w:sz="8" w:space="0" w:color="E3E3E6"/>
            <w:left w:val="single" w:sz="8" w:space="0" w:color="E3E3E6"/>
            <w:bottom w:val="single" w:sz="8" w:space="0" w:color="E3E3E6"/>
            <w:right w:val="single" w:sz="8" w:space="0" w:color="E3E3E6"/>
          </w:divBdr>
          <w:divsChild>
            <w:div w:id="1546259838">
              <w:marLeft w:val="0"/>
              <w:marRight w:val="0"/>
              <w:marTop w:val="0"/>
              <w:marBottom w:val="0"/>
              <w:divBdr>
                <w:top w:val="none" w:sz="0" w:space="0" w:color="auto"/>
                <w:left w:val="none" w:sz="0" w:space="0" w:color="auto"/>
                <w:bottom w:val="none" w:sz="0" w:space="0" w:color="auto"/>
                <w:right w:val="none" w:sz="0" w:space="0" w:color="auto"/>
              </w:divBdr>
              <w:divsChild>
                <w:div w:id="1317220624">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5270844">
                      <w:marLeft w:val="0"/>
                      <w:marRight w:val="0"/>
                      <w:marTop w:val="0"/>
                      <w:marBottom w:val="0"/>
                      <w:divBdr>
                        <w:top w:val="none" w:sz="0" w:space="0" w:color="auto"/>
                        <w:left w:val="none" w:sz="0" w:space="0" w:color="auto"/>
                        <w:bottom w:val="none" w:sz="0" w:space="0" w:color="auto"/>
                        <w:right w:val="none" w:sz="0" w:space="0" w:color="auto"/>
                      </w:divBdr>
                      <w:divsChild>
                        <w:div w:id="518930384">
                          <w:marLeft w:val="0"/>
                          <w:marRight w:val="0"/>
                          <w:marTop w:val="0"/>
                          <w:marBottom w:val="0"/>
                          <w:divBdr>
                            <w:top w:val="none" w:sz="0" w:space="0" w:color="auto"/>
                            <w:left w:val="none" w:sz="0" w:space="0" w:color="auto"/>
                            <w:bottom w:val="none" w:sz="0" w:space="0" w:color="auto"/>
                            <w:right w:val="none" w:sz="0" w:space="0" w:color="auto"/>
                          </w:divBdr>
                          <w:divsChild>
                            <w:div w:id="2125418072">
                              <w:marLeft w:val="0"/>
                              <w:marRight w:val="0"/>
                              <w:marTop w:val="0"/>
                              <w:marBottom w:val="0"/>
                              <w:divBdr>
                                <w:top w:val="none" w:sz="0" w:space="0" w:color="auto"/>
                                <w:left w:val="none" w:sz="0" w:space="0" w:color="auto"/>
                                <w:bottom w:val="none" w:sz="0" w:space="0" w:color="auto"/>
                                <w:right w:val="none" w:sz="0" w:space="0" w:color="auto"/>
                              </w:divBdr>
                              <w:divsChild>
                                <w:div w:id="2209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168028">
      <w:bodyDiv w:val="1"/>
      <w:marLeft w:val="0"/>
      <w:marRight w:val="0"/>
      <w:marTop w:val="0"/>
      <w:marBottom w:val="0"/>
      <w:divBdr>
        <w:top w:val="none" w:sz="0" w:space="0" w:color="auto"/>
        <w:left w:val="none" w:sz="0" w:space="0" w:color="auto"/>
        <w:bottom w:val="none" w:sz="0" w:space="0" w:color="auto"/>
        <w:right w:val="none" w:sz="0" w:space="0" w:color="auto"/>
      </w:divBdr>
      <w:divsChild>
        <w:div w:id="51394537">
          <w:marLeft w:val="200"/>
          <w:marRight w:val="200"/>
          <w:marTop w:val="0"/>
          <w:marBottom w:val="200"/>
          <w:divBdr>
            <w:top w:val="single" w:sz="8" w:space="0" w:color="E3E3E6"/>
            <w:left w:val="single" w:sz="8" w:space="0" w:color="E3E3E6"/>
            <w:bottom w:val="single" w:sz="8" w:space="0" w:color="E3E3E6"/>
            <w:right w:val="single" w:sz="8" w:space="0" w:color="E3E3E6"/>
          </w:divBdr>
          <w:divsChild>
            <w:div w:id="247007393">
              <w:marLeft w:val="0"/>
              <w:marRight w:val="0"/>
              <w:marTop w:val="0"/>
              <w:marBottom w:val="0"/>
              <w:divBdr>
                <w:top w:val="none" w:sz="0" w:space="0" w:color="auto"/>
                <w:left w:val="none" w:sz="0" w:space="0" w:color="auto"/>
                <w:bottom w:val="none" w:sz="0" w:space="0" w:color="auto"/>
                <w:right w:val="none" w:sz="0" w:space="0" w:color="auto"/>
              </w:divBdr>
              <w:divsChild>
                <w:div w:id="1604268953">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42499225">
                      <w:marLeft w:val="0"/>
                      <w:marRight w:val="0"/>
                      <w:marTop w:val="0"/>
                      <w:marBottom w:val="0"/>
                      <w:divBdr>
                        <w:top w:val="none" w:sz="0" w:space="0" w:color="auto"/>
                        <w:left w:val="none" w:sz="0" w:space="0" w:color="auto"/>
                        <w:bottom w:val="none" w:sz="0" w:space="0" w:color="auto"/>
                        <w:right w:val="none" w:sz="0" w:space="0" w:color="auto"/>
                      </w:divBdr>
                      <w:divsChild>
                        <w:div w:id="2104955298">
                          <w:marLeft w:val="0"/>
                          <w:marRight w:val="0"/>
                          <w:marTop w:val="0"/>
                          <w:marBottom w:val="0"/>
                          <w:divBdr>
                            <w:top w:val="none" w:sz="0" w:space="0" w:color="auto"/>
                            <w:left w:val="none" w:sz="0" w:space="0" w:color="auto"/>
                            <w:bottom w:val="none" w:sz="0" w:space="0" w:color="auto"/>
                            <w:right w:val="none" w:sz="0" w:space="0" w:color="auto"/>
                          </w:divBdr>
                          <w:divsChild>
                            <w:div w:id="1597669175">
                              <w:marLeft w:val="0"/>
                              <w:marRight w:val="0"/>
                              <w:marTop w:val="0"/>
                              <w:marBottom w:val="0"/>
                              <w:divBdr>
                                <w:top w:val="none" w:sz="0" w:space="0" w:color="auto"/>
                                <w:left w:val="none" w:sz="0" w:space="0" w:color="auto"/>
                                <w:bottom w:val="none" w:sz="0" w:space="0" w:color="auto"/>
                                <w:right w:val="none" w:sz="0" w:space="0" w:color="auto"/>
                              </w:divBdr>
                              <w:divsChild>
                                <w:div w:id="7875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220203">
      <w:bodyDiv w:val="1"/>
      <w:marLeft w:val="0"/>
      <w:marRight w:val="0"/>
      <w:marTop w:val="0"/>
      <w:marBottom w:val="0"/>
      <w:divBdr>
        <w:top w:val="none" w:sz="0" w:space="0" w:color="auto"/>
        <w:left w:val="none" w:sz="0" w:space="0" w:color="auto"/>
        <w:bottom w:val="none" w:sz="0" w:space="0" w:color="auto"/>
        <w:right w:val="none" w:sz="0" w:space="0" w:color="auto"/>
      </w:divBdr>
      <w:divsChild>
        <w:div w:id="919094383">
          <w:marLeft w:val="0"/>
          <w:marRight w:val="0"/>
          <w:marTop w:val="0"/>
          <w:marBottom w:val="0"/>
          <w:divBdr>
            <w:top w:val="none" w:sz="0" w:space="0" w:color="auto"/>
            <w:left w:val="none" w:sz="0" w:space="0" w:color="auto"/>
            <w:bottom w:val="none" w:sz="0" w:space="0" w:color="auto"/>
            <w:right w:val="none" w:sz="0" w:space="0" w:color="auto"/>
          </w:divBdr>
          <w:divsChild>
            <w:div w:id="247539920">
              <w:marLeft w:val="0"/>
              <w:marRight w:val="0"/>
              <w:marTop w:val="0"/>
              <w:marBottom w:val="0"/>
              <w:divBdr>
                <w:top w:val="none" w:sz="0" w:space="0" w:color="auto"/>
                <w:left w:val="none" w:sz="0" w:space="0" w:color="auto"/>
                <w:bottom w:val="none" w:sz="0" w:space="0" w:color="auto"/>
                <w:right w:val="none" w:sz="0" w:space="0" w:color="auto"/>
              </w:divBdr>
            </w:div>
            <w:div w:id="786855068">
              <w:marLeft w:val="0"/>
              <w:marRight w:val="0"/>
              <w:marTop w:val="0"/>
              <w:marBottom w:val="0"/>
              <w:divBdr>
                <w:top w:val="none" w:sz="0" w:space="0" w:color="auto"/>
                <w:left w:val="none" w:sz="0" w:space="0" w:color="auto"/>
                <w:bottom w:val="none" w:sz="0" w:space="0" w:color="auto"/>
                <w:right w:val="none" w:sz="0" w:space="0" w:color="auto"/>
              </w:divBdr>
            </w:div>
            <w:div w:id="10698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0437">
      <w:bodyDiv w:val="1"/>
      <w:marLeft w:val="0"/>
      <w:marRight w:val="0"/>
      <w:marTop w:val="0"/>
      <w:marBottom w:val="0"/>
      <w:divBdr>
        <w:top w:val="none" w:sz="0" w:space="0" w:color="auto"/>
        <w:left w:val="none" w:sz="0" w:space="0" w:color="auto"/>
        <w:bottom w:val="none" w:sz="0" w:space="0" w:color="auto"/>
        <w:right w:val="none" w:sz="0" w:space="0" w:color="auto"/>
      </w:divBdr>
      <w:divsChild>
        <w:div w:id="505942554">
          <w:marLeft w:val="200"/>
          <w:marRight w:val="200"/>
          <w:marTop w:val="0"/>
          <w:marBottom w:val="200"/>
          <w:divBdr>
            <w:top w:val="single" w:sz="8" w:space="0" w:color="E3E3E6"/>
            <w:left w:val="single" w:sz="8" w:space="0" w:color="E3E3E6"/>
            <w:bottom w:val="single" w:sz="8" w:space="0" w:color="E3E3E6"/>
            <w:right w:val="single" w:sz="8" w:space="0" w:color="E3E3E6"/>
          </w:divBdr>
          <w:divsChild>
            <w:div w:id="776605054">
              <w:marLeft w:val="0"/>
              <w:marRight w:val="0"/>
              <w:marTop w:val="0"/>
              <w:marBottom w:val="0"/>
              <w:divBdr>
                <w:top w:val="none" w:sz="0" w:space="0" w:color="auto"/>
                <w:left w:val="none" w:sz="0" w:space="0" w:color="auto"/>
                <w:bottom w:val="none" w:sz="0" w:space="0" w:color="auto"/>
                <w:right w:val="none" w:sz="0" w:space="0" w:color="auto"/>
              </w:divBdr>
              <w:divsChild>
                <w:div w:id="104375390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53610698">
                      <w:marLeft w:val="0"/>
                      <w:marRight w:val="0"/>
                      <w:marTop w:val="0"/>
                      <w:marBottom w:val="0"/>
                      <w:divBdr>
                        <w:top w:val="none" w:sz="0" w:space="0" w:color="auto"/>
                        <w:left w:val="none" w:sz="0" w:space="0" w:color="auto"/>
                        <w:bottom w:val="none" w:sz="0" w:space="0" w:color="auto"/>
                        <w:right w:val="none" w:sz="0" w:space="0" w:color="auto"/>
                      </w:divBdr>
                      <w:divsChild>
                        <w:div w:id="1958296411">
                          <w:marLeft w:val="0"/>
                          <w:marRight w:val="0"/>
                          <w:marTop w:val="0"/>
                          <w:marBottom w:val="0"/>
                          <w:divBdr>
                            <w:top w:val="none" w:sz="0" w:space="0" w:color="auto"/>
                            <w:left w:val="none" w:sz="0" w:space="0" w:color="auto"/>
                            <w:bottom w:val="none" w:sz="0" w:space="0" w:color="auto"/>
                            <w:right w:val="none" w:sz="0" w:space="0" w:color="auto"/>
                          </w:divBdr>
                          <w:divsChild>
                            <w:div w:id="1443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5645">
      <w:bodyDiv w:val="1"/>
      <w:marLeft w:val="0"/>
      <w:marRight w:val="0"/>
      <w:marTop w:val="0"/>
      <w:marBottom w:val="0"/>
      <w:divBdr>
        <w:top w:val="none" w:sz="0" w:space="0" w:color="auto"/>
        <w:left w:val="none" w:sz="0" w:space="0" w:color="auto"/>
        <w:bottom w:val="none" w:sz="0" w:space="0" w:color="auto"/>
        <w:right w:val="none" w:sz="0" w:space="0" w:color="auto"/>
      </w:divBdr>
      <w:divsChild>
        <w:div w:id="570389101">
          <w:marLeft w:val="0"/>
          <w:marRight w:val="0"/>
          <w:marTop w:val="0"/>
          <w:marBottom w:val="0"/>
          <w:divBdr>
            <w:top w:val="none" w:sz="0" w:space="0" w:color="auto"/>
            <w:left w:val="none" w:sz="0" w:space="0" w:color="auto"/>
            <w:bottom w:val="none" w:sz="0" w:space="0" w:color="auto"/>
            <w:right w:val="none" w:sz="0" w:space="0" w:color="auto"/>
          </w:divBdr>
          <w:divsChild>
            <w:div w:id="639771798">
              <w:marLeft w:val="0"/>
              <w:marRight w:val="0"/>
              <w:marTop w:val="0"/>
              <w:marBottom w:val="0"/>
              <w:divBdr>
                <w:top w:val="none" w:sz="0" w:space="0" w:color="auto"/>
                <w:left w:val="none" w:sz="0" w:space="0" w:color="auto"/>
                <w:bottom w:val="none" w:sz="0" w:space="0" w:color="auto"/>
                <w:right w:val="none" w:sz="0" w:space="0" w:color="auto"/>
              </w:divBdr>
            </w:div>
            <w:div w:id="725419122">
              <w:marLeft w:val="0"/>
              <w:marRight w:val="0"/>
              <w:marTop w:val="0"/>
              <w:marBottom w:val="0"/>
              <w:divBdr>
                <w:top w:val="none" w:sz="0" w:space="0" w:color="auto"/>
                <w:left w:val="none" w:sz="0" w:space="0" w:color="auto"/>
                <w:bottom w:val="none" w:sz="0" w:space="0" w:color="auto"/>
                <w:right w:val="none" w:sz="0" w:space="0" w:color="auto"/>
              </w:divBdr>
            </w:div>
            <w:div w:id="16999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9220">
      <w:bodyDiv w:val="1"/>
      <w:marLeft w:val="0"/>
      <w:marRight w:val="0"/>
      <w:marTop w:val="0"/>
      <w:marBottom w:val="0"/>
      <w:divBdr>
        <w:top w:val="none" w:sz="0" w:space="0" w:color="auto"/>
        <w:left w:val="none" w:sz="0" w:space="0" w:color="auto"/>
        <w:bottom w:val="none" w:sz="0" w:space="0" w:color="auto"/>
        <w:right w:val="none" w:sz="0" w:space="0" w:color="auto"/>
      </w:divBdr>
      <w:divsChild>
        <w:div w:id="393968271">
          <w:marLeft w:val="0"/>
          <w:marRight w:val="0"/>
          <w:marTop w:val="0"/>
          <w:marBottom w:val="0"/>
          <w:divBdr>
            <w:top w:val="none" w:sz="0" w:space="0" w:color="auto"/>
            <w:left w:val="none" w:sz="0" w:space="0" w:color="auto"/>
            <w:bottom w:val="none" w:sz="0" w:space="0" w:color="auto"/>
            <w:right w:val="none" w:sz="0" w:space="0" w:color="auto"/>
          </w:divBdr>
          <w:divsChild>
            <w:div w:id="61804951">
              <w:marLeft w:val="0"/>
              <w:marRight w:val="0"/>
              <w:marTop w:val="0"/>
              <w:marBottom w:val="0"/>
              <w:divBdr>
                <w:top w:val="none" w:sz="0" w:space="0" w:color="auto"/>
                <w:left w:val="none" w:sz="0" w:space="0" w:color="auto"/>
                <w:bottom w:val="none" w:sz="0" w:space="0" w:color="auto"/>
                <w:right w:val="none" w:sz="0" w:space="0" w:color="auto"/>
              </w:divBdr>
            </w:div>
            <w:div w:id="14146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ottingham.ac.u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experiencenottinghamshire.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ottingham.ac.uk/medicine" TargetMode="External"/><Relationship Id="rId5" Type="http://schemas.openxmlformats.org/officeDocument/2006/relationships/settings" Target="settings.xml"/><Relationship Id="rId15" Type="http://schemas.openxmlformats.org/officeDocument/2006/relationships/hyperlink" Target="http://www.nottinghamcity.gov.uk/index.aspx?articleid=8524" TargetMode="External"/><Relationship Id="rId10" Type="http://schemas.openxmlformats.org/officeDocument/2006/relationships/hyperlink" Target="http://www.nottingham.ac.uk/medicine/about/athena-swan.aspx"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ukba.homeoffice.gov.uk/" TargetMode="External"/><Relationship Id="rId14" Type="http://schemas.openxmlformats.org/officeDocument/2006/relationships/hyperlink" Target="http://www.zoopla.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H\Local%20Settings\Temporary%20Internet%20Files\OLKE\HRSDForm%208%20%20Standard%20Document%20Template%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03129-E435-4A00-9B79-5B50049C7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HRSDForm 8  Standard Document Template (3)</Template>
  <TotalTime>0</TotalTime>
  <Pages>15</Pages>
  <Words>7131</Words>
  <Characters>40652</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Nottingham University</vt:lpstr>
    </vt:vector>
  </TitlesOfParts>
  <Company>University Of Nottingham</Company>
  <LinksUpToDate>false</LinksUpToDate>
  <CharactersWithSpaces>47688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 University</dc:title>
  <dc:subject>Future state HR processes</dc:subject>
  <dc:creator>J Dicken</dc:creator>
  <cp:lastModifiedBy>Heath Val</cp:lastModifiedBy>
  <cp:revision>3</cp:revision>
  <cp:lastPrinted>2015-03-27T11:27:00Z</cp:lastPrinted>
  <dcterms:created xsi:type="dcterms:W3CDTF">2015-05-19T12:00:00Z</dcterms:created>
  <dcterms:modified xsi:type="dcterms:W3CDTF">2015-05-19T12:12:00Z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ortingDocumentation">
    <vt:lpwstr/>
  </property>
</Properties>
</file>