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thinThickLargeGap" w:sz="24" w:space="0" w:color="auto"/>
          <w:left w:val="thinThickLargeGap" w:sz="24" w:space="0" w:color="auto"/>
          <w:bottom w:val="thickThinLargeGap" w:sz="24" w:space="0" w:color="auto"/>
          <w:right w:val="thickThinLargeGap" w:sz="24" w:space="0" w:color="auto"/>
        </w:tblBorders>
        <w:tblLayout w:type="fixed"/>
        <w:tblLook w:val="0000" w:firstRow="0" w:lastRow="0" w:firstColumn="0" w:lastColumn="0" w:noHBand="0" w:noVBand="0"/>
      </w:tblPr>
      <w:tblGrid>
        <w:gridCol w:w="10031"/>
      </w:tblGrid>
      <w:tr w:rsidR="0072509F" w:rsidRPr="002B27FD" w:rsidTr="00EB0F30">
        <w:tc>
          <w:tcPr>
            <w:tcW w:w="10031" w:type="dxa"/>
            <w:shd w:val="pct10" w:color="auto" w:fill="FFFFFF"/>
          </w:tcPr>
          <w:p w:rsidR="0072509F" w:rsidRPr="00DA49A1" w:rsidRDefault="000178C4" w:rsidP="00EB0F30">
            <w:pPr>
              <w:pStyle w:val="Subtitle"/>
              <w:ind w:right="43"/>
              <w:rPr>
                <w:rFonts w:ascii="Verdana" w:hAnsi="Verdana"/>
                <w:sz w:val="20"/>
              </w:rPr>
            </w:pPr>
            <w:bookmarkStart w:id="0" w:name="_GoBack"/>
            <w:bookmarkEnd w:id="0"/>
            <w:r w:rsidRPr="000178C4">
              <w:rPr>
                <w:rFonts w:ascii="Verdana" w:hAnsi="Verdana"/>
                <w:sz w:val="20"/>
              </w:rPr>
              <w:t>THE UNIVERSITY OF NOTTINGHAM</w:t>
            </w:r>
          </w:p>
          <w:p w:rsidR="0072509F" w:rsidRPr="002B27FD" w:rsidRDefault="000178C4" w:rsidP="00EB0F30">
            <w:pPr>
              <w:pStyle w:val="Subtitle"/>
              <w:ind w:right="43"/>
              <w:rPr>
                <w:rFonts w:ascii="Verdana" w:hAnsi="Verdana"/>
                <w:sz w:val="20"/>
              </w:rPr>
            </w:pPr>
            <w:r w:rsidRPr="000178C4">
              <w:rPr>
                <w:rFonts w:ascii="Verdana" w:hAnsi="Verdana"/>
                <w:sz w:val="20"/>
              </w:rPr>
              <w:t>RECRUITMENT ROLE PROFILE FORM</w:t>
            </w:r>
          </w:p>
        </w:tc>
      </w:tr>
    </w:tbl>
    <w:p w:rsidR="0072509F" w:rsidRPr="002B27FD" w:rsidRDefault="0072509F" w:rsidP="0072509F">
      <w:pPr>
        <w:ind w:right="43"/>
        <w:outlineLvl w:val="0"/>
        <w:rPr>
          <w:rFonts w:ascii="Verdana" w:hAnsi="Verdana"/>
          <w:b/>
          <w:smallCaps/>
        </w:rPr>
      </w:pPr>
    </w:p>
    <w:p w:rsidR="00974024" w:rsidRPr="00974024" w:rsidRDefault="00974024" w:rsidP="00974024">
      <w:pPr>
        <w:ind w:right="43"/>
        <w:rPr>
          <w:rFonts w:ascii="Verdana" w:hAnsi="Verdana"/>
          <w:sz w:val="20"/>
          <w:szCs w:val="20"/>
        </w:rPr>
      </w:pPr>
      <w:r w:rsidRPr="00974024">
        <w:rPr>
          <w:rFonts w:ascii="Verdana" w:hAnsi="Verdana"/>
          <w:b/>
          <w:sz w:val="20"/>
          <w:szCs w:val="20"/>
        </w:rPr>
        <w:t>Job Title:</w:t>
      </w:r>
      <w:r w:rsidRPr="00974024">
        <w:rPr>
          <w:rFonts w:ascii="Verdana" w:hAnsi="Verdana"/>
          <w:sz w:val="20"/>
          <w:szCs w:val="20"/>
        </w:rPr>
        <w:t xml:space="preserve"> </w:t>
      </w:r>
      <w:r w:rsidRPr="00974024">
        <w:rPr>
          <w:rFonts w:ascii="Verdana" w:hAnsi="Verdana"/>
          <w:sz w:val="20"/>
          <w:szCs w:val="20"/>
        </w:rPr>
        <w:tab/>
      </w:r>
      <w:r w:rsidR="00312E30">
        <w:rPr>
          <w:rFonts w:ascii="Verdana" w:hAnsi="Verdana"/>
          <w:sz w:val="20"/>
          <w:szCs w:val="20"/>
        </w:rPr>
        <w:tab/>
        <w:t xml:space="preserve">Clinical Research Fellow in </w:t>
      </w:r>
      <w:r w:rsidR="007354D6">
        <w:rPr>
          <w:rFonts w:ascii="Verdana" w:hAnsi="Verdana"/>
          <w:sz w:val="20"/>
          <w:szCs w:val="20"/>
        </w:rPr>
        <w:t xml:space="preserve">Acute </w:t>
      </w:r>
      <w:r w:rsidR="00312E30">
        <w:rPr>
          <w:rFonts w:ascii="Verdana" w:hAnsi="Verdana"/>
          <w:sz w:val="20"/>
          <w:szCs w:val="20"/>
        </w:rPr>
        <w:t xml:space="preserve">Medicine </w:t>
      </w:r>
      <w:r w:rsidR="000178C4">
        <w:rPr>
          <w:rFonts w:ascii="Verdana" w:hAnsi="Verdana"/>
          <w:sz w:val="20"/>
          <w:szCs w:val="20"/>
        </w:rPr>
        <w:t>(2 posts, fixed term)</w:t>
      </w:r>
      <w:r w:rsidRPr="00974024">
        <w:rPr>
          <w:rFonts w:ascii="Verdana" w:hAnsi="Verdana"/>
          <w:sz w:val="20"/>
          <w:szCs w:val="20"/>
        </w:rPr>
        <w:tab/>
      </w:r>
      <w:r w:rsidRPr="00974024">
        <w:rPr>
          <w:rFonts w:ascii="Verdana" w:hAnsi="Verdana"/>
          <w:sz w:val="20"/>
          <w:szCs w:val="20"/>
        </w:rPr>
        <w:tab/>
      </w:r>
    </w:p>
    <w:p w:rsidR="00974024" w:rsidRPr="00974024" w:rsidRDefault="00974024" w:rsidP="00974024">
      <w:pPr>
        <w:ind w:right="43"/>
        <w:rPr>
          <w:rFonts w:ascii="Verdana" w:hAnsi="Verdana"/>
          <w:sz w:val="20"/>
          <w:szCs w:val="20"/>
        </w:rPr>
      </w:pPr>
      <w:r w:rsidRPr="00974024">
        <w:rPr>
          <w:rFonts w:ascii="Verdana" w:hAnsi="Verdana"/>
          <w:b/>
          <w:sz w:val="20"/>
          <w:szCs w:val="20"/>
        </w:rPr>
        <w:t>School/Department:</w:t>
      </w:r>
      <w:r w:rsidRPr="00974024">
        <w:rPr>
          <w:rFonts w:ascii="Verdana" w:hAnsi="Verdana"/>
          <w:sz w:val="20"/>
          <w:szCs w:val="20"/>
        </w:rPr>
        <w:t xml:space="preserve"> </w:t>
      </w:r>
      <w:r w:rsidRPr="00974024">
        <w:rPr>
          <w:rFonts w:ascii="Verdana" w:hAnsi="Verdana"/>
          <w:sz w:val="20"/>
          <w:szCs w:val="20"/>
        </w:rPr>
        <w:tab/>
      </w:r>
      <w:r w:rsidR="00312E30">
        <w:rPr>
          <w:rFonts w:ascii="Verdana" w:hAnsi="Verdana"/>
          <w:sz w:val="20"/>
          <w:szCs w:val="20"/>
        </w:rPr>
        <w:t>School of Medicine</w:t>
      </w:r>
      <w:r w:rsidRPr="00974024">
        <w:rPr>
          <w:rFonts w:ascii="Verdana" w:hAnsi="Verdana"/>
          <w:sz w:val="20"/>
          <w:szCs w:val="20"/>
        </w:rPr>
        <w:tab/>
      </w:r>
    </w:p>
    <w:p w:rsidR="00974024" w:rsidRPr="00974024" w:rsidRDefault="00974024" w:rsidP="00974024">
      <w:pPr>
        <w:ind w:right="43"/>
        <w:rPr>
          <w:rFonts w:ascii="Verdana" w:hAnsi="Verdana"/>
          <w:sz w:val="20"/>
          <w:szCs w:val="20"/>
        </w:rPr>
      </w:pPr>
    </w:p>
    <w:p w:rsidR="00974024" w:rsidRPr="00974024" w:rsidRDefault="00974024" w:rsidP="00312E30">
      <w:pPr>
        <w:ind w:left="2550" w:right="43" w:hanging="2550"/>
        <w:rPr>
          <w:rFonts w:ascii="Verdana" w:hAnsi="Verdana"/>
          <w:b/>
          <w:sz w:val="20"/>
          <w:szCs w:val="20"/>
        </w:rPr>
      </w:pPr>
      <w:r w:rsidRPr="00974024">
        <w:rPr>
          <w:rFonts w:ascii="Verdana" w:hAnsi="Verdana"/>
          <w:b/>
          <w:sz w:val="20"/>
          <w:szCs w:val="20"/>
        </w:rPr>
        <w:t>Salary:</w:t>
      </w:r>
      <w:r w:rsidR="00312E30">
        <w:rPr>
          <w:rFonts w:ascii="Verdana" w:hAnsi="Verdana"/>
          <w:b/>
          <w:sz w:val="20"/>
          <w:szCs w:val="20"/>
        </w:rPr>
        <w:t xml:space="preserve">  </w:t>
      </w:r>
      <w:r w:rsidR="00312E30">
        <w:rPr>
          <w:rFonts w:ascii="Verdana" w:hAnsi="Verdana"/>
          <w:b/>
          <w:sz w:val="20"/>
          <w:szCs w:val="20"/>
        </w:rPr>
        <w:tab/>
      </w:r>
      <w:r w:rsidR="00312E30">
        <w:rPr>
          <w:rFonts w:ascii="Verdana" w:hAnsi="Verdana"/>
          <w:b/>
          <w:sz w:val="20"/>
          <w:szCs w:val="20"/>
        </w:rPr>
        <w:tab/>
      </w:r>
      <w:r w:rsidR="00312E30" w:rsidRPr="00D9716F">
        <w:rPr>
          <w:rFonts w:ascii="Verdana" w:hAnsi="Verdana"/>
          <w:sz w:val="20"/>
        </w:rPr>
        <w:t>£</w:t>
      </w:r>
      <w:r w:rsidR="00312E30">
        <w:rPr>
          <w:rFonts w:ascii="Verdana" w:hAnsi="Verdana"/>
          <w:sz w:val="20"/>
        </w:rPr>
        <w:t>31,301 – £54,199</w:t>
      </w:r>
      <w:r w:rsidR="00312E30" w:rsidRPr="00D9716F">
        <w:rPr>
          <w:rFonts w:ascii="Verdana" w:hAnsi="Verdana"/>
          <w:sz w:val="20"/>
        </w:rPr>
        <w:t xml:space="preserve"> per annum, depending on qualifications and experience</w:t>
      </w:r>
      <w:r w:rsidR="00312E30">
        <w:rPr>
          <w:rFonts w:ascii="Verdana" w:hAnsi="Verdana"/>
          <w:sz w:val="20"/>
        </w:rPr>
        <w:t xml:space="preserve">. </w:t>
      </w:r>
    </w:p>
    <w:p w:rsidR="00974024" w:rsidRPr="00974024" w:rsidRDefault="00974024" w:rsidP="00974024">
      <w:pPr>
        <w:ind w:right="43"/>
        <w:rPr>
          <w:rFonts w:ascii="Verdana" w:hAnsi="Verdana"/>
          <w:b/>
          <w:sz w:val="20"/>
          <w:szCs w:val="20"/>
        </w:rPr>
      </w:pPr>
    </w:p>
    <w:p w:rsidR="00C91A46" w:rsidRPr="00974024" w:rsidRDefault="00974024" w:rsidP="00C91A46">
      <w:pPr>
        <w:ind w:left="2550" w:hanging="2550"/>
        <w:rPr>
          <w:rFonts w:ascii="Verdana" w:hAnsi="Verdana"/>
          <w:sz w:val="20"/>
          <w:szCs w:val="20"/>
        </w:rPr>
      </w:pPr>
      <w:r w:rsidRPr="00974024">
        <w:rPr>
          <w:rFonts w:ascii="Verdana" w:hAnsi="Verdana"/>
          <w:b/>
          <w:sz w:val="20"/>
          <w:szCs w:val="20"/>
        </w:rPr>
        <w:t>Contract Status:</w:t>
      </w:r>
      <w:r w:rsidR="00C91A46">
        <w:rPr>
          <w:rFonts w:ascii="Verdana" w:hAnsi="Verdana"/>
          <w:sz w:val="20"/>
          <w:szCs w:val="20"/>
        </w:rPr>
        <w:t xml:space="preserve"> </w:t>
      </w:r>
      <w:r w:rsidR="00C91A46">
        <w:rPr>
          <w:rFonts w:ascii="Verdana" w:hAnsi="Verdana"/>
          <w:sz w:val="20"/>
          <w:szCs w:val="20"/>
        </w:rPr>
        <w:tab/>
      </w:r>
      <w:r w:rsidR="00C91A46">
        <w:rPr>
          <w:rFonts w:ascii="Verdana" w:hAnsi="Verdana"/>
          <w:sz w:val="20"/>
        </w:rPr>
        <w:t xml:space="preserve">The </w:t>
      </w:r>
      <w:r w:rsidR="00C91A46" w:rsidRPr="00D9716F">
        <w:rPr>
          <w:rFonts w:ascii="Verdana" w:hAnsi="Verdana"/>
          <w:sz w:val="20"/>
        </w:rPr>
        <w:t>post</w:t>
      </w:r>
      <w:r w:rsidR="00C91A46">
        <w:rPr>
          <w:rFonts w:ascii="Verdana" w:hAnsi="Verdana"/>
          <w:sz w:val="20"/>
        </w:rPr>
        <w:t>s</w:t>
      </w:r>
      <w:r w:rsidR="00C91A46" w:rsidRPr="00D9716F">
        <w:rPr>
          <w:rFonts w:ascii="Verdana" w:hAnsi="Verdana"/>
          <w:sz w:val="20"/>
        </w:rPr>
        <w:t xml:space="preserve"> will be offered on</w:t>
      </w:r>
      <w:r w:rsidR="00C91A46">
        <w:rPr>
          <w:rFonts w:ascii="Verdana" w:hAnsi="Verdana"/>
          <w:sz w:val="20"/>
        </w:rPr>
        <w:t xml:space="preserve"> a</w:t>
      </w:r>
      <w:r w:rsidR="00C91A46" w:rsidRPr="00D9716F">
        <w:rPr>
          <w:rFonts w:ascii="Verdana" w:hAnsi="Verdana"/>
          <w:sz w:val="20"/>
        </w:rPr>
        <w:t xml:space="preserve"> fixed</w:t>
      </w:r>
      <w:r w:rsidR="00C91A46">
        <w:rPr>
          <w:rFonts w:ascii="Verdana" w:hAnsi="Verdana"/>
          <w:sz w:val="20"/>
        </w:rPr>
        <w:t>-term contract for a period of 2 years (subject to satisfactory review after 12 months)</w:t>
      </w:r>
    </w:p>
    <w:p w:rsidR="00974024" w:rsidRPr="00974024" w:rsidRDefault="00974024" w:rsidP="00974024">
      <w:pPr>
        <w:rPr>
          <w:rFonts w:ascii="Verdana" w:hAnsi="Verdana"/>
          <w:sz w:val="20"/>
          <w:szCs w:val="20"/>
        </w:rPr>
      </w:pPr>
      <w:r w:rsidRPr="00974024">
        <w:rPr>
          <w:rFonts w:ascii="Verdana" w:hAnsi="Verdana"/>
          <w:sz w:val="20"/>
          <w:szCs w:val="20"/>
        </w:rPr>
        <w:tab/>
      </w:r>
    </w:p>
    <w:p w:rsidR="00974024" w:rsidRPr="00974024" w:rsidRDefault="00974024" w:rsidP="00974024">
      <w:pPr>
        <w:rPr>
          <w:rFonts w:ascii="Verdana" w:hAnsi="Verdana"/>
          <w:b/>
          <w:sz w:val="20"/>
          <w:szCs w:val="20"/>
        </w:rPr>
      </w:pPr>
      <w:r w:rsidRPr="00974024">
        <w:rPr>
          <w:rFonts w:ascii="Verdana" w:hAnsi="Verdana"/>
          <w:b/>
          <w:sz w:val="20"/>
          <w:szCs w:val="20"/>
        </w:rPr>
        <w:t>Hours of Work:</w:t>
      </w:r>
      <w:r w:rsidRPr="00974024">
        <w:rPr>
          <w:rFonts w:ascii="Verdana" w:hAnsi="Verdana"/>
          <w:b/>
          <w:sz w:val="20"/>
          <w:szCs w:val="20"/>
        </w:rPr>
        <w:tab/>
      </w:r>
      <w:r w:rsidRPr="00974024">
        <w:rPr>
          <w:rFonts w:ascii="Verdana" w:hAnsi="Verdana"/>
          <w:b/>
          <w:sz w:val="20"/>
          <w:szCs w:val="20"/>
        </w:rPr>
        <w:tab/>
      </w:r>
      <w:r w:rsidR="00C91A46" w:rsidRPr="00C91A46">
        <w:rPr>
          <w:rFonts w:ascii="Verdana" w:hAnsi="Verdana"/>
          <w:sz w:val="20"/>
          <w:szCs w:val="20"/>
        </w:rPr>
        <w:t>Full-time</w:t>
      </w:r>
      <w:r w:rsidR="000178C4">
        <w:rPr>
          <w:rFonts w:ascii="Verdana" w:hAnsi="Verdana"/>
          <w:sz w:val="20"/>
          <w:szCs w:val="20"/>
        </w:rPr>
        <w:t xml:space="preserve"> (nominally 38.5 per week)</w:t>
      </w:r>
    </w:p>
    <w:p w:rsidR="00974024" w:rsidRPr="00974024" w:rsidRDefault="00974024" w:rsidP="00974024">
      <w:pPr>
        <w:rPr>
          <w:rFonts w:ascii="Verdana" w:hAnsi="Verdana"/>
          <w:b/>
          <w:sz w:val="20"/>
          <w:szCs w:val="20"/>
        </w:rPr>
      </w:pPr>
    </w:p>
    <w:p w:rsidR="00974024" w:rsidRPr="00974024" w:rsidRDefault="00974024" w:rsidP="00974024">
      <w:pPr>
        <w:rPr>
          <w:rFonts w:ascii="Verdana" w:hAnsi="Verdana"/>
          <w:b/>
          <w:bCs/>
          <w:sz w:val="20"/>
          <w:szCs w:val="20"/>
        </w:rPr>
      </w:pPr>
      <w:r w:rsidRPr="00974024">
        <w:rPr>
          <w:rFonts w:ascii="Verdana" w:hAnsi="Verdana"/>
          <w:b/>
          <w:bCs/>
          <w:sz w:val="20"/>
          <w:szCs w:val="20"/>
        </w:rPr>
        <w:t>Location:</w:t>
      </w:r>
      <w:r w:rsidR="00C91A46">
        <w:rPr>
          <w:rFonts w:ascii="Verdana" w:hAnsi="Verdana"/>
          <w:b/>
          <w:bCs/>
          <w:sz w:val="20"/>
          <w:szCs w:val="20"/>
        </w:rPr>
        <w:tab/>
      </w:r>
      <w:r w:rsidR="00C91A46">
        <w:rPr>
          <w:rFonts w:ascii="Verdana" w:hAnsi="Verdana"/>
          <w:b/>
          <w:bCs/>
          <w:sz w:val="20"/>
          <w:szCs w:val="20"/>
        </w:rPr>
        <w:tab/>
      </w:r>
      <w:r w:rsidR="00C91A46" w:rsidRPr="00C91A46">
        <w:rPr>
          <w:rFonts w:ascii="Verdana" w:hAnsi="Verdana"/>
          <w:bCs/>
          <w:sz w:val="20"/>
          <w:szCs w:val="20"/>
        </w:rPr>
        <w:t>Queen’s Medical Centre</w:t>
      </w:r>
    </w:p>
    <w:p w:rsidR="00974024" w:rsidRPr="00974024" w:rsidRDefault="00974024" w:rsidP="00974024">
      <w:pPr>
        <w:rPr>
          <w:rFonts w:ascii="Verdana" w:hAnsi="Verdana"/>
          <w:b/>
          <w:bCs/>
          <w:sz w:val="20"/>
          <w:szCs w:val="20"/>
        </w:rPr>
      </w:pPr>
    </w:p>
    <w:p w:rsidR="00974024" w:rsidRPr="007354D6" w:rsidRDefault="00974024" w:rsidP="00974024">
      <w:pPr>
        <w:rPr>
          <w:rFonts w:ascii="Verdana" w:hAnsi="Verdana"/>
          <w:bCs/>
          <w:sz w:val="20"/>
          <w:szCs w:val="20"/>
        </w:rPr>
      </w:pPr>
      <w:r w:rsidRPr="00974024">
        <w:rPr>
          <w:rFonts w:ascii="Verdana" w:hAnsi="Verdana"/>
          <w:b/>
          <w:bCs/>
          <w:sz w:val="20"/>
          <w:szCs w:val="20"/>
        </w:rPr>
        <w:t>Reporting to:</w:t>
      </w:r>
      <w:r w:rsidR="00C91A46">
        <w:rPr>
          <w:rFonts w:ascii="Verdana" w:hAnsi="Verdana"/>
          <w:b/>
          <w:bCs/>
          <w:sz w:val="20"/>
          <w:szCs w:val="20"/>
        </w:rPr>
        <w:tab/>
      </w:r>
      <w:r w:rsidR="00C91A46">
        <w:rPr>
          <w:rFonts w:ascii="Verdana" w:hAnsi="Verdana"/>
          <w:b/>
          <w:bCs/>
          <w:sz w:val="20"/>
          <w:szCs w:val="20"/>
        </w:rPr>
        <w:tab/>
      </w:r>
      <w:r w:rsidR="00C91A46" w:rsidRPr="007354D6">
        <w:rPr>
          <w:rFonts w:ascii="Verdana" w:hAnsi="Verdana"/>
          <w:bCs/>
          <w:sz w:val="20"/>
          <w:szCs w:val="20"/>
        </w:rPr>
        <w:t xml:space="preserve">Professor Y R Mahida and Dr </w:t>
      </w:r>
      <w:r w:rsidR="00C91A46" w:rsidRPr="00B767FA">
        <w:rPr>
          <w:rFonts w:ascii="Verdana" w:hAnsi="Verdana"/>
          <w:bCs/>
          <w:sz w:val="20"/>
          <w:szCs w:val="20"/>
        </w:rPr>
        <w:t xml:space="preserve">I </w:t>
      </w:r>
      <w:r w:rsidR="007354D6" w:rsidRPr="00B767FA">
        <w:rPr>
          <w:rFonts w:ascii="Verdana" w:hAnsi="Verdana"/>
          <w:sz w:val="20"/>
          <w:szCs w:val="20"/>
        </w:rPr>
        <w:t>Le Jeune</w:t>
      </w:r>
    </w:p>
    <w:p w:rsidR="0072509F" w:rsidRPr="0072509F" w:rsidRDefault="0072509F" w:rsidP="0072509F">
      <w:pPr>
        <w:rPr>
          <w:rFonts w:ascii="Verdana" w:hAnsi="Verdana"/>
          <w:b/>
          <w:sz w:val="20"/>
          <w:szCs w:val="20"/>
        </w:rPr>
      </w:pPr>
    </w:p>
    <w:p w:rsidR="00B767FA" w:rsidRDefault="00B767FA" w:rsidP="0072509F">
      <w:pPr>
        <w:rPr>
          <w:rFonts w:ascii="Verdana" w:hAnsi="Verdana"/>
          <w:b/>
          <w:sz w:val="20"/>
          <w:szCs w:val="20"/>
        </w:rPr>
      </w:pPr>
      <w:r>
        <w:rPr>
          <w:rFonts w:ascii="Verdana" w:hAnsi="Verdana"/>
          <w:b/>
          <w:sz w:val="20"/>
          <w:szCs w:val="20"/>
        </w:rPr>
        <w:t>Introduction</w:t>
      </w:r>
    </w:p>
    <w:p w:rsidR="00B767FA" w:rsidRDefault="00B767FA" w:rsidP="0072509F">
      <w:pPr>
        <w:rPr>
          <w:rFonts w:ascii="Verdana" w:hAnsi="Verdana"/>
          <w:b/>
          <w:sz w:val="20"/>
          <w:szCs w:val="20"/>
        </w:rPr>
      </w:pPr>
    </w:p>
    <w:p w:rsidR="00B767FA" w:rsidRDefault="00B767FA" w:rsidP="0072509F">
      <w:pPr>
        <w:rPr>
          <w:rFonts w:ascii="Verdana" w:hAnsi="Verdana"/>
          <w:bCs/>
          <w:sz w:val="20"/>
        </w:rPr>
      </w:pPr>
      <w:r w:rsidRPr="003F6831">
        <w:rPr>
          <w:rFonts w:ascii="Verdana" w:hAnsi="Verdana"/>
          <w:bCs/>
          <w:sz w:val="20"/>
        </w:rPr>
        <w:t xml:space="preserve">The University of Nottingham seeks applications for </w:t>
      </w:r>
      <w:r>
        <w:rPr>
          <w:rFonts w:ascii="Verdana" w:hAnsi="Verdana"/>
          <w:bCs/>
          <w:sz w:val="20"/>
        </w:rPr>
        <w:t xml:space="preserve">two Clinical Research Fellowships. These Fellowships are jointly funded by Nottingham University Hospitals NHS Trust and the University of Nottingham. The successful candidates will be expected to register for </w:t>
      </w:r>
      <w:r w:rsidR="000178C4">
        <w:rPr>
          <w:rFonts w:ascii="Verdana" w:hAnsi="Verdana"/>
          <w:bCs/>
          <w:sz w:val="20"/>
        </w:rPr>
        <w:t xml:space="preserve">a </w:t>
      </w:r>
      <w:r>
        <w:rPr>
          <w:rFonts w:ascii="Verdana" w:hAnsi="Verdana"/>
          <w:bCs/>
          <w:sz w:val="20"/>
        </w:rPr>
        <w:t xml:space="preserve">higher degree (MD/PhD) with the University of Nottingham and </w:t>
      </w:r>
      <w:r w:rsidR="001662B7">
        <w:rPr>
          <w:rFonts w:ascii="Verdana" w:hAnsi="Verdana"/>
          <w:bCs/>
          <w:sz w:val="20"/>
        </w:rPr>
        <w:t>will be encourage</w:t>
      </w:r>
      <w:r w:rsidR="005E0A6C">
        <w:rPr>
          <w:rFonts w:ascii="Verdana" w:hAnsi="Verdana"/>
          <w:bCs/>
          <w:sz w:val="20"/>
        </w:rPr>
        <w:t>d</w:t>
      </w:r>
      <w:r w:rsidR="001662B7">
        <w:rPr>
          <w:rFonts w:ascii="Verdana" w:hAnsi="Verdana"/>
          <w:bCs/>
          <w:sz w:val="20"/>
        </w:rPr>
        <w:t xml:space="preserve"> t</w:t>
      </w:r>
      <w:r w:rsidR="00474F27">
        <w:rPr>
          <w:rFonts w:ascii="Verdana" w:hAnsi="Verdana"/>
          <w:bCs/>
          <w:sz w:val="20"/>
        </w:rPr>
        <w:t xml:space="preserve">o prepare applications for nationally competitive Clinical Research Training Fellowships. </w:t>
      </w:r>
      <w:r w:rsidR="00E21EF7">
        <w:rPr>
          <w:rFonts w:ascii="Verdana" w:hAnsi="Verdana"/>
          <w:bCs/>
          <w:sz w:val="20"/>
        </w:rPr>
        <w:t>In addition to research, the work will involve some clinical commitments in Acute Medicine.</w:t>
      </w:r>
    </w:p>
    <w:p w:rsidR="004650ED" w:rsidRPr="0078042B" w:rsidRDefault="004650ED" w:rsidP="0072509F">
      <w:pPr>
        <w:rPr>
          <w:rFonts w:ascii="Verdana" w:hAnsi="Verdana"/>
          <w:bCs/>
          <w:sz w:val="20"/>
          <w:szCs w:val="20"/>
        </w:rPr>
      </w:pPr>
    </w:p>
    <w:p w:rsidR="0078042B" w:rsidRPr="0078042B" w:rsidRDefault="0078042B" w:rsidP="0072509F">
      <w:pPr>
        <w:rPr>
          <w:rFonts w:ascii="Verdana" w:hAnsi="Verdana"/>
          <w:bCs/>
          <w:sz w:val="20"/>
          <w:szCs w:val="20"/>
        </w:rPr>
      </w:pPr>
      <w:r w:rsidRPr="0078042B">
        <w:rPr>
          <w:rFonts w:ascii="Verdana" w:hAnsi="Verdana" w:cs="Courier New"/>
          <w:color w:val="000000"/>
          <w:sz w:val="20"/>
          <w:szCs w:val="20"/>
        </w:rPr>
        <w:t>Research and training will be related to the field of Acute and Emergency Medicine. The University has senior staff across a number of departments including, for example, infection, immunity and inflammation, with considerable experience of successful support/supervision of MRC/charity Research Training Fellowships. Together with Acute/ Emergency Medicine Consultants with an interest in such activities they will be able to help guide appointees in the development of their research project. Under guidance/supervision, the successful candidate will develop a programme of original research, which will enable registration for a higher degree (MD/PhD).</w:t>
      </w:r>
    </w:p>
    <w:p w:rsidR="0078042B" w:rsidRPr="0078042B" w:rsidRDefault="0078042B" w:rsidP="0072509F">
      <w:pPr>
        <w:rPr>
          <w:rFonts w:ascii="Verdana" w:hAnsi="Verdana"/>
          <w:bCs/>
          <w:sz w:val="20"/>
          <w:szCs w:val="20"/>
        </w:rPr>
      </w:pPr>
    </w:p>
    <w:p w:rsidR="004E2A14" w:rsidRDefault="0015339D" w:rsidP="0072509F">
      <w:pPr>
        <w:rPr>
          <w:rFonts w:ascii="Verdana" w:hAnsi="Verdana"/>
          <w:bCs/>
          <w:sz w:val="20"/>
        </w:rPr>
      </w:pPr>
      <w:r>
        <w:rPr>
          <w:rFonts w:ascii="Verdana" w:hAnsi="Verdana"/>
          <w:bCs/>
          <w:sz w:val="20"/>
        </w:rPr>
        <w:t>Clinical work will involve an on-call commitment</w:t>
      </w:r>
      <w:r w:rsidR="00D65C16">
        <w:rPr>
          <w:rFonts w:ascii="Verdana" w:hAnsi="Verdana"/>
          <w:bCs/>
          <w:sz w:val="20"/>
        </w:rPr>
        <w:t xml:space="preserve"> at Specialist Registrar level</w:t>
      </w:r>
      <w:r w:rsidR="00095BEE">
        <w:rPr>
          <w:rFonts w:ascii="Verdana" w:hAnsi="Verdana"/>
          <w:bCs/>
          <w:sz w:val="20"/>
        </w:rPr>
        <w:t xml:space="preserve"> in Acute Med</w:t>
      </w:r>
      <w:r w:rsidR="008C3089">
        <w:rPr>
          <w:rFonts w:ascii="Verdana" w:hAnsi="Verdana"/>
          <w:bCs/>
          <w:sz w:val="20"/>
        </w:rPr>
        <w:t>i</w:t>
      </w:r>
      <w:r w:rsidR="00095BEE">
        <w:rPr>
          <w:rFonts w:ascii="Verdana" w:hAnsi="Verdana"/>
          <w:bCs/>
          <w:sz w:val="20"/>
        </w:rPr>
        <w:t>cine</w:t>
      </w:r>
      <w:r>
        <w:rPr>
          <w:rFonts w:ascii="Verdana" w:hAnsi="Verdana"/>
          <w:bCs/>
          <w:sz w:val="20"/>
        </w:rPr>
        <w:t xml:space="preserve"> equivalent to</w:t>
      </w:r>
      <w:r w:rsidR="002A39AC">
        <w:rPr>
          <w:rFonts w:ascii="Verdana" w:hAnsi="Verdana"/>
          <w:bCs/>
          <w:sz w:val="20"/>
        </w:rPr>
        <w:t xml:space="preserve"> a 12 hour shift</w:t>
      </w:r>
      <w:r>
        <w:rPr>
          <w:rFonts w:ascii="Verdana" w:hAnsi="Verdana"/>
          <w:bCs/>
          <w:sz w:val="20"/>
        </w:rPr>
        <w:t xml:space="preserve"> per week</w:t>
      </w:r>
      <w:r w:rsidR="000D6022">
        <w:rPr>
          <w:rFonts w:ascii="Verdana" w:hAnsi="Verdana"/>
          <w:bCs/>
          <w:sz w:val="20"/>
        </w:rPr>
        <w:t xml:space="preserve"> (including week-ends)</w:t>
      </w:r>
      <w:r>
        <w:rPr>
          <w:rFonts w:ascii="Verdana" w:hAnsi="Verdana"/>
          <w:bCs/>
          <w:sz w:val="20"/>
        </w:rPr>
        <w:t>.</w:t>
      </w:r>
      <w:r w:rsidR="000D6022">
        <w:rPr>
          <w:rFonts w:ascii="Verdana" w:hAnsi="Verdana"/>
          <w:bCs/>
          <w:sz w:val="20"/>
        </w:rPr>
        <w:t xml:space="preserve"> </w:t>
      </w:r>
      <w:r w:rsidR="00CB555C">
        <w:rPr>
          <w:rFonts w:ascii="Verdana" w:hAnsi="Verdana"/>
          <w:bCs/>
          <w:sz w:val="20"/>
        </w:rPr>
        <w:t xml:space="preserve">The rest of the </w:t>
      </w:r>
      <w:r w:rsidR="002C5E9F">
        <w:rPr>
          <w:rFonts w:ascii="Verdana" w:hAnsi="Verdana"/>
          <w:bCs/>
          <w:sz w:val="20"/>
        </w:rPr>
        <w:t xml:space="preserve">working </w:t>
      </w:r>
      <w:r w:rsidR="00CB555C">
        <w:rPr>
          <w:rFonts w:ascii="Verdana" w:hAnsi="Verdana"/>
          <w:bCs/>
          <w:sz w:val="20"/>
        </w:rPr>
        <w:t xml:space="preserve">time will be committed to research. </w:t>
      </w:r>
      <w:r w:rsidR="008C3089">
        <w:rPr>
          <w:rFonts w:ascii="Verdana" w:hAnsi="Verdana"/>
          <w:bCs/>
          <w:sz w:val="20"/>
        </w:rPr>
        <w:t xml:space="preserve"> </w:t>
      </w:r>
      <w:r>
        <w:rPr>
          <w:rFonts w:ascii="Verdana" w:hAnsi="Verdana"/>
          <w:bCs/>
          <w:sz w:val="20"/>
        </w:rPr>
        <w:t xml:space="preserve"> </w:t>
      </w:r>
    </w:p>
    <w:p w:rsidR="004E2A14" w:rsidRDefault="004E2A14" w:rsidP="0072509F">
      <w:pPr>
        <w:rPr>
          <w:rFonts w:ascii="Verdana" w:hAnsi="Verdana"/>
          <w:bCs/>
          <w:sz w:val="20"/>
        </w:rPr>
      </w:pPr>
    </w:p>
    <w:p w:rsidR="0072509F" w:rsidRPr="0072509F" w:rsidRDefault="0072509F" w:rsidP="0072509F">
      <w:pPr>
        <w:rPr>
          <w:rFonts w:ascii="Verdana" w:hAnsi="Verdana"/>
          <w:b/>
          <w:sz w:val="20"/>
          <w:szCs w:val="20"/>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4"/>
        <w:gridCol w:w="8221"/>
        <w:gridCol w:w="1276"/>
      </w:tblGrid>
      <w:tr w:rsidR="0072509F" w:rsidRPr="0072509F" w:rsidTr="0072509F">
        <w:trPr>
          <w:trHeight w:val="647"/>
        </w:trPr>
        <w:tc>
          <w:tcPr>
            <w:tcW w:w="534" w:type="dxa"/>
            <w:tcBorders>
              <w:top w:val="nil"/>
              <w:left w:val="nil"/>
            </w:tcBorders>
          </w:tcPr>
          <w:p w:rsidR="0072509F" w:rsidRPr="0072509F" w:rsidRDefault="0072509F" w:rsidP="00EB0F30">
            <w:pPr>
              <w:rPr>
                <w:rFonts w:ascii="Verdana" w:hAnsi="Verdana"/>
                <w:sz w:val="20"/>
                <w:szCs w:val="20"/>
              </w:rPr>
            </w:pPr>
          </w:p>
        </w:tc>
        <w:tc>
          <w:tcPr>
            <w:tcW w:w="8221" w:type="dxa"/>
          </w:tcPr>
          <w:p w:rsidR="0072509F" w:rsidRPr="0072509F" w:rsidRDefault="0072509F" w:rsidP="00EB0F30">
            <w:pPr>
              <w:rPr>
                <w:rFonts w:ascii="Verdana" w:hAnsi="Verdana"/>
                <w:b/>
                <w:sz w:val="20"/>
                <w:szCs w:val="20"/>
              </w:rPr>
            </w:pPr>
            <w:r w:rsidRPr="0072509F">
              <w:rPr>
                <w:rFonts w:ascii="Verdana" w:hAnsi="Verdana"/>
                <w:b/>
                <w:sz w:val="20"/>
                <w:szCs w:val="20"/>
              </w:rPr>
              <w:t xml:space="preserve">Main Responsibilities </w:t>
            </w:r>
          </w:p>
          <w:p w:rsidR="0072509F" w:rsidRPr="0072509F" w:rsidRDefault="0072509F" w:rsidP="00EB0F30">
            <w:pPr>
              <w:rPr>
                <w:rFonts w:ascii="Verdana" w:hAnsi="Verdana"/>
                <w:b/>
                <w:sz w:val="20"/>
                <w:szCs w:val="20"/>
              </w:rPr>
            </w:pPr>
          </w:p>
        </w:tc>
        <w:tc>
          <w:tcPr>
            <w:tcW w:w="1276" w:type="dxa"/>
          </w:tcPr>
          <w:p w:rsidR="0072509F" w:rsidRPr="0072509F" w:rsidRDefault="0072509F" w:rsidP="0072509F">
            <w:pPr>
              <w:jc w:val="left"/>
              <w:rPr>
                <w:rFonts w:ascii="Verdana" w:hAnsi="Verdana"/>
                <w:b/>
                <w:sz w:val="20"/>
                <w:szCs w:val="20"/>
              </w:rPr>
            </w:pPr>
            <w:r w:rsidRPr="0072509F">
              <w:rPr>
                <w:rFonts w:ascii="Verdana" w:hAnsi="Verdana"/>
                <w:b/>
                <w:sz w:val="20"/>
                <w:szCs w:val="20"/>
              </w:rPr>
              <w:t>% time per year</w:t>
            </w:r>
          </w:p>
        </w:tc>
      </w:tr>
      <w:tr w:rsidR="0072509F" w:rsidRPr="0072509F" w:rsidTr="0072509F">
        <w:tc>
          <w:tcPr>
            <w:tcW w:w="534" w:type="dxa"/>
          </w:tcPr>
          <w:p w:rsidR="0072509F" w:rsidRPr="0072509F" w:rsidRDefault="0072509F" w:rsidP="00EB0F30">
            <w:pPr>
              <w:rPr>
                <w:rFonts w:ascii="Verdana" w:hAnsi="Verdana"/>
                <w:sz w:val="20"/>
                <w:szCs w:val="20"/>
              </w:rPr>
            </w:pPr>
            <w:r w:rsidRPr="0072509F">
              <w:rPr>
                <w:rFonts w:ascii="Verdana" w:hAnsi="Verdana"/>
                <w:sz w:val="20"/>
                <w:szCs w:val="20"/>
              </w:rPr>
              <w:t>1.</w:t>
            </w:r>
          </w:p>
        </w:tc>
        <w:tc>
          <w:tcPr>
            <w:tcW w:w="8221" w:type="dxa"/>
          </w:tcPr>
          <w:p w:rsidR="0072509F" w:rsidRPr="0072509F" w:rsidRDefault="00341ABF" w:rsidP="00EB0F30">
            <w:pPr>
              <w:pStyle w:val="Header"/>
              <w:tabs>
                <w:tab w:val="clear" w:pos="4153"/>
                <w:tab w:val="clear" w:pos="8306"/>
              </w:tabs>
              <w:rPr>
                <w:rFonts w:ascii="Verdana" w:hAnsi="Verdana"/>
                <w:sz w:val="20"/>
                <w:szCs w:val="20"/>
              </w:rPr>
            </w:pPr>
            <w:r>
              <w:rPr>
                <w:rFonts w:ascii="Verdana" w:hAnsi="Verdana"/>
                <w:sz w:val="20"/>
                <w:szCs w:val="20"/>
              </w:rPr>
              <w:t>Undertake research, research training and associated activit</w:t>
            </w:r>
            <w:r w:rsidR="009830E4">
              <w:rPr>
                <w:rFonts w:ascii="Verdana" w:hAnsi="Verdana"/>
                <w:sz w:val="20"/>
                <w:szCs w:val="20"/>
              </w:rPr>
              <w:t>i</w:t>
            </w:r>
            <w:r>
              <w:rPr>
                <w:rFonts w:ascii="Verdana" w:hAnsi="Verdana"/>
                <w:sz w:val="20"/>
                <w:szCs w:val="20"/>
              </w:rPr>
              <w:t>es</w:t>
            </w:r>
          </w:p>
        </w:tc>
        <w:tc>
          <w:tcPr>
            <w:tcW w:w="1276" w:type="dxa"/>
          </w:tcPr>
          <w:p w:rsidR="0072509F" w:rsidRPr="0072509F" w:rsidRDefault="00155C82" w:rsidP="00EB0F30">
            <w:pPr>
              <w:jc w:val="right"/>
              <w:rPr>
                <w:rFonts w:ascii="Verdana" w:hAnsi="Verdana"/>
                <w:sz w:val="20"/>
                <w:szCs w:val="20"/>
              </w:rPr>
            </w:pPr>
            <w:r>
              <w:rPr>
                <w:rFonts w:ascii="Verdana" w:hAnsi="Verdana"/>
                <w:sz w:val="20"/>
                <w:szCs w:val="20"/>
              </w:rPr>
              <w:t>7</w:t>
            </w:r>
            <w:r w:rsidR="009830E4">
              <w:rPr>
                <w:rFonts w:ascii="Verdana" w:hAnsi="Verdana"/>
                <w:sz w:val="20"/>
                <w:szCs w:val="20"/>
              </w:rPr>
              <w:t>0</w:t>
            </w:r>
            <w:r w:rsidR="0072509F" w:rsidRPr="0072509F">
              <w:rPr>
                <w:rFonts w:ascii="Verdana" w:hAnsi="Verdana"/>
                <w:sz w:val="20"/>
                <w:szCs w:val="20"/>
              </w:rPr>
              <w:t>%</w:t>
            </w:r>
          </w:p>
        </w:tc>
      </w:tr>
      <w:tr w:rsidR="0072509F" w:rsidRPr="0072509F" w:rsidTr="0072509F">
        <w:tc>
          <w:tcPr>
            <w:tcW w:w="534" w:type="dxa"/>
          </w:tcPr>
          <w:p w:rsidR="0072509F" w:rsidRPr="0072509F" w:rsidRDefault="0072509F" w:rsidP="00EB0F30">
            <w:pPr>
              <w:rPr>
                <w:rFonts w:ascii="Verdana" w:hAnsi="Verdana"/>
                <w:sz w:val="20"/>
                <w:szCs w:val="20"/>
              </w:rPr>
            </w:pPr>
            <w:r w:rsidRPr="0072509F">
              <w:rPr>
                <w:rFonts w:ascii="Verdana" w:hAnsi="Verdana"/>
                <w:sz w:val="20"/>
                <w:szCs w:val="20"/>
              </w:rPr>
              <w:t>2.</w:t>
            </w:r>
          </w:p>
        </w:tc>
        <w:tc>
          <w:tcPr>
            <w:tcW w:w="8221" w:type="dxa"/>
          </w:tcPr>
          <w:p w:rsidR="0072509F" w:rsidRPr="0072509F" w:rsidRDefault="009830E4" w:rsidP="00EB0F30">
            <w:pPr>
              <w:rPr>
                <w:rFonts w:ascii="Verdana" w:hAnsi="Verdana"/>
                <w:sz w:val="20"/>
                <w:szCs w:val="20"/>
              </w:rPr>
            </w:pPr>
            <w:r>
              <w:rPr>
                <w:rFonts w:ascii="Verdana" w:hAnsi="Verdana"/>
                <w:sz w:val="20"/>
                <w:szCs w:val="20"/>
              </w:rPr>
              <w:t>On-call in Acute Medicine</w:t>
            </w:r>
          </w:p>
        </w:tc>
        <w:tc>
          <w:tcPr>
            <w:tcW w:w="1276" w:type="dxa"/>
          </w:tcPr>
          <w:p w:rsidR="0072509F" w:rsidRPr="0072509F" w:rsidRDefault="00155C82" w:rsidP="00EB0F30">
            <w:pPr>
              <w:jc w:val="right"/>
              <w:rPr>
                <w:rFonts w:ascii="Verdana" w:hAnsi="Verdana"/>
                <w:sz w:val="20"/>
                <w:szCs w:val="20"/>
              </w:rPr>
            </w:pPr>
            <w:r>
              <w:rPr>
                <w:rFonts w:ascii="Verdana" w:hAnsi="Verdana"/>
                <w:sz w:val="20"/>
                <w:szCs w:val="20"/>
              </w:rPr>
              <w:t>3</w:t>
            </w:r>
            <w:r w:rsidR="009830E4">
              <w:rPr>
                <w:rFonts w:ascii="Verdana" w:hAnsi="Verdana"/>
                <w:sz w:val="20"/>
                <w:szCs w:val="20"/>
              </w:rPr>
              <w:t>0</w:t>
            </w:r>
            <w:r w:rsidR="0072509F" w:rsidRPr="0072509F">
              <w:rPr>
                <w:rFonts w:ascii="Verdana" w:hAnsi="Verdana"/>
                <w:sz w:val="20"/>
                <w:szCs w:val="20"/>
              </w:rPr>
              <w:t>%</w:t>
            </w:r>
          </w:p>
        </w:tc>
      </w:tr>
      <w:tr w:rsidR="00EB0A8F" w:rsidRPr="0072509F" w:rsidTr="0072509F">
        <w:tc>
          <w:tcPr>
            <w:tcW w:w="534" w:type="dxa"/>
          </w:tcPr>
          <w:p w:rsidR="00EB0A8F" w:rsidRPr="0072509F" w:rsidRDefault="00EB0A8F" w:rsidP="00EB0F30">
            <w:pPr>
              <w:rPr>
                <w:rFonts w:ascii="Verdana" w:hAnsi="Verdana"/>
                <w:sz w:val="20"/>
                <w:szCs w:val="20"/>
              </w:rPr>
            </w:pPr>
            <w:r>
              <w:rPr>
                <w:rFonts w:ascii="Verdana" w:hAnsi="Verdana"/>
                <w:sz w:val="20"/>
                <w:szCs w:val="20"/>
              </w:rPr>
              <w:t>3.</w:t>
            </w:r>
          </w:p>
        </w:tc>
        <w:tc>
          <w:tcPr>
            <w:tcW w:w="8221" w:type="dxa"/>
          </w:tcPr>
          <w:p w:rsidR="00EB0A8F" w:rsidRDefault="00EB0A8F" w:rsidP="00EB0A8F">
            <w:pPr>
              <w:jc w:val="left"/>
              <w:rPr>
                <w:rFonts w:ascii="Verdana" w:hAnsi="Verdana"/>
                <w:sz w:val="20"/>
                <w:szCs w:val="20"/>
              </w:rPr>
            </w:pPr>
            <w:r w:rsidRPr="00D84A7D">
              <w:rPr>
                <w:rFonts w:ascii="Verdana" w:eastAsia="Calibri" w:hAnsi="Verdana"/>
                <w:sz w:val="20"/>
                <w:szCs w:val="20"/>
                <w:lang w:eastAsia="en-US"/>
              </w:rPr>
              <w:t xml:space="preserve">You are expected to make a contribution to teaching that is in balance with wider contributions to research.  In this role it is expected that you would contribute to student teaching in the clinical environment and support </w:t>
            </w:r>
            <w:proofErr w:type="spellStart"/>
            <w:r w:rsidRPr="00D84A7D">
              <w:rPr>
                <w:rFonts w:ascii="Verdana" w:eastAsia="Calibri" w:hAnsi="Verdana"/>
                <w:sz w:val="20"/>
                <w:szCs w:val="20"/>
                <w:lang w:eastAsia="en-US"/>
              </w:rPr>
              <w:t>BMedSci</w:t>
            </w:r>
            <w:proofErr w:type="spellEnd"/>
            <w:r w:rsidRPr="00D84A7D">
              <w:rPr>
                <w:rFonts w:ascii="Verdana" w:eastAsia="Calibri" w:hAnsi="Verdana"/>
                <w:sz w:val="20"/>
                <w:szCs w:val="20"/>
                <w:lang w:eastAsia="en-US"/>
              </w:rPr>
              <w:t xml:space="preserve"> projects.</w:t>
            </w:r>
          </w:p>
        </w:tc>
        <w:tc>
          <w:tcPr>
            <w:tcW w:w="1276" w:type="dxa"/>
          </w:tcPr>
          <w:p w:rsidR="00EB0A8F" w:rsidRDefault="00EB0A8F" w:rsidP="00EB0F30">
            <w:pPr>
              <w:jc w:val="right"/>
              <w:rPr>
                <w:rFonts w:ascii="Verdana" w:hAnsi="Verdana"/>
                <w:sz w:val="20"/>
                <w:szCs w:val="20"/>
              </w:rPr>
            </w:pPr>
          </w:p>
        </w:tc>
      </w:tr>
    </w:tbl>
    <w:p w:rsidR="0072509F" w:rsidRDefault="0072509F" w:rsidP="0072509F">
      <w:pPr>
        <w:rPr>
          <w:rFonts w:ascii="Verdana" w:hAnsi="Verdana"/>
          <w:b/>
          <w:sz w:val="20"/>
          <w:szCs w:val="20"/>
        </w:rPr>
      </w:pPr>
    </w:p>
    <w:p w:rsidR="000C4C06" w:rsidRDefault="000C4C06" w:rsidP="0072509F">
      <w:pPr>
        <w:rPr>
          <w:rFonts w:ascii="Verdana" w:hAnsi="Verdana"/>
          <w:b/>
          <w:sz w:val="20"/>
          <w:szCs w:val="20"/>
        </w:rPr>
      </w:pPr>
    </w:p>
    <w:p w:rsidR="00526FC0" w:rsidRDefault="00526FC0" w:rsidP="0072509F">
      <w:pPr>
        <w:rPr>
          <w:rFonts w:ascii="Verdana" w:hAnsi="Verdana"/>
          <w:b/>
          <w:sz w:val="20"/>
          <w:szCs w:val="20"/>
        </w:rPr>
      </w:pPr>
    </w:p>
    <w:p w:rsidR="000178C4" w:rsidRDefault="000178C4" w:rsidP="0072509F">
      <w:pPr>
        <w:rPr>
          <w:rFonts w:ascii="Verdana" w:hAnsi="Verdana"/>
          <w:b/>
          <w:sz w:val="20"/>
          <w:szCs w:val="20"/>
        </w:rPr>
      </w:pPr>
    </w:p>
    <w:p w:rsidR="000178C4" w:rsidRDefault="000178C4" w:rsidP="0072509F">
      <w:pPr>
        <w:rPr>
          <w:rFonts w:ascii="Verdana" w:hAnsi="Verdana"/>
          <w:b/>
          <w:sz w:val="20"/>
          <w:szCs w:val="20"/>
        </w:rPr>
      </w:pPr>
    </w:p>
    <w:p w:rsidR="000178C4" w:rsidRDefault="000178C4" w:rsidP="0072509F">
      <w:pPr>
        <w:rPr>
          <w:rFonts w:ascii="Verdana" w:hAnsi="Verdana"/>
          <w:b/>
          <w:sz w:val="20"/>
          <w:szCs w:val="20"/>
        </w:rPr>
      </w:pPr>
    </w:p>
    <w:p w:rsidR="0072509F" w:rsidRPr="0072509F" w:rsidRDefault="0072509F" w:rsidP="0072509F">
      <w:pPr>
        <w:rPr>
          <w:rFonts w:ascii="Verdana" w:hAnsi="Verdana"/>
          <w:b/>
          <w:sz w:val="20"/>
          <w:szCs w:val="20"/>
        </w:rPr>
      </w:pPr>
      <w:r w:rsidRPr="0072509F">
        <w:rPr>
          <w:rFonts w:ascii="Verdana" w:hAnsi="Verdana"/>
          <w:b/>
          <w:sz w:val="20"/>
          <w:szCs w:val="20"/>
        </w:rPr>
        <w:t>Knowledge, Skills, Qualifications &amp; Experience</w:t>
      </w:r>
    </w:p>
    <w:p w:rsidR="0072509F" w:rsidRPr="0072509F" w:rsidRDefault="0072509F" w:rsidP="0072509F">
      <w:pPr>
        <w:rPr>
          <w:rFonts w:ascii="Verdana" w:hAnsi="Verdana"/>
          <w:b/>
          <w:i/>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4077"/>
        <w:gridCol w:w="3686"/>
      </w:tblGrid>
      <w:tr w:rsidR="0072509F" w:rsidRPr="0072509F" w:rsidTr="000178C4">
        <w:trPr>
          <w:trHeight w:val="281"/>
        </w:trPr>
        <w:tc>
          <w:tcPr>
            <w:tcW w:w="2268" w:type="dxa"/>
          </w:tcPr>
          <w:p w:rsidR="0072509F" w:rsidRPr="0072509F" w:rsidRDefault="0072509F" w:rsidP="0072509F">
            <w:pPr>
              <w:rPr>
                <w:rFonts w:ascii="Verdana" w:hAnsi="Verdana"/>
                <w:b/>
                <w:sz w:val="20"/>
                <w:szCs w:val="20"/>
              </w:rPr>
            </w:pPr>
          </w:p>
        </w:tc>
        <w:tc>
          <w:tcPr>
            <w:tcW w:w="4077" w:type="dxa"/>
          </w:tcPr>
          <w:p w:rsidR="0072509F" w:rsidRPr="0072509F" w:rsidRDefault="0072509F" w:rsidP="0072509F">
            <w:pPr>
              <w:rPr>
                <w:rFonts w:ascii="Verdana" w:hAnsi="Verdana"/>
                <w:b/>
                <w:sz w:val="20"/>
                <w:szCs w:val="20"/>
              </w:rPr>
            </w:pPr>
            <w:r w:rsidRPr="0072509F">
              <w:rPr>
                <w:rFonts w:ascii="Verdana" w:hAnsi="Verdana"/>
                <w:b/>
                <w:sz w:val="20"/>
                <w:szCs w:val="20"/>
              </w:rPr>
              <w:t>Essential</w:t>
            </w:r>
          </w:p>
        </w:tc>
        <w:tc>
          <w:tcPr>
            <w:tcW w:w="3686" w:type="dxa"/>
          </w:tcPr>
          <w:p w:rsidR="0072509F" w:rsidRPr="0072509F" w:rsidRDefault="0072509F" w:rsidP="0072509F">
            <w:pPr>
              <w:rPr>
                <w:rFonts w:ascii="Verdana" w:hAnsi="Verdana"/>
                <w:b/>
                <w:sz w:val="20"/>
                <w:szCs w:val="20"/>
              </w:rPr>
            </w:pPr>
            <w:r w:rsidRPr="0072509F">
              <w:rPr>
                <w:rFonts w:ascii="Verdana" w:hAnsi="Verdana"/>
                <w:b/>
                <w:sz w:val="20"/>
                <w:szCs w:val="20"/>
              </w:rPr>
              <w:t>Desirable</w:t>
            </w:r>
          </w:p>
        </w:tc>
      </w:tr>
      <w:tr w:rsidR="0072509F" w:rsidRPr="0072509F" w:rsidTr="000178C4">
        <w:tc>
          <w:tcPr>
            <w:tcW w:w="2268" w:type="dxa"/>
          </w:tcPr>
          <w:p w:rsidR="0072509F" w:rsidRPr="0072509F" w:rsidRDefault="0072509F" w:rsidP="0072509F">
            <w:pPr>
              <w:rPr>
                <w:rFonts w:ascii="Verdana" w:hAnsi="Verdana"/>
                <w:b/>
                <w:sz w:val="20"/>
                <w:szCs w:val="20"/>
              </w:rPr>
            </w:pPr>
            <w:r w:rsidRPr="0072509F">
              <w:rPr>
                <w:rFonts w:ascii="Verdana" w:hAnsi="Verdana"/>
                <w:b/>
                <w:sz w:val="20"/>
                <w:szCs w:val="20"/>
              </w:rPr>
              <w:t>Qualifications/ Education</w:t>
            </w:r>
          </w:p>
          <w:p w:rsidR="0072509F" w:rsidRP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p>
        </w:tc>
        <w:tc>
          <w:tcPr>
            <w:tcW w:w="4077" w:type="dxa"/>
          </w:tcPr>
          <w:p w:rsidR="00062330" w:rsidRDefault="00062330" w:rsidP="00062330">
            <w:pPr>
              <w:pStyle w:val="BodyText"/>
              <w:rPr>
                <w:rFonts w:ascii="Verdana" w:eastAsia="SimSun" w:hAnsi="Verdana" w:cs="Arial"/>
                <w:bCs/>
                <w:spacing w:val="-4"/>
                <w:sz w:val="20"/>
              </w:rPr>
            </w:pPr>
            <w:r w:rsidRPr="0070662F">
              <w:rPr>
                <w:rFonts w:ascii="Verdana" w:eastAsia="SimSun" w:hAnsi="Verdana" w:cs="Arial"/>
                <w:bCs/>
                <w:spacing w:val="-4"/>
                <w:sz w:val="20"/>
              </w:rPr>
              <w:t>MBBS or equivalent medical qualification</w:t>
            </w:r>
          </w:p>
          <w:p w:rsidR="00062330" w:rsidRDefault="00062330" w:rsidP="00062330">
            <w:pPr>
              <w:pStyle w:val="BodyText"/>
              <w:rPr>
                <w:rFonts w:ascii="Verdana" w:eastAsia="SimSun" w:hAnsi="Verdana" w:cs="Arial"/>
                <w:bCs/>
                <w:spacing w:val="-4"/>
                <w:sz w:val="20"/>
              </w:rPr>
            </w:pPr>
          </w:p>
          <w:p w:rsidR="0072509F" w:rsidRPr="00062330" w:rsidRDefault="00062330" w:rsidP="00062330">
            <w:pPr>
              <w:pStyle w:val="BodyText"/>
              <w:rPr>
                <w:rFonts w:ascii="Verdana" w:eastAsia="SimSun" w:hAnsi="Verdana" w:cs="Arial"/>
                <w:bCs/>
                <w:spacing w:val="-4"/>
                <w:sz w:val="20"/>
              </w:rPr>
            </w:pPr>
            <w:r>
              <w:rPr>
                <w:rFonts w:ascii="Verdana" w:eastAsia="SimSun" w:hAnsi="Verdana" w:cs="Arial"/>
                <w:bCs/>
                <w:spacing w:val="-4"/>
                <w:sz w:val="20"/>
              </w:rPr>
              <w:t>MRCP or equivalent</w:t>
            </w:r>
          </w:p>
        </w:tc>
        <w:tc>
          <w:tcPr>
            <w:tcW w:w="3686" w:type="dxa"/>
          </w:tcPr>
          <w:p w:rsidR="00BC064D" w:rsidRPr="00D9716F" w:rsidRDefault="00BC064D" w:rsidP="00BC064D">
            <w:pPr>
              <w:rPr>
                <w:rFonts w:ascii="Verdana" w:hAnsi="Verdana"/>
                <w:sz w:val="20"/>
              </w:rPr>
            </w:pPr>
            <w:r w:rsidRPr="00D9716F">
              <w:rPr>
                <w:rFonts w:ascii="Verdana" w:hAnsi="Verdana"/>
                <w:sz w:val="20"/>
              </w:rPr>
              <w:t>BSc or equivalent intercal</w:t>
            </w:r>
            <w:r w:rsidR="00C81980">
              <w:rPr>
                <w:rFonts w:ascii="Verdana" w:hAnsi="Verdana"/>
                <w:sz w:val="20"/>
              </w:rPr>
              <w:t>ated degree</w:t>
            </w:r>
            <w:r>
              <w:rPr>
                <w:rFonts w:ascii="Verdana" w:hAnsi="Verdana"/>
                <w:sz w:val="20"/>
              </w:rPr>
              <w:t>.</w:t>
            </w:r>
          </w:p>
          <w:p w:rsidR="00BC064D" w:rsidRPr="00D9716F" w:rsidRDefault="00BC064D" w:rsidP="00BC064D">
            <w:pPr>
              <w:rPr>
                <w:rFonts w:ascii="Verdana" w:hAnsi="Verdana"/>
                <w:sz w:val="20"/>
              </w:rPr>
            </w:pPr>
          </w:p>
          <w:p w:rsidR="00BC064D" w:rsidRPr="00D9716F" w:rsidRDefault="00BC064D" w:rsidP="00BC064D">
            <w:pPr>
              <w:rPr>
                <w:rFonts w:ascii="Verdana" w:hAnsi="Verdana"/>
                <w:sz w:val="20"/>
              </w:rPr>
            </w:pPr>
            <w:r w:rsidRPr="00D9716F">
              <w:rPr>
                <w:rFonts w:ascii="Verdana" w:hAnsi="Verdana"/>
                <w:sz w:val="20"/>
              </w:rPr>
              <w:t>Evidence of exceptional academic performance during training</w:t>
            </w:r>
            <w:r>
              <w:rPr>
                <w:rFonts w:ascii="Verdana" w:hAnsi="Verdana"/>
                <w:sz w:val="20"/>
              </w:rPr>
              <w:t>.</w:t>
            </w:r>
          </w:p>
          <w:p w:rsidR="0072509F" w:rsidRPr="0072509F" w:rsidRDefault="0072509F" w:rsidP="0072509F">
            <w:pPr>
              <w:rPr>
                <w:rFonts w:ascii="Verdana" w:hAnsi="Verdana"/>
                <w:sz w:val="20"/>
                <w:szCs w:val="20"/>
              </w:rPr>
            </w:pPr>
          </w:p>
        </w:tc>
      </w:tr>
      <w:tr w:rsidR="0072509F" w:rsidRPr="0072509F" w:rsidTr="000178C4">
        <w:tc>
          <w:tcPr>
            <w:tcW w:w="2268" w:type="dxa"/>
          </w:tcPr>
          <w:p w:rsidR="0072509F" w:rsidRPr="0072509F" w:rsidRDefault="0072509F" w:rsidP="0072509F">
            <w:pPr>
              <w:rPr>
                <w:rFonts w:ascii="Verdana" w:hAnsi="Verdana"/>
                <w:b/>
                <w:sz w:val="20"/>
                <w:szCs w:val="20"/>
              </w:rPr>
            </w:pPr>
            <w:r w:rsidRPr="0072509F">
              <w:rPr>
                <w:rFonts w:ascii="Verdana" w:hAnsi="Verdana"/>
                <w:b/>
                <w:sz w:val="20"/>
                <w:szCs w:val="20"/>
              </w:rPr>
              <w:t>Skills/Training</w:t>
            </w:r>
            <w:r w:rsidR="00927003">
              <w:rPr>
                <w:rFonts w:ascii="Verdana" w:hAnsi="Verdana"/>
                <w:b/>
                <w:sz w:val="20"/>
                <w:szCs w:val="20"/>
              </w:rPr>
              <w:t>/ Experience</w:t>
            </w:r>
          </w:p>
          <w:p w:rsidR="0072509F" w:rsidRP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p>
        </w:tc>
        <w:tc>
          <w:tcPr>
            <w:tcW w:w="4077" w:type="dxa"/>
          </w:tcPr>
          <w:p w:rsidR="00D65C16" w:rsidRPr="0070662F" w:rsidRDefault="00D65C16" w:rsidP="00D65C16">
            <w:pPr>
              <w:pStyle w:val="BodyText"/>
              <w:rPr>
                <w:rFonts w:ascii="Verdana" w:eastAsia="SimSun" w:hAnsi="Verdana" w:cs="Arial"/>
                <w:bCs/>
                <w:spacing w:val="-4"/>
                <w:sz w:val="20"/>
              </w:rPr>
            </w:pPr>
            <w:r>
              <w:rPr>
                <w:rFonts w:ascii="Verdana" w:eastAsia="SimSun" w:hAnsi="Verdana" w:cs="Arial"/>
                <w:bCs/>
                <w:spacing w:val="-4"/>
                <w:sz w:val="20"/>
              </w:rPr>
              <w:t>A</w:t>
            </w:r>
            <w:r w:rsidRPr="0070662F">
              <w:rPr>
                <w:rFonts w:ascii="Verdana" w:eastAsia="SimSun" w:hAnsi="Verdana" w:cs="Arial"/>
                <w:bCs/>
                <w:spacing w:val="-4"/>
                <w:sz w:val="20"/>
              </w:rPr>
              <w:t xml:space="preserve">chievement of Foundation </w:t>
            </w:r>
            <w:r>
              <w:rPr>
                <w:rFonts w:ascii="Verdana" w:eastAsia="SimSun" w:hAnsi="Verdana" w:cs="Arial"/>
                <w:bCs/>
                <w:spacing w:val="-4"/>
                <w:sz w:val="20"/>
              </w:rPr>
              <w:t xml:space="preserve">and Core Medical Training </w:t>
            </w:r>
            <w:r w:rsidRPr="0070662F">
              <w:rPr>
                <w:rFonts w:ascii="Verdana" w:eastAsia="SimSun" w:hAnsi="Verdana" w:cs="Arial"/>
                <w:bCs/>
                <w:spacing w:val="-4"/>
                <w:sz w:val="20"/>
              </w:rPr>
              <w:t>competences</w:t>
            </w:r>
            <w:r>
              <w:rPr>
                <w:rFonts w:ascii="Verdana" w:eastAsia="SimSun" w:hAnsi="Verdana" w:cs="Arial"/>
                <w:bCs/>
                <w:spacing w:val="-4"/>
                <w:sz w:val="20"/>
              </w:rPr>
              <w:t>,</w:t>
            </w:r>
            <w:r w:rsidRPr="0070662F">
              <w:rPr>
                <w:rFonts w:ascii="Verdana" w:eastAsia="SimSun" w:hAnsi="Verdana" w:cs="Arial"/>
                <w:bCs/>
                <w:spacing w:val="-4"/>
                <w:sz w:val="20"/>
              </w:rPr>
              <w:t xml:space="preserve"> or equivalent</w:t>
            </w:r>
            <w:r>
              <w:rPr>
                <w:rFonts w:ascii="Verdana" w:eastAsia="SimSun" w:hAnsi="Verdana" w:cs="Arial"/>
                <w:bCs/>
                <w:spacing w:val="-4"/>
                <w:sz w:val="20"/>
              </w:rPr>
              <w:t>,</w:t>
            </w:r>
            <w:r w:rsidRPr="0070662F">
              <w:rPr>
                <w:rFonts w:ascii="Verdana" w:eastAsia="SimSun" w:hAnsi="Verdana" w:cs="Arial"/>
                <w:bCs/>
                <w:spacing w:val="-4"/>
                <w:sz w:val="20"/>
              </w:rPr>
              <w:t xml:space="preserve"> by time of appointment</w:t>
            </w:r>
            <w:r>
              <w:rPr>
                <w:rFonts w:ascii="Verdana" w:eastAsia="SimSun" w:hAnsi="Verdana" w:cs="Arial"/>
                <w:bCs/>
                <w:spacing w:val="-4"/>
                <w:sz w:val="20"/>
              </w:rPr>
              <w:t xml:space="preserve"> – to enable </w:t>
            </w:r>
            <w:r w:rsidR="00C513DD">
              <w:rPr>
                <w:rFonts w:ascii="Verdana" w:eastAsia="SimSun" w:hAnsi="Verdana" w:cs="Arial"/>
                <w:bCs/>
                <w:spacing w:val="-4"/>
                <w:sz w:val="20"/>
              </w:rPr>
              <w:t>on-call commitments in Acute Medicine at Specialist Registrar level.</w:t>
            </w:r>
            <w:r w:rsidRPr="0070662F">
              <w:rPr>
                <w:rFonts w:ascii="Verdana" w:eastAsia="SimSun" w:hAnsi="Verdana" w:cs="Arial"/>
                <w:bCs/>
                <w:spacing w:val="-4"/>
                <w:sz w:val="20"/>
              </w:rPr>
              <w:t xml:space="preserve"> </w:t>
            </w:r>
          </w:p>
          <w:p w:rsidR="0072509F" w:rsidRPr="0072509F" w:rsidRDefault="0072509F" w:rsidP="0072509F">
            <w:pPr>
              <w:rPr>
                <w:rFonts w:ascii="Verdana" w:hAnsi="Verdana"/>
                <w:sz w:val="20"/>
                <w:szCs w:val="20"/>
              </w:rPr>
            </w:pPr>
          </w:p>
        </w:tc>
        <w:tc>
          <w:tcPr>
            <w:tcW w:w="3686" w:type="dxa"/>
          </w:tcPr>
          <w:p w:rsidR="0072509F" w:rsidRDefault="002F759C" w:rsidP="0072509F">
            <w:pPr>
              <w:rPr>
                <w:rFonts w:ascii="Verdana" w:hAnsi="Verdana"/>
                <w:sz w:val="20"/>
                <w:szCs w:val="20"/>
              </w:rPr>
            </w:pPr>
            <w:r>
              <w:rPr>
                <w:rFonts w:ascii="Verdana" w:hAnsi="Verdana"/>
                <w:sz w:val="20"/>
                <w:szCs w:val="20"/>
              </w:rPr>
              <w:t xml:space="preserve">Experience </w:t>
            </w:r>
            <w:r w:rsidR="00103025">
              <w:rPr>
                <w:rFonts w:ascii="Verdana" w:hAnsi="Verdana"/>
                <w:sz w:val="20"/>
                <w:szCs w:val="20"/>
              </w:rPr>
              <w:t xml:space="preserve">in Acute Medicine </w:t>
            </w:r>
            <w:r>
              <w:rPr>
                <w:rFonts w:ascii="Verdana" w:hAnsi="Verdana"/>
                <w:sz w:val="20"/>
                <w:szCs w:val="20"/>
              </w:rPr>
              <w:t>at Specialist Regi</w:t>
            </w:r>
            <w:r w:rsidR="00E72AB5">
              <w:rPr>
                <w:rFonts w:ascii="Verdana" w:hAnsi="Verdana"/>
                <w:sz w:val="20"/>
                <w:szCs w:val="20"/>
              </w:rPr>
              <w:t>strar level</w:t>
            </w:r>
            <w:r>
              <w:rPr>
                <w:rFonts w:ascii="Verdana" w:hAnsi="Verdana"/>
                <w:sz w:val="20"/>
                <w:szCs w:val="20"/>
              </w:rPr>
              <w:t>.</w:t>
            </w:r>
          </w:p>
          <w:p w:rsidR="00103025" w:rsidRDefault="00103025" w:rsidP="0072509F">
            <w:pPr>
              <w:rPr>
                <w:rFonts w:ascii="Verdana" w:hAnsi="Verdana"/>
                <w:sz w:val="20"/>
                <w:szCs w:val="20"/>
              </w:rPr>
            </w:pPr>
          </w:p>
          <w:p w:rsidR="00103025" w:rsidRPr="0072509F" w:rsidRDefault="00103025" w:rsidP="0072509F">
            <w:pPr>
              <w:rPr>
                <w:rFonts w:ascii="Verdana" w:hAnsi="Verdana"/>
                <w:sz w:val="20"/>
                <w:szCs w:val="20"/>
              </w:rPr>
            </w:pPr>
          </w:p>
        </w:tc>
      </w:tr>
      <w:tr w:rsidR="0072509F" w:rsidRPr="0072509F" w:rsidTr="000178C4">
        <w:tc>
          <w:tcPr>
            <w:tcW w:w="2268" w:type="dxa"/>
          </w:tcPr>
          <w:p w:rsidR="0072509F" w:rsidRPr="0072509F" w:rsidRDefault="006A6AEF" w:rsidP="0072509F">
            <w:pPr>
              <w:rPr>
                <w:rFonts w:ascii="Verdana" w:hAnsi="Verdana"/>
                <w:b/>
                <w:sz w:val="20"/>
                <w:szCs w:val="20"/>
              </w:rPr>
            </w:pPr>
            <w:r>
              <w:rPr>
                <w:rFonts w:ascii="Verdana" w:hAnsi="Verdana"/>
                <w:b/>
                <w:sz w:val="20"/>
                <w:szCs w:val="20"/>
              </w:rPr>
              <w:t>Research/ Publications</w:t>
            </w:r>
          </w:p>
          <w:p w:rsidR="0072509F" w:rsidRP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p>
        </w:tc>
        <w:tc>
          <w:tcPr>
            <w:tcW w:w="4077" w:type="dxa"/>
          </w:tcPr>
          <w:p w:rsidR="0072509F" w:rsidRDefault="006A6AEF" w:rsidP="0072509F">
            <w:pPr>
              <w:rPr>
                <w:rFonts w:ascii="Verdana" w:hAnsi="Verdana"/>
                <w:sz w:val="20"/>
                <w:szCs w:val="20"/>
              </w:rPr>
            </w:pPr>
            <w:r>
              <w:rPr>
                <w:rFonts w:ascii="Verdana" w:hAnsi="Verdana"/>
                <w:sz w:val="20"/>
                <w:szCs w:val="20"/>
              </w:rPr>
              <w:t xml:space="preserve">Interest </w:t>
            </w:r>
            <w:r w:rsidR="00BD55CF">
              <w:rPr>
                <w:rFonts w:ascii="Verdana" w:hAnsi="Verdana"/>
                <w:sz w:val="20"/>
                <w:szCs w:val="20"/>
              </w:rPr>
              <w:t xml:space="preserve">in </w:t>
            </w:r>
            <w:r>
              <w:rPr>
                <w:rFonts w:ascii="Verdana" w:hAnsi="Verdana"/>
                <w:sz w:val="20"/>
                <w:szCs w:val="20"/>
              </w:rPr>
              <w:t>medical research.</w:t>
            </w:r>
          </w:p>
          <w:p w:rsidR="000D04CB" w:rsidRDefault="000D04CB" w:rsidP="0072509F">
            <w:pPr>
              <w:rPr>
                <w:rFonts w:ascii="Verdana" w:hAnsi="Verdana"/>
                <w:sz w:val="20"/>
                <w:szCs w:val="20"/>
              </w:rPr>
            </w:pPr>
          </w:p>
          <w:p w:rsidR="000D04CB" w:rsidRPr="000D04CB" w:rsidRDefault="000D04CB" w:rsidP="0072509F">
            <w:pPr>
              <w:rPr>
                <w:sz w:val="20"/>
                <w:szCs w:val="20"/>
              </w:rPr>
            </w:pPr>
            <w:r w:rsidRPr="0070662F">
              <w:rPr>
                <w:rFonts w:ascii="Verdana" w:eastAsia="SimSun" w:hAnsi="Verdana"/>
                <w:bCs/>
                <w:spacing w:val="-4"/>
                <w:sz w:val="20"/>
              </w:rPr>
              <w:t>Demonstration of good general knowledge / broad interest in science and academic medicine</w:t>
            </w:r>
            <w:r>
              <w:rPr>
                <w:sz w:val="20"/>
                <w:szCs w:val="20"/>
              </w:rPr>
              <w:t>.</w:t>
            </w:r>
          </w:p>
          <w:p w:rsidR="00F041AB" w:rsidRPr="0072509F" w:rsidRDefault="00F041AB" w:rsidP="0072509F">
            <w:pPr>
              <w:rPr>
                <w:rFonts w:ascii="Verdana" w:hAnsi="Verdana"/>
                <w:sz w:val="20"/>
                <w:szCs w:val="20"/>
              </w:rPr>
            </w:pPr>
          </w:p>
        </w:tc>
        <w:tc>
          <w:tcPr>
            <w:tcW w:w="3686" w:type="dxa"/>
          </w:tcPr>
          <w:p w:rsidR="0072509F" w:rsidRDefault="008B38E6" w:rsidP="0072509F">
            <w:pPr>
              <w:rPr>
                <w:rFonts w:ascii="Verdana" w:hAnsi="Verdana"/>
                <w:sz w:val="20"/>
                <w:szCs w:val="20"/>
              </w:rPr>
            </w:pPr>
            <w:r>
              <w:rPr>
                <w:rFonts w:ascii="Verdana" w:hAnsi="Verdana"/>
                <w:sz w:val="20"/>
                <w:szCs w:val="20"/>
              </w:rPr>
              <w:t>Research publications.</w:t>
            </w:r>
          </w:p>
          <w:p w:rsidR="008B38E6" w:rsidRDefault="008B38E6" w:rsidP="0072509F">
            <w:pPr>
              <w:rPr>
                <w:rFonts w:ascii="Verdana" w:hAnsi="Verdana"/>
                <w:sz w:val="20"/>
                <w:szCs w:val="20"/>
              </w:rPr>
            </w:pPr>
          </w:p>
          <w:p w:rsidR="008B38E6" w:rsidRPr="0072509F" w:rsidRDefault="008B38E6" w:rsidP="0072509F">
            <w:pPr>
              <w:rPr>
                <w:rFonts w:ascii="Verdana" w:hAnsi="Verdana"/>
                <w:sz w:val="20"/>
                <w:szCs w:val="20"/>
              </w:rPr>
            </w:pPr>
            <w:r>
              <w:rPr>
                <w:rFonts w:ascii="Verdana" w:hAnsi="Verdana"/>
                <w:sz w:val="20"/>
                <w:szCs w:val="20"/>
              </w:rPr>
              <w:t>Presentation of abstracts at research meetings.</w:t>
            </w:r>
          </w:p>
        </w:tc>
      </w:tr>
      <w:tr w:rsidR="001B37D8" w:rsidRPr="0072509F" w:rsidTr="000178C4">
        <w:tc>
          <w:tcPr>
            <w:tcW w:w="2268" w:type="dxa"/>
          </w:tcPr>
          <w:p w:rsidR="001B37D8" w:rsidRDefault="001B37D8" w:rsidP="0072509F">
            <w:pPr>
              <w:rPr>
                <w:rFonts w:ascii="Verdana" w:hAnsi="Verdana"/>
                <w:b/>
                <w:sz w:val="20"/>
                <w:szCs w:val="20"/>
              </w:rPr>
            </w:pPr>
            <w:r w:rsidRPr="0070662F">
              <w:rPr>
                <w:rFonts w:ascii="Verdana" w:eastAsia="SimSun" w:hAnsi="Verdana"/>
                <w:b/>
                <w:bCs/>
                <w:spacing w:val="-4"/>
                <w:sz w:val="20"/>
              </w:rPr>
              <w:t>Personal skills</w:t>
            </w:r>
          </w:p>
        </w:tc>
        <w:tc>
          <w:tcPr>
            <w:tcW w:w="4077" w:type="dxa"/>
          </w:tcPr>
          <w:p w:rsidR="001B37D8" w:rsidRDefault="001B37D8" w:rsidP="001B37D8">
            <w:pPr>
              <w:pStyle w:val="BodyText"/>
              <w:rPr>
                <w:rFonts w:ascii="Verdana" w:eastAsia="SimSun" w:hAnsi="Verdana" w:cs="Arial"/>
                <w:bCs/>
                <w:spacing w:val="-4"/>
                <w:sz w:val="20"/>
              </w:rPr>
            </w:pPr>
            <w:r w:rsidRPr="0070662F">
              <w:rPr>
                <w:rFonts w:ascii="Verdana" w:eastAsia="SimSun" w:hAnsi="Verdana" w:cs="Arial"/>
                <w:bCs/>
                <w:spacing w:val="-4"/>
                <w:sz w:val="20"/>
              </w:rPr>
              <w:t xml:space="preserve">Capacity to work cooperatively with others </w:t>
            </w:r>
            <w:r>
              <w:rPr>
                <w:rFonts w:ascii="Verdana" w:eastAsia="SimSun" w:hAnsi="Verdana" w:cs="Arial"/>
                <w:bCs/>
                <w:spacing w:val="-4"/>
                <w:sz w:val="20"/>
              </w:rPr>
              <w:t xml:space="preserve">in different academic / clinical disciplines </w:t>
            </w:r>
          </w:p>
          <w:p w:rsidR="001B37D8" w:rsidRPr="0070662F" w:rsidRDefault="001B37D8" w:rsidP="001B37D8">
            <w:pPr>
              <w:pStyle w:val="BodyText"/>
              <w:rPr>
                <w:rFonts w:ascii="Verdana" w:eastAsia="SimSun" w:hAnsi="Verdana" w:cs="Arial"/>
                <w:bCs/>
                <w:spacing w:val="-4"/>
                <w:sz w:val="20"/>
              </w:rPr>
            </w:pPr>
          </w:p>
          <w:p w:rsidR="001B37D8" w:rsidRDefault="001B37D8" w:rsidP="001B37D8">
            <w:pPr>
              <w:pStyle w:val="BodyText"/>
              <w:rPr>
                <w:rFonts w:ascii="Verdana" w:eastAsia="SimSun" w:hAnsi="Verdana" w:cs="Arial"/>
                <w:bCs/>
                <w:spacing w:val="-4"/>
                <w:sz w:val="20"/>
              </w:rPr>
            </w:pPr>
            <w:r w:rsidRPr="0070662F">
              <w:rPr>
                <w:rFonts w:ascii="Verdana" w:eastAsia="SimSun" w:hAnsi="Verdana" w:cs="Arial"/>
                <w:bCs/>
                <w:spacing w:val="-4"/>
                <w:sz w:val="20"/>
              </w:rPr>
              <w:t>Demonstrates an analytic approach to practice. Capacity to bring a range of approaches to solving problems</w:t>
            </w:r>
          </w:p>
          <w:p w:rsidR="001B37D8" w:rsidRDefault="001B37D8" w:rsidP="001B37D8">
            <w:pPr>
              <w:pStyle w:val="BodyText"/>
              <w:rPr>
                <w:rFonts w:ascii="Verdana" w:eastAsia="SimSun" w:hAnsi="Verdana" w:cs="Arial"/>
                <w:bCs/>
                <w:spacing w:val="-4"/>
                <w:sz w:val="20"/>
              </w:rPr>
            </w:pPr>
          </w:p>
          <w:p w:rsidR="001B37D8" w:rsidRDefault="001B37D8" w:rsidP="001B37D8">
            <w:pPr>
              <w:pStyle w:val="BodyText"/>
              <w:rPr>
                <w:rFonts w:ascii="Verdana" w:eastAsia="SimSun" w:hAnsi="Verdana" w:cs="Arial"/>
                <w:bCs/>
                <w:spacing w:val="-4"/>
                <w:sz w:val="20"/>
              </w:rPr>
            </w:pPr>
            <w:r>
              <w:rPr>
                <w:rFonts w:ascii="Verdana" w:eastAsia="SimSun" w:hAnsi="Verdana" w:cs="Arial"/>
                <w:bCs/>
                <w:spacing w:val="-4"/>
                <w:sz w:val="20"/>
              </w:rPr>
              <w:t>Good communication (written and oral) and time management skills</w:t>
            </w:r>
          </w:p>
          <w:p w:rsidR="001B37D8" w:rsidRPr="001B37D8" w:rsidRDefault="001B37D8" w:rsidP="001B37D8">
            <w:pPr>
              <w:pStyle w:val="BodyText"/>
              <w:rPr>
                <w:rFonts w:ascii="Verdana" w:eastAsia="SimSun" w:hAnsi="Verdana" w:cs="Arial"/>
                <w:bCs/>
                <w:spacing w:val="-4"/>
                <w:sz w:val="20"/>
              </w:rPr>
            </w:pPr>
          </w:p>
          <w:p w:rsidR="001B37D8" w:rsidRDefault="001B37D8" w:rsidP="001B37D8">
            <w:pPr>
              <w:pStyle w:val="BodyText"/>
              <w:rPr>
                <w:rFonts w:ascii="Verdana" w:eastAsia="SimSun" w:hAnsi="Verdana" w:cs="Arial"/>
                <w:bCs/>
                <w:spacing w:val="-4"/>
                <w:sz w:val="20"/>
              </w:rPr>
            </w:pPr>
            <w:r w:rsidRPr="0070662F">
              <w:rPr>
                <w:rFonts w:ascii="Verdana" w:eastAsia="SimSun" w:hAnsi="Verdana" w:cs="Arial"/>
                <w:bCs/>
                <w:spacing w:val="-4"/>
                <w:sz w:val="20"/>
              </w:rPr>
              <w:t>Capacity to manage acute situations under pressure. Demonstrates initiative &amp; resilience to cope with changing circumstances</w:t>
            </w:r>
          </w:p>
          <w:p w:rsidR="001B37D8" w:rsidRPr="001B37D8" w:rsidRDefault="001B37D8" w:rsidP="001B37D8">
            <w:pPr>
              <w:pStyle w:val="BodyText"/>
              <w:rPr>
                <w:rFonts w:ascii="Verdana" w:eastAsia="SimSun" w:hAnsi="Verdana" w:cs="Arial"/>
                <w:bCs/>
                <w:spacing w:val="-4"/>
                <w:sz w:val="20"/>
              </w:rPr>
            </w:pPr>
          </w:p>
          <w:p w:rsidR="001B37D8" w:rsidRDefault="001B37D8" w:rsidP="001B37D8">
            <w:pPr>
              <w:pStyle w:val="BodyText"/>
              <w:rPr>
                <w:rFonts w:ascii="Verdana" w:eastAsia="SimSun" w:hAnsi="Verdana" w:cs="Arial"/>
                <w:bCs/>
                <w:spacing w:val="-4"/>
                <w:sz w:val="20"/>
                <w:vertAlign w:val="superscript"/>
              </w:rPr>
            </w:pPr>
            <w:r w:rsidRPr="0070662F">
              <w:rPr>
                <w:rFonts w:ascii="Verdana" w:eastAsia="SimSun" w:hAnsi="Verdana" w:cs="Arial"/>
                <w:bCs/>
                <w:spacing w:val="-4"/>
                <w:sz w:val="20"/>
              </w:rPr>
              <w:t>Capacity to achieve a balance between urgent and important demands</w:t>
            </w:r>
          </w:p>
          <w:p w:rsidR="001B37D8" w:rsidRDefault="001B37D8" w:rsidP="0072509F">
            <w:pPr>
              <w:rPr>
                <w:rFonts w:ascii="Verdana" w:hAnsi="Verdana"/>
                <w:sz w:val="20"/>
                <w:szCs w:val="20"/>
              </w:rPr>
            </w:pPr>
          </w:p>
        </w:tc>
        <w:tc>
          <w:tcPr>
            <w:tcW w:w="3686" w:type="dxa"/>
          </w:tcPr>
          <w:p w:rsidR="001B37D8" w:rsidRDefault="00726B8F" w:rsidP="0072509F">
            <w:pPr>
              <w:rPr>
                <w:rFonts w:ascii="Verdana" w:hAnsi="Verdana"/>
                <w:sz w:val="20"/>
                <w:szCs w:val="20"/>
              </w:rPr>
            </w:pPr>
            <w:r>
              <w:rPr>
                <w:rFonts w:ascii="Verdana" w:hAnsi="Verdana"/>
                <w:sz w:val="20"/>
                <w:szCs w:val="20"/>
              </w:rPr>
              <w:t>Achievements relevant to Acute and Academic Medicine.</w:t>
            </w:r>
          </w:p>
          <w:p w:rsidR="00103025" w:rsidRDefault="00103025" w:rsidP="0072509F">
            <w:pPr>
              <w:rPr>
                <w:rFonts w:ascii="Verdana" w:hAnsi="Verdana"/>
                <w:sz w:val="20"/>
                <w:szCs w:val="20"/>
              </w:rPr>
            </w:pPr>
          </w:p>
          <w:p w:rsidR="002154C7" w:rsidRPr="002154C7" w:rsidRDefault="002154C7" w:rsidP="002154C7">
            <w:pPr>
              <w:pStyle w:val="BodyText"/>
              <w:rPr>
                <w:rFonts w:ascii="Verdana" w:eastAsia="SimSun" w:hAnsi="Verdana" w:cs="Arial"/>
                <w:bCs/>
                <w:spacing w:val="-4"/>
                <w:sz w:val="20"/>
              </w:rPr>
            </w:pPr>
            <w:r w:rsidRPr="0070662F">
              <w:rPr>
                <w:rFonts w:ascii="Verdana" w:eastAsia="SimSun" w:hAnsi="Verdana" w:cs="Arial"/>
                <w:bCs/>
                <w:spacing w:val="-4"/>
                <w:sz w:val="20"/>
              </w:rPr>
              <w:t>Academic prizes or distinctions</w:t>
            </w:r>
            <w:r>
              <w:rPr>
                <w:rFonts w:ascii="Verdana" w:eastAsia="SimSun" w:hAnsi="Verdana" w:cs="Arial"/>
                <w:bCs/>
                <w:spacing w:val="-4"/>
                <w:sz w:val="20"/>
              </w:rPr>
              <w:t>.</w:t>
            </w:r>
          </w:p>
          <w:p w:rsidR="00103025" w:rsidRDefault="00103025" w:rsidP="0072509F">
            <w:pPr>
              <w:rPr>
                <w:rFonts w:ascii="Verdana" w:hAnsi="Verdana"/>
                <w:sz w:val="20"/>
                <w:szCs w:val="20"/>
              </w:rPr>
            </w:pPr>
          </w:p>
        </w:tc>
      </w:tr>
      <w:tr w:rsidR="0072509F" w:rsidRPr="0072509F" w:rsidTr="000178C4">
        <w:tc>
          <w:tcPr>
            <w:tcW w:w="2268" w:type="dxa"/>
          </w:tcPr>
          <w:p w:rsidR="0072509F" w:rsidRPr="0072509F" w:rsidRDefault="00D7601F" w:rsidP="0072509F">
            <w:pPr>
              <w:rPr>
                <w:rFonts w:ascii="Verdana" w:hAnsi="Verdana"/>
                <w:b/>
                <w:sz w:val="20"/>
                <w:szCs w:val="20"/>
              </w:rPr>
            </w:pPr>
            <w:r w:rsidRPr="0070662F">
              <w:rPr>
                <w:rFonts w:ascii="Verdana" w:eastAsia="SimSun" w:hAnsi="Verdana"/>
                <w:b/>
                <w:bCs/>
                <w:spacing w:val="-4"/>
                <w:sz w:val="20"/>
              </w:rPr>
              <w:t>Probity</w:t>
            </w:r>
            <w:r>
              <w:rPr>
                <w:rFonts w:ascii="Verdana" w:eastAsia="SimSun" w:hAnsi="Verdana"/>
                <w:b/>
                <w:bCs/>
                <w:spacing w:val="-4"/>
                <w:sz w:val="20"/>
              </w:rPr>
              <w:t>/ other</w:t>
            </w:r>
          </w:p>
          <w:p w:rsidR="0072509F" w:rsidRP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p>
          <w:p w:rsidR="0072509F" w:rsidRPr="0072509F" w:rsidRDefault="0072509F" w:rsidP="0072509F">
            <w:pPr>
              <w:rPr>
                <w:rFonts w:ascii="Verdana" w:hAnsi="Verdana"/>
                <w:b/>
                <w:sz w:val="20"/>
                <w:szCs w:val="20"/>
              </w:rPr>
            </w:pPr>
          </w:p>
        </w:tc>
        <w:tc>
          <w:tcPr>
            <w:tcW w:w="4077" w:type="dxa"/>
          </w:tcPr>
          <w:p w:rsidR="00D7601F" w:rsidRDefault="00D7601F" w:rsidP="00D7601F">
            <w:pPr>
              <w:pStyle w:val="BodyText"/>
              <w:rPr>
                <w:rFonts w:ascii="Verdana" w:eastAsia="SimSun" w:hAnsi="Verdana" w:cs="Arial"/>
                <w:bCs/>
                <w:spacing w:val="-4"/>
                <w:sz w:val="20"/>
              </w:rPr>
            </w:pPr>
            <w:r w:rsidRPr="0070662F">
              <w:rPr>
                <w:rFonts w:ascii="Verdana" w:eastAsia="SimSun" w:hAnsi="Verdana" w:cs="Arial"/>
                <w:bCs/>
                <w:spacing w:val="-4"/>
                <w:sz w:val="20"/>
              </w:rPr>
              <w:t>Takes responsibility for own actions</w:t>
            </w:r>
          </w:p>
          <w:p w:rsidR="00D7601F" w:rsidRPr="00D7601F" w:rsidRDefault="00D7601F" w:rsidP="00D7601F">
            <w:pPr>
              <w:pStyle w:val="BodyText"/>
              <w:rPr>
                <w:rFonts w:ascii="Verdana" w:eastAsia="SimSun" w:hAnsi="Verdana" w:cs="Arial"/>
                <w:bCs/>
                <w:spacing w:val="-4"/>
                <w:sz w:val="20"/>
              </w:rPr>
            </w:pPr>
          </w:p>
          <w:p w:rsidR="00D7601F" w:rsidRDefault="00D7601F" w:rsidP="00D7601F">
            <w:pPr>
              <w:pStyle w:val="BodyText"/>
              <w:rPr>
                <w:rFonts w:ascii="Verdana" w:eastAsia="SimSun" w:hAnsi="Verdana" w:cs="Arial"/>
                <w:bCs/>
                <w:spacing w:val="-4"/>
                <w:sz w:val="20"/>
              </w:rPr>
            </w:pPr>
            <w:r w:rsidRPr="0070662F">
              <w:rPr>
                <w:rFonts w:ascii="Verdana" w:eastAsia="SimSun" w:hAnsi="Verdana" w:cs="Arial"/>
                <w:bCs/>
                <w:spacing w:val="-4"/>
                <w:sz w:val="20"/>
              </w:rPr>
              <w:t>Displays honesty, integrity &amp; awareness of ethical issues</w:t>
            </w:r>
          </w:p>
          <w:p w:rsidR="00D7601F" w:rsidRPr="00D7601F" w:rsidRDefault="00D7601F" w:rsidP="00D7601F">
            <w:pPr>
              <w:pStyle w:val="BodyText"/>
              <w:rPr>
                <w:rFonts w:ascii="Verdana" w:eastAsia="SimSun" w:hAnsi="Verdana" w:cs="Arial"/>
                <w:bCs/>
                <w:spacing w:val="-4"/>
                <w:sz w:val="20"/>
              </w:rPr>
            </w:pPr>
          </w:p>
          <w:p w:rsidR="00D7601F" w:rsidRDefault="00D7601F" w:rsidP="00D7601F">
            <w:pPr>
              <w:pStyle w:val="BodyText"/>
              <w:rPr>
                <w:rFonts w:ascii="Verdana" w:eastAsia="SimSun" w:hAnsi="Verdana" w:cs="Arial"/>
                <w:bCs/>
                <w:spacing w:val="-4"/>
                <w:sz w:val="20"/>
              </w:rPr>
            </w:pPr>
            <w:r w:rsidRPr="0070662F">
              <w:rPr>
                <w:rFonts w:ascii="Verdana" w:eastAsia="SimSun" w:hAnsi="Verdana" w:cs="Arial"/>
                <w:bCs/>
                <w:spacing w:val="-4"/>
                <w:sz w:val="20"/>
              </w:rPr>
              <w:t>Understands</w:t>
            </w:r>
            <w:r>
              <w:rPr>
                <w:rFonts w:ascii="Verdana" w:eastAsia="SimSun" w:hAnsi="Verdana" w:cs="Arial"/>
                <w:bCs/>
                <w:spacing w:val="-4"/>
                <w:sz w:val="20"/>
              </w:rPr>
              <w:t xml:space="preserve"> importance of </w:t>
            </w:r>
            <w:r w:rsidRPr="0070662F">
              <w:rPr>
                <w:rFonts w:ascii="Verdana" w:eastAsia="SimSun" w:hAnsi="Verdana" w:cs="Arial"/>
                <w:bCs/>
                <w:spacing w:val="-4"/>
                <w:sz w:val="20"/>
              </w:rPr>
              <w:t xml:space="preserve"> confidentiality &amp; consent, research governance</w:t>
            </w:r>
          </w:p>
          <w:p w:rsidR="00D7601F" w:rsidRDefault="00D7601F" w:rsidP="00D7601F">
            <w:pPr>
              <w:rPr>
                <w:rFonts w:ascii="Verdana" w:eastAsia="SimSun" w:hAnsi="Verdana"/>
                <w:bCs/>
                <w:spacing w:val="-4"/>
                <w:sz w:val="20"/>
                <w:szCs w:val="20"/>
                <w:lang w:val="en-US" w:eastAsia="en-US"/>
              </w:rPr>
            </w:pPr>
          </w:p>
          <w:p w:rsidR="0072509F" w:rsidRDefault="00D7601F" w:rsidP="00D7601F">
            <w:pPr>
              <w:rPr>
                <w:rFonts w:ascii="Verdana" w:eastAsia="SimSun" w:hAnsi="Verdana"/>
                <w:bCs/>
                <w:spacing w:val="-4"/>
                <w:sz w:val="20"/>
              </w:rPr>
            </w:pPr>
            <w:r w:rsidRPr="0070662F">
              <w:rPr>
                <w:rFonts w:ascii="Verdana" w:eastAsia="SimSun" w:hAnsi="Verdana"/>
                <w:bCs/>
                <w:spacing w:val="-4"/>
                <w:sz w:val="20"/>
              </w:rPr>
              <w:t>Demonstrates reflective approach to practice &amp; commitment to personal development</w:t>
            </w:r>
          </w:p>
          <w:p w:rsidR="000178C4" w:rsidRPr="0072509F" w:rsidRDefault="000178C4" w:rsidP="00D7601F">
            <w:pPr>
              <w:rPr>
                <w:rFonts w:ascii="Verdana" w:hAnsi="Verdana"/>
                <w:sz w:val="20"/>
                <w:szCs w:val="20"/>
              </w:rPr>
            </w:pPr>
          </w:p>
        </w:tc>
        <w:tc>
          <w:tcPr>
            <w:tcW w:w="3686" w:type="dxa"/>
          </w:tcPr>
          <w:p w:rsidR="0072509F" w:rsidRPr="0072509F" w:rsidRDefault="0072509F" w:rsidP="0072509F">
            <w:pPr>
              <w:rPr>
                <w:rFonts w:ascii="Verdana" w:hAnsi="Verdana"/>
                <w:sz w:val="20"/>
                <w:szCs w:val="20"/>
              </w:rPr>
            </w:pPr>
          </w:p>
        </w:tc>
      </w:tr>
      <w:tr w:rsidR="000178C4" w:rsidRPr="0072509F" w:rsidTr="000178C4">
        <w:tc>
          <w:tcPr>
            <w:tcW w:w="2268" w:type="dxa"/>
          </w:tcPr>
          <w:p w:rsidR="000178C4" w:rsidRPr="0070662F" w:rsidRDefault="000178C4" w:rsidP="0072509F">
            <w:pPr>
              <w:rPr>
                <w:rFonts w:ascii="Verdana" w:eastAsia="SimSun" w:hAnsi="Verdana"/>
                <w:b/>
                <w:bCs/>
                <w:spacing w:val="-4"/>
                <w:sz w:val="20"/>
              </w:rPr>
            </w:pPr>
            <w:r>
              <w:rPr>
                <w:rFonts w:ascii="Verdana" w:eastAsia="SimSun" w:hAnsi="Verdana"/>
                <w:b/>
                <w:bCs/>
                <w:spacing w:val="-4"/>
                <w:sz w:val="20"/>
              </w:rPr>
              <w:t>Statutory/Legal</w:t>
            </w:r>
          </w:p>
        </w:tc>
        <w:tc>
          <w:tcPr>
            <w:tcW w:w="4077" w:type="dxa"/>
          </w:tcPr>
          <w:p w:rsidR="000178C4" w:rsidRDefault="000178C4" w:rsidP="00D7601F">
            <w:pPr>
              <w:pStyle w:val="BodyText"/>
              <w:rPr>
                <w:rFonts w:ascii="Verdana" w:eastAsia="SimSun" w:hAnsi="Verdana" w:cs="Arial"/>
                <w:bCs/>
                <w:spacing w:val="-4"/>
                <w:sz w:val="20"/>
              </w:rPr>
            </w:pPr>
            <w:r>
              <w:rPr>
                <w:rFonts w:ascii="Verdana" w:eastAsia="SimSun" w:hAnsi="Verdana" w:cs="Arial"/>
                <w:bCs/>
                <w:spacing w:val="-4"/>
                <w:sz w:val="20"/>
              </w:rPr>
              <w:t>Satisfactory enhanced disclosure from the Disclosure &amp; Barring Service</w:t>
            </w:r>
          </w:p>
          <w:p w:rsidR="000178C4" w:rsidRDefault="000178C4" w:rsidP="00D7601F">
            <w:pPr>
              <w:pStyle w:val="BodyText"/>
              <w:rPr>
                <w:rFonts w:ascii="Verdana" w:eastAsia="SimSun" w:hAnsi="Verdana" w:cs="Arial"/>
                <w:bCs/>
                <w:spacing w:val="-4"/>
                <w:sz w:val="20"/>
              </w:rPr>
            </w:pPr>
          </w:p>
          <w:p w:rsidR="000178C4" w:rsidRPr="000178C4" w:rsidRDefault="000178C4" w:rsidP="000178C4">
            <w:pPr>
              <w:spacing w:line="276" w:lineRule="auto"/>
              <w:jc w:val="left"/>
              <w:rPr>
                <w:rFonts w:ascii="Verdana" w:eastAsia="Microsoft YaHei" w:hAnsi="Verdana" w:cs="Times New Roman"/>
                <w:sz w:val="20"/>
                <w:szCs w:val="20"/>
                <w:lang w:eastAsia="zh-CN"/>
              </w:rPr>
            </w:pPr>
            <w:r>
              <w:rPr>
                <w:rFonts w:ascii="Verdana" w:eastAsia="Microsoft YaHei" w:hAnsi="Verdana" w:cs="Times New Roman"/>
                <w:sz w:val="20"/>
                <w:szCs w:val="20"/>
                <w:lang w:eastAsia="zh-CN"/>
              </w:rPr>
              <w:t>F</w:t>
            </w:r>
            <w:r w:rsidRPr="000178C4">
              <w:rPr>
                <w:rFonts w:ascii="Verdana" w:eastAsia="Microsoft YaHei" w:hAnsi="Verdana" w:cs="Times New Roman"/>
                <w:sz w:val="20"/>
                <w:szCs w:val="20"/>
                <w:lang w:eastAsia="zh-CN"/>
              </w:rPr>
              <w:t>ull GMC registration with a license to practice at the time of appointment</w:t>
            </w:r>
          </w:p>
          <w:p w:rsidR="000178C4" w:rsidRPr="0070662F" w:rsidRDefault="000178C4" w:rsidP="00D7601F">
            <w:pPr>
              <w:pStyle w:val="BodyText"/>
              <w:rPr>
                <w:rFonts w:ascii="Verdana" w:eastAsia="SimSun" w:hAnsi="Verdana" w:cs="Arial"/>
                <w:bCs/>
                <w:spacing w:val="-4"/>
                <w:sz w:val="20"/>
              </w:rPr>
            </w:pPr>
          </w:p>
        </w:tc>
        <w:tc>
          <w:tcPr>
            <w:tcW w:w="3686" w:type="dxa"/>
          </w:tcPr>
          <w:p w:rsidR="000178C4" w:rsidRPr="0072509F" w:rsidRDefault="000178C4" w:rsidP="0072509F">
            <w:pPr>
              <w:rPr>
                <w:rFonts w:ascii="Verdana" w:hAnsi="Verdana"/>
                <w:sz w:val="20"/>
                <w:szCs w:val="20"/>
              </w:rPr>
            </w:pPr>
          </w:p>
        </w:tc>
      </w:tr>
      <w:tr w:rsidR="00DB4216" w:rsidRPr="0072509F" w:rsidTr="00D84A7D">
        <w:trPr>
          <w:trHeight w:val="642"/>
        </w:trPr>
        <w:tc>
          <w:tcPr>
            <w:tcW w:w="2268" w:type="dxa"/>
          </w:tcPr>
          <w:p w:rsidR="00DB4216" w:rsidRDefault="00DB4216" w:rsidP="0072509F">
            <w:pPr>
              <w:rPr>
                <w:rFonts w:ascii="Verdana" w:eastAsia="SimSun" w:hAnsi="Verdana"/>
                <w:b/>
                <w:bCs/>
                <w:spacing w:val="-4"/>
                <w:sz w:val="20"/>
              </w:rPr>
            </w:pPr>
            <w:r>
              <w:rPr>
                <w:rFonts w:ascii="Verdana" w:eastAsia="SimSun" w:hAnsi="Verdana"/>
                <w:b/>
                <w:bCs/>
                <w:spacing w:val="-4"/>
                <w:sz w:val="20"/>
              </w:rPr>
              <w:lastRenderedPageBreak/>
              <w:t>Other</w:t>
            </w:r>
          </w:p>
        </w:tc>
        <w:tc>
          <w:tcPr>
            <w:tcW w:w="4077" w:type="dxa"/>
          </w:tcPr>
          <w:p w:rsidR="00DB4216" w:rsidRDefault="00DB4216" w:rsidP="00D7601F">
            <w:pPr>
              <w:pStyle w:val="BodyText"/>
              <w:rPr>
                <w:rFonts w:ascii="Verdana" w:eastAsia="SimSun" w:hAnsi="Verdana" w:cs="Arial"/>
                <w:bCs/>
                <w:spacing w:val="-4"/>
                <w:sz w:val="20"/>
              </w:rPr>
            </w:pPr>
            <w:r w:rsidRPr="00D84A7D">
              <w:rPr>
                <w:rFonts w:ascii="Verdana" w:eastAsia="SimSun" w:hAnsi="Verdana" w:cs="Arial"/>
                <w:bCs/>
                <w:spacing w:val="-4"/>
                <w:sz w:val="20"/>
              </w:rPr>
              <w:t>Willingness to adopt the Ethos and Principles of the School of Medicine to improve the student experience.</w:t>
            </w:r>
          </w:p>
        </w:tc>
        <w:tc>
          <w:tcPr>
            <w:tcW w:w="3686" w:type="dxa"/>
          </w:tcPr>
          <w:p w:rsidR="00DB4216" w:rsidRPr="0072509F" w:rsidRDefault="00DB4216" w:rsidP="0072509F">
            <w:pPr>
              <w:rPr>
                <w:rFonts w:ascii="Verdana" w:hAnsi="Verdana"/>
                <w:sz w:val="20"/>
                <w:szCs w:val="20"/>
              </w:rPr>
            </w:pPr>
          </w:p>
        </w:tc>
      </w:tr>
    </w:tbl>
    <w:p w:rsidR="00EA1994" w:rsidRDefault="00EA1994" w:rsidP="000178C4">
      <w:pPr>
        <w:rPr>
          <w:rFonts w:ascii="Verdana" w:hAnsi="Verdana"/>
          <w:b/>
          <w:sz w:val="20"/>
          <w:szCs w:val="20"/>
        </w:rPr>
      </w:pPr>
    </w:p>
    <w:p w:rsidR="000178C4" w:rsidRPr="0072509F" w:rsidRDefault="000178C4" w:rsidP="000178C4">
      <w:pPr>
        <w:rPr>
          <w:rFonts w:ascii="Verdana" w:hAnsi="Verdana"/>
          <w:b/>
          <w:sz w:val="20"/>
          <w:szCs w:val="20"/>
        </w:rPr>
      </w:pPr>
      <w:r w:rsidRPr="0072509F">
        <w:rPr>
          <w:rFonts w:ascii="Verdana" w:hAnsi="Verdana"/>
          <w:b/>
          <w:sz w:val="20"/>
          <w:szCs w:val="20"/>
        </w:rPr>
        <w:t>Decision Making</w:t>
      </w:r>
    </w:p>
    <w:p w:rsidR="000178C4" w:rsidRPr="0072509F" w:rsidRDefault="000178C4" w:rsidP="000178C4">
      <w:pPr>
        <w:rPr>
          <w:rFonts w:ascii="Verdana" w:hAnsi="Verdana"/>
          <w:i/>
          <w:sz w:val="20"/>
          <w:szCs w:val="20"/>
        </w:rPr>
      </w:pPr>
    </w:p>
    <w:p w:rsidR="000178C4" w:rsidRPr="0072509F" w:rsidRDefault="000178C4" w:rsidP="000178C4">
      <w:pPr>
        <w:rPr>
          <w:rFonts w:ascii="Verdana" w:hAnsi="Verdana"/>
          <w:sz w:val="20"/>
          <w:szCs w:val="20"/>
        </w:rPr>
      </w:pPr>
      <w:proofErr w:type="spellStart"/>
      <w:r w:rsidRPr="0072509F">
        <w:rPr>
          <w:rFonts w:ascii="Verdana" w:hAnsi="Verdana"/>
          <w:sz w:val="20"/>
          <w:szCs w:val="20"/>
        </w:rPr>
        <w:t>i</w:t>
      </w:r>
      <w:proofErr w:type="spellEnd"/>
      <w:r w:rsidRPr="0072509F">
        <w:rPr>
          <w:rFonts w:ascii="Verdana" w:hAnsi="Verdana"/>
          <w:sz w:val="20"/>
          <w:szCs w:val="20"/>
        </w:rPr>
        <w:t>)</w:t>
      </w:r>
      <w:r w:rsidRPr="0072509F">
        <w:rPr>
          <w:rFonts w:ascii="Verdana" w:hAnsi="Verdana"/>
          <w:sz w:val="20"/>
          <w:szCs w:val="20"/>
        </w:rPr>
        <w:tab/>
      </w:r>
      <w:proofErr w:type="gramStart"/>
      <w:r w:rsidRPr="0072509F">
        <w:rPr>
          <w:rFonts w:ascii="Verdana" w:hAnsi="Verdana"/>
          <w:sz w:val="20"/>
          <w:szCs w:val="20"/>
        </w:rPr>
        <w:t>taken</w:t>
      </w:r>
      <w:proofErr w:type="gramEnd"/>
      <w:r w:rsidRPr="0072509F">
        <w:rPr>
          <w:rFonts w:ascii="Verdana" w:hAnsi="Verdana"/>
          <w:sz w:val="20"/>
          <w:szCs w:val="20"/>
        </w:rPr>
        <w:t xml:space="preserve"> indepe</w:t>
      </w:r>
      <w:r>
        <w:rPr>
          <w:rFonts w:ascii="Verdana" w:hAnsi="Verdana"/>
          <w:sz w:val="20"/>
          <w:szCs w:val="20"/>
        </w:rPr>
        <w:t>ndently by the role holder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0178C4" w:rsidRPr="0072509F" w:rsidTr="008628EE">
        <w:tc>
          <w:tcPr>
            <w:tcW w:w="9857" w:type="dxa"/>
          </w:tcPr>
          <w:p w:rsidR="000178C4" w:rsidRDefault="001C16A1" w:rsidP="008628EE">
            <w:pPr>
              <w:rPr>
                <w:rFonts w:ascii="Verdana" w:hAnsi="Verdana"/>
                <w:sz w:val="20"/>
                <w:szCs w:val="20"/>
              </w:rPr>
            </w:pPr>
            <w:r>
              <w:rPr>
                <w:rFonts w:ascii="Verdana" w:hAnsi="Verdana"/>
                <w:sz w:val="20"/>
                <w:szCs w:val="20"/>
              </w:rPr>
              <w:t>Time management</w:t>
            </w:r>
          </w:p>
          <w:p w:rsidR="001C16A1" w:rsidRDefault="001C16A1" w:rsidP="008628EE">
            <w:pPr>
              <w:rPr>
                <w:rFonts w:ascii="Verdana" w:hAnsi="Verdana"/>
                <w:sz w:val="20"/>
                <w:szCs w:val="20"/>
              </w:rPr>
            </w:pPr>
            <w:r>
              <w:rPr>
                <w:rFonts w:ascii="Verdana" w:hAnsi="Verdana"/>
                <w:sz w:val="20"/>
                <w:szCs w:val="20"/>
              </w:rPr>
              <w:t>Prioritisation of</w:t>
            </w:r>
            <w:r w:rsidRPr="005C4FFB">
              <w:rPr>
                <w:rFonts w:ascii="Verdana" w:hAnsi="Verdana"/>
                <w:sz w:val="20"/>
                <w:szCs w:val="20"/>
              </w:rPr>
              <w:t xml:space="preserve"> own workload</w:t>
            </w:r>
          </w:p>
          <w:p w:rsidR="001C16A1" w:rsidRDefault="001C16A1" w:rsidP="008628EE">
            <w:pPr>
              <w:rPr>
                <w:rFonts w:ascii="Verdana" w:hAnsi="Verdana"/>
                <w:sz w:val="20"/>
                <w:szCs w:val="20"/>
              </w:rPr>
            </w:pPr>
            <w:r>
              <w:rPr>
                <w:rFonts w:ascii="Verdana" w:hAnsi="Verdana"/>
                <w:sz w:val="20"/>
                <w:szCs w:val="20"/>
              </w:rPr>
              <w:t>Literature search</w:t>
            </w:r>
          </w:p>
          <w:p w:rsidR="00654EBD" w:rsidRDefault="00654EBD" w:rsidP="008628EE">
            <w:pPr>
              <w:rPr>
                <w:rFonts w:ascii="Verdana" w:hAnsi="Verdana"/>
                <w:sz w:val="20"/>
                <w:szCs w:val="20"/>
              </w:rPr>
            </w:pPr>
            <w:r>
              <w:rPr>
                <w:rFonts w:ascii="Verdana" w:hAnsi="Verdana"/>
                <w:sz w:val="20"/>
                <w:szCs w:val="20"/>
              </w:rPr>
              <w:t>Writing reports</w:t>
            </w:r>
          </w:p>
          <w:p w:rsidR="001C16A1" w:rsidRDefault="001C16A1" w:rsidP="008628EE">
            <w:pPr>
              <w:rPr>
                <w:rFonts w:ascii="Verdana" w:hAnsi="Verdana"/>
                <w:sz w:val="20"/>
                <w:szCs w:val="20"/>
              </w:rPr>
            </w:pPr>
            <w:r>
              <w:rPr>
                <w:rFonts w:ascii="Verdana" w:hAnsi="Verdana"/>
                <w:sz w:val="20"/>
                <w:szCs w:val="20"/>
              </w:rPr>
              <w:t xml:space="preserve">Research and experimental work after relevant training </w:t>
            </w:r>
          </w:p>
          <w:p w:rsidR="006C1868" w:rsidRDefault="006C1868" w:rsidP="006C1868">
            <w:pPr>
              <w:rPr>
                <w:rFonts w:ascii="Verdana" w:hAnsi="Verdana"/>
                <w:sz w:val="20"/>
                <w:szCs w:val="20"/>
              </w:rPr>
            </w:pPr>
            <w:r>
              <w:rPr>
                <w:rFonts w:ascii="Verdana" w:hAnsi="Verdana"/>
                <w:sz w:val="20"/>
                <w:szCs w:val="20"/>
              </w:rPr>
              <w:t>Some clinical decisions</w:t>
            </w:r>
            <w:r w:rsidR="006441B6">
              <w:rPr>
                <w:rFonts w:ascii="Verdana" w:hAnsi="Verdana"/>
                <w:sz w:val="20"/>
                <w:szCs w:val="20"/>
              </w:rPr>
              <w:t xml:space="preserve"> (at Specialist Registrar level)</w:t>
            </w:r>
            <w:r>
              <w:rPr>
                <w:rFonts w:ascii="Verdana" w:hAnsi="Verdana"/>
                <w:sz w:val="20"/>
                <w:szCs w:val="20"/>
              </w:rPr>
              <w:t xml:space="preserve"> while on-call</w:t>
            </w:r>
          </w:p>
          <w:p w:rsidR="000178C4" w:rsidRPr="0072509F" w:rsidRDefault="000178C4" w:rsidP="008628EE">
            <w:pPr>
              <w:rPr>
                <w:rFonts w:ascii="Verdana" w:hAnsi="Verdana"/>
                <w:sz w:val="20"/>
                <w:szCs w:val="20"/>
              </w:rPr>
            </w:pPr>
          </w:p>
        </w:tc>
      </w:tr>
    </w:tbl>
    <w:p w:rsidR="000178C4" w:rsidRPr="0072509F" w:rsidRDefault="000178C4" w:rsidP="000178C4">
      <w:pPr>
        <w:rPr>
          <w:rFonts w:ascii="Verdana" w:hAnsi="Verdana"/>
          <w:sz w:val="20"/>
          <w:szCs w:val="20"/>
        </w:rPr>
      </w:pPr>
    </w:p>
    <w:p w:rsidR="000178C4" w:rsidRPr="0072509F" w:rsidRDefault="000178C4" w:rsidP="000178C4">
      <w:pPr>
        <w:rPr>
          <w:rFonts w:ascii="Verdana" w:hAnsi="Verdana"/>
          <w:sz w:val="20"/>
          <w:szCs w:val="20"/>
        </w:rPr>
      </w:pPr>
      <w:r w:rsidRPr="0072509F">
        <w:rPr>
          <w:rFonts w:ascii="Verdana" w:hAnsi="Verdana"/>
          <w:sz w:val="20"/>
          <w:szCs w:val="20"/>
        </w:rPr>
        <w:t>ii)</w:t>
      </w:r>
      <w:r w:rsidRPr="0072509F">
        <w:rPr>
          <w:rFonts w:ascii="Verdana" w:hAnsi="Verdana"/>
          <w:sz w:val="20"/>
          <w:szCs w:val="20"/>
        </w:rPr>
        <w:tab/>
      </w:r>
      <w:proofErr w:type="gramStart"/>
      <w:r w:rsidRPr="0072509F">
        <w:rPr>
          <w:rFonts w:ascii="Verdana" w:hAnsi="Verdana"/>
          <w:sz w:val="20"/>
          <w:szCs w:val="20"/>
        </w:rPr>
        <w:t>tak</w:t>
      </w:r>
      <w:r>
        <w:rPr>
          <w:rFonts w:ascii="Verdana" w:hAnsi="Verdana"/>
          <w:sz w:val="20"/>
          <w:szCs w:val="20"/>
        </w:rPr>
        <w:t>en</w:t>
      </w:r>
      <w:proofErr w:type="gramEnd"/>
      <w:r>
        <w:rPr>
          <w:rFonts w:ascii="Verdana" w:hAnsi="Verdana"/>
          <w:sz w:val="20"/>
          <w:szCs w:val="20"/>
        </w:rPr>
        <w:t xml:space="preserve"> in collaboration with others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0178C4" w:rsidRPr="0072509F" w:rsidTr="008628EE">
        <w:tc>
          <w:tcPr>
            <w:tcW w:w="10188" w:type="dxa"/>
          </w:tcPr>
          <w:p w:rsidR="000178C4" w:rsidRPr="0072509F" w:rsidRDefault="00A1152C" w:rsidP="008628EE">
            <w:pPr>
              <w:rPr>
                <w:rFonts w:ascii="Verdana" w:hAnsi="Verdana"/>
                <w:sz w:val="20"/>
                <w:szCs w:val="20"/>
              </w:rPr>
            </w:pPr>
            <w:r>
              <w:rPr>
                <w:rFonts w:ascii="Verdana" w:hAnsi="Verdana"/>
                <w:sz w:val="20"/>
                <w:szCs w:val="20"/>
              </w:rPr>
              <w:t xml:space="preserve">Identification and development of a research project and </w:t>
            </w:r>
            <w:r w:rsidR="00BC2AA6">
              <w:rPr>
                <w:rFonts w:ascii="Verdana" w:hAnsi="Verdana"/>
                <w:sz w:val="20"/>
                <w:szCs w:val="20"/>
              </w:rPr>
              <w:t xml:space="preserve">Research Training Fellowship </w:t>
            </w:r>
            <w:r>
              <w:rPr>
                <w:rFonts w:ascii="Verdana" w:hAnsi="Verdana"/>
                <w:sz w:val="20"/>
                <w:szCs w:val="20"/>
              </w:rPr>
              <w:t>applicat</w:t>
            </w:r>
            <w:r w:rsidR="00AA2889">
              <w:rPr>
                <w:rFonts w:ascii="Verdana" w:hAnsi="Verdana"/>
                <w:sz w:val="20"/>
                <w:szCs w:val="20"/>
              </w:rPr>
              <w:t>ions to external funding bodies.</w:t>
            </w:r>
          </w:p>
          <w:p w:rsidR="000178C4" w:rsidRDefault="00654EBD" w:rsidP="008628EE">
            <w:pPr>
              <w:rPr>
                <w:rFonts w:ascii="Verdana" w:hAnsi="Verdana"/>
                <w:sz w:val="20"/>
                <w:szCs w:val="20"/>
              </w:rPr>
            </w:pPr>
            <w:r>
              <w:rPr>
                <w:rFonts w:ascii="Verdana" w:hAnsi="Verdana"/>
                <w:sz w:val="20"/>
                <w:szCs w:val="20"/>
              </w:rPr>
              <w:t xml:space="preserve">Execution of research project, including planning experiments, data analysis, writing manuscript. </w:t>
            </w:r>
          </w:p>
          <w:p w:rsidR="00654EBD" w:rsidRPr="0072509F" w:rsidRDefault="00654EBD" w:rsidP="008628EE">
            <w:pPr>
              <w:rPr>
                <w:rFonts w:ascii="Verdana" w:hAnsi="Verdana"/>
                <w:sz w:val="20"/>
                <w:szCs w:val="20"/>
              </w:rPr>
            </w:pPr>
          </w:p>
        </w:tc>
      </w:tr>
    </w:tbl>
    <w:p w:rsidR="000178C4" w:rsidRPr="0072509F" w:rsidRDefault="000178C4" w:rsidP="000178C4">
      <w:pPr>
        <w:rPr>
          <w:rFonts w:ascii="Verdana" w:hAnsi="Verdana"/>
          <w:sz w:val="20"/>
          <w:szCs w:val="20"/>
        </w:rPr>
      </w:pPr>
    </w:p>
    <w:p w:rsidR="000178C4" w:rsidRPr="0072509F" w:rsidRDefault="000178C4" w:rsidP="000178C4">
      <w:pPr>
        <w:rPr>
          <w:rFonts w:ascii="Verdana" w:hAnsi="Verdana"/>
          <w:sz w:val="20"/>
          <w:szCs w:val="20"/>
        </w:rPr>
      </w:pPr>
      <w:r w:rsidRPr="0072509F">
        <w:rPr>
          <w:rFonts w:ascii="Verdana" w:hAnsi="Verdana"/>
          <w:sz w:val="20"/>
          <w:szCs w:val="20"/>
        </w:rPr>
        <w:t>iii)</w:t>
      </w:r>
      <w:r w:rsidRPr="0072509F">
        <w:rPr>
          <w:rFonts w:ascii="Verdana" w:hAnsi="Verdana"/>
          <w:sz w:val="20"/>
          <w:szCs w:val="20"/>
        </w:rPr>
        <w:tab/>
      </w:r>
      <w:proofErr w:type="gramStart"/>
      <w:r w:rsidRPr="0072509F">
        <w:rPr>
          <w:rFonts w:ascii="Verdana" w:hAnsi="Verdana"/>
          <w:sz w:val="20"/>
          <w:szCs w:val="20"/>
        </w:rPr>
        <w:t>referred</w:t>
      </w:r>
      <w:proofErr w:type="gramEnd"/>
      <w:r w:rsidRPr="0072509F">
        <w:rPr>
          <w:rFonts w:ascii="Verdana" w:hAnsi="Verdana"/>
          <w:sz w:val="20"/>
          <w:szCs w:val="20"/>
        </w:rPr>
        <w:t xml:space="preserve"> to the appropriate line manager (</w:t>
      </w:r>
      <w:r>
        <w:rPr>
          <w:rFonts w:ascii="Verdana" w:hAnsi="Verdana"/>
          <w:sz w:val="20"/>
          <w:szCs w:val="20"/>
        </w:rPr>
        <w:t>please name) by the role holder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0178C4" w:rsidRPr="0072509F" w:rsidTr="008628EE">
        <w:tc>
          <w:tcPr>
            <w:tcW w:w="9857" w:type="dxa"/>
          </w:tcPr>
          <w:p w:rsidR="000178C4" w:rsidRDefault="00F00EC9" w:rsidP="008628EE">
            <w:pPr>
              <w:rPr>
                <w:rFonts w:ascii="Verdana" w:hAnsi="Verdana"/>
                <w:sz w:val="20"/>
                <w:szCs w:val="20"/>
              </w:rPr>
            </w:pPr>
            <w:r>
              <w:rPr>
                <w:rFonts w:ascii="Verdana" w:hAnsi="Verdana"/>
                <w:sz w:val="20"/>
                <w:szCs w:val="20"/>
              </w:rPr>
              <w:t>For matters related to research and research training: Professor Y R Mahida.</w:t>
            </w:r>
          </w:p>
          <w:p w:rsidR="00F00EC9" w:rsidRPr="0072509F" w:rsidRDefault="00F00EC9" w:rsidP="008628EE">
            <w:pPr>
              <w:rPr>
                <w:rFonts w:ascii="Verdana" w:hAnsi="Verdana"/>
                <w:sz w:val="20"/>
                <w:szCs w:val="20"/>
              </w:rPr>
            </w:pPr>
            <w:r>
              <w:rPr>
                <w:rFonts w:ascii="Verdana" w:hAnsi="Verdana"/>
                <w:sz w:val="20"/>
                <w:szCs w:val="20"/>
              </w:rPr>
              <w:t xml:space="preserve">Regarding clinical commitments: </w:t>
            </w:r>
            <w:r>
              <w:rPr>
                <w:rFonts w:ascii="Verdana" w:hAnsi="Verdana"/>
                <w:sz w:val="20"/>
              </w:rPr>
              <w:t xml:space="preserve">Dr </w:t>
            </w:r>
            <w:r w:rsidRPr="00B767FA">
              <w:rPr>
                <w:rFonts w:ascii="Verdana" w:hAnsi="Verdana"/>
                <w:bCs/>
                <w:sz w:val="20"/>
                <w:szCs w:val="20"/>
              </w:rPr>
              <w:t xml:space="preserve">I </w:t>
            </w:r>
            <w:r w:rsidRPr="00B767FA">
              <w:rPr>
                <w:rFonts w:ascii="Verdana" w:hAnsi="Verdana"/>
                <w:sz w:val="20"/>
                <w:szCs w:val="20"/>
              </w:rPr>
              <w:t>Le Jeune</w:t>
            </w:r>
            <w:r>
              <w:rPr>
                <w:rFonts w:ascii="Verdana" w:hAnsi="Verdana"/>
                <w:sz w:val="20"/>
                <w:szCs w:val="20"/>
              </w:rPr>
              <w:t>.</w:t>
            </w:r>
          </w:p>
          <w:p w:rsidR="000178C4" w:rsidRPr="0072509F" w:rsidRDefault="000178C4" w:rsidP="008628EE">
            <w:pPr>
              <w:rPr>
                <w:rFonts w:ascii="Verdana" w:hAnsi="Verdana"/>
                <w:sz w:val="20"/>
                <w:szCs w:val="20"/>
              </w:rPr>
            </w:pPr>
          </w:p>
        </w:tc>
      </w:tr>
    </w:tbl>
    <w:p w:rsidR="000178C4" w:rsidRDefault="000178C4" w:rsidP="00BE08C6">
      <w:pPr>
        <w:rPr>
          <w:rFonts w:ascii="Verdana" w:hAnsi="Verdana"/>
          <w:sz w:val="20"/>
        </w:rPr>
      </w:pPr>
    </w:p>
    <w:p w:rsidR="000178C4" w:rsidRDefault="000178C4" w:rsidP="00BE08C6">
      <w:pPr>
        <w:rPr>
          <w:rFonts w:ascii="Verdana" w:hAnsi="Verdana"/>
          <w:sz w:val="20"/>
        </w:rPr>
      </w:pPr>
    </w:p>
    <w:p w:rsidR="00BE08C6" w:rsidRPr="00E43F87" w:rsidRDefault="00EF1D3D" w:rsidP="00BE08C6">
      <w:pPr>
        <w:rPr>
          <w:rFonts w:ascii="Verdana" w:hAnsi="Verdana"/>
          <w:sz w:val="20"/>
          <w:szCs w:val="20"/>
        </w:rPr>
      </w:pPr>
      <w:r>
        <w:rPr>
          <w:rFonts w:ascii="Verdana" w:hAnsi="Verdana"/>
          <w:sz w:val="20"/>
        </w:rPr>
        <w:t xml:space="preserve">For informal enquiries please contact Professor Y R Mahida (yash.mahida@nottingham.ac.uk) or Dr </w:t>
      </w:r>
      <w:r w:rsidRPr="00B767FA">
        <w:rPr>
          <w:rFonts w:ascii="Verdana" w:hAnsi="Verdana"/>
          <w:bCs/>
          <w:sz w:val="20"/>
          <w:szCs w:val="20"/>
        </w:rPr>
        <w:t xml:space="preserve">I </w:t>
      </w:r>
      <w:r w:rsidRPr="00B767FA">
        <w:rPr>
          <w:rFonts w:ascii="Verdana" w:hAnsi="Verdana"/>
          <w:sz w:val="20"/>
          <w:szCs w:val="20"/>
        </w:rPr>
        <w:t>Le Jeune</w:t>
      </w:r>
      <w:r>
        <w:rPr>
          <w:rFonts w:ascii="Verdana" w:hAnsi="Verdana"/>
          <w:sz w:val="20"/>
          <w:szCs w:val="20"/>
        </w:rPr>
        <w:t xml:space="preserve"> (</w:t>
      </w:r>
      <w:r w:rsidR="00BE08C6" w:rsidRPr="00E43F87">
        <w:rPr>
          <w:rFonts w:ascii="Verdana" w:hAnsi="Verdana" w:cs="Tahoma"/>
          <w:sz w:val="20"/>
          <w:szCs w:val="20"/>
        </w:rPr>
        <w:t>Ivan.LeJeune@nuh.nhs.uk</w:t>
      </w:r>
      <w:r w:rsidR="00BE08C6">
        <w:rPr>
          <w:rFonts w:ascii="Verdana" w:hAnsi="Verdana" w:cs="Tahoma"/>
          <w:sz w:val="20"/>
          <w:szCs w:val="20"/>
        </w:rPr>
        <w:t>).</w:t>
      </w:r>
    </w:p>
    <w:p w:rsidR="00EB7901" w:rsidRDefault="00EB7901" w:rsidP="005256FA">
      <w:pPr>
        <w:rPr>
          <w:rFonts w:ascii="Verdana" w:hAnsi="Verdana"/>
          <w:b/>
          <w:color w:val="000000"/>
          <w:sz w:val="20"/>
          <w:szCs w:val="20"/>
        </w:rPr>
      </w:pPr>
    </w:p>
    <w:p w:rsidR="005256FA" w:rsidRPr="005256FA" w:rsidRDefault="005256FA" w:rsidP="005256FA">
      <w:pPr>
        <w:rPr>
          <w:rFonts w:ascii="Verdana" w:hAnsi="Verdana"/>
          <w:b/>
          <w:color w:val="000000"/>
          <w:sz w:val="20"/>
          <w:szCs w:val="20"/>
        </w:rPr>
      </w:pPr>
      <w:r w:rsidRPr="005256FA">
        <w:rPr>
          <w:rFonts w:ascii="Verdana" w:hAnsi="Verdana"/>
          <w:b/>
          <w:color w:val="000000"/>
          <w:sz w:val="20"/>
          <w:szCs w:val="20"/>
        </w:rPr>
        <w:t>Appendix 1</w:t>
      </w:r>
    </w:p>
    <w:p w:rsidR="005256FA" w:rsidRPr="005256FA" w:rsidRDefault="005256FA" w:rsidP="005256FA">
      <w:pPr>
        <w:rPr>
          <w:rFonts w:ascii="Verdana" w:hAnsi="Verdana"/>
          <w:b/>
          <w:color w:val="000000"/>
          <w:sz w:val="20"/>
          <w:szCs w:val="20"/>
        </w:rPr>
      </w:pPr>
    </w:p>
    <w:p w:rsidR="005256FA" w:rsidRPr="005256FA" w:rsidRDefault="005256FA" w:rsidP="005256FA">
      <w:pPr>
        <w:rPr>
          <w:rFonts w:ascii="Verdana" w:hAnsi="Verdana"/>
          <w:b/>
          <w:color w:val="000000"/>
          <w:sz w:val="20"/>
          <w:szCs w:val="20"/>
        </w:rPr>
      </w:pPr>
      <w:r w:rsidRPr="005256FA">
        <w:rPr>
          <w:rFonts w:ascii="Verdana" w:hAnsi="Verdana"/>
          <w:b/>
          <w:color w:val="000000"/>
          <w:sz w:val="20"/>
          <w:szCs w:val="20"/>
        </w:rPr>
        <w:t>The University of Nottingham</w:t>
      </w:r>
    </w:p>
    <w:p w:rsidR="005256FA" w:rsidRPr="005256FA" w:rsidRDefault="005256FA" w:rsidP="005256FA">
      <w:pPr>
        <w:rPr>
          <w:rFonts w:ascii="Verdana" w:hAnsi="Verdana"/>
          <w:color w:val="000000"/>
          <w:sz w:val="20"/>
          <w:szCs w:val="20"/>
        </w:rPr>
      </w:pPr>
      <w:r w:rsidRPr="005256FA">
        <w:rPr>
          <w:rFonts w:ascii="Verdana" w:hAnsi="Verdana"/>
          <w:color w:val="000000"/>
          <w:sz w:val="20"/>
          <w:szCs w:val="20"/>
        </w:rPr>
        <w:t>The University of Nottingham is a global-leading, research-intensive university with campuses in the UK, Malaysia and China. Our reputation for world-class research has yielded major scientific breakthroughs such as Nobel-winning MRI techniques, drug discovery, food technologies and engineering solutions for future economic, social and cultural progress.</w:t>
      </w:r>
    </w:p>
    <w:p w:rsidR="005256FA" w:rsidRPr="005256FA" w:rsidRDefault="005256FA" w:rsidP="005256FA">
      <w:pPr>
        <w:rPr>
          <w:rFonts w:ascii="Verdana" w:hAnsi="Verdana"/>
          <w:color w:val="000000"/>
          <w:sz w:val="20"/>
          <w:szCs w:val="20"/>
        </w:rPr>
      </w:pPr>
      <w:r w:rsidRPr="005256FA">
        <w:rPr>
          <w:rFonts w:ascii="Verdana" w:hAnsi="Verdana"/>
          <w:color w:val="000000"/>
          <w:sz w:val="20"/>
          <w:szCs w:val="20"/>
        </w:rPr>
        <w:t xml:space="preserve">Already ranked among the UK’s elite universities and global polls for research excellence, our reputation for world-class research has been further enhanced with the 2008 results of the Research Assessment Exercise (RAE). </w:t>
      </w:r>
    </w:p>
    <w:p w:rsidR="005256FA" w:rsidRPr="005256FA" w:rsidRDefault="005256FA" w:rsidP="005256FA">
      <w:pPr>
        <w:rPr>
          <w:rFonts w:ascii="Verdana" w:hAnsi="Verdana"/>
          <w:color w:val="000000"/>
          <w:sz w:val="20"/>
          <w:szCs w:val="20"/>
        </w:rPr>
      </w:pPr>
      <w:r w:rsidRPr="005256FA">
        <w:rPr>
          <w:rFonts w:ascii="Verdana" w:hAnsi="Verdana"/>
          <w:color w:val="000000"/>
          <w:sz w:val="20"/>
          <w:szCs w:val="20"/>
        </w:rPr>
        <w:t>In addition to scoring highly in quality rankings covering major disciplines in science, engineering, the social sciences, medicine, business and the arts, it is Nottingham’s increase in research power rankings which demonstrate the impressive volume of excellent research which is carried out. We are now ranked in the Top 7 of all British universities and are one of only two institutions to move into the UK Top 10 since 2001 – an increase of seven places, making us the highest mover of any university.</w:t>
      </w:r>
    </w:p>
    <w:p w:rsidR="005256FA" w:rsidRPr="005256FA" w:rsidRDefault="005256FA" w:rsidP="005256FA">
      <w:pPr>
        <w:rPr>
          <w:rFonts w:ascii="Verdana" w:hAnsi="Verdana"/>
          <w:color w:val="000000"/>
          <w:sz w:val="20"/>
          <w:szCs w:val="20"/>
        </w:rPr>
      </w:pPr>
      <w:r w:rsidRPr="005256FA">
        <w:rPr>
          <w:rFonts w:ascii="Verdana" w:hAnsi="Verdana"/>
          <w:color w:val="000000"/>
          <w:sz w:val="20"/>
          <w:szCs w:val="20"/>
        </w:rPr>
        <w:t>Following the RAE results, 90% of all research at Nottingham has been classified of an ‘international standard’ and 60% as ‘world-leading’ or ‘internationally excellent’.</w:t>
      </w:r>
    </w:p>
    <w:p w:rsidR="005256FA" w:rsidRPr="005256FA" w:rsidRDefault="005256FA" w:rsidP="005256FA">
      <w:pPr>
        <w:rPr>
          <w:rFonts w:ascii="Verdana" w:hAnsi="Verdana"/>
          <w:color w:val="000000"/>
          <w:sz w:val="20"/>
          <w:szCs w:val="20"/>
        </w:rPr>
      </w:pPr>
    </w:p>
    <w:p w:rsidR="005256FA" w:rsidRPr="005256FA" w:rsidRDefault="005256FA" w:rsidP="00B8267B">
      <w:pPr>
        <w:rPr>
          <w:rFonts w:ascii="Verdana" w:hAnsi="Verdana"/>
          <w:color w:val="000000"/>
          <w:sz w:val="20"/>
          <w:szCs w:val="20"/>
        </w:rPr>
      </w:pPr>
      <w:r w:rsidRPr="005256FA">
        <w:rPr>
          <w:rFonts w:ascii="Verdana" w:hAnsi="Verdana"/>
          <w:color w:val="000000"/>
          <w:sz w:val="20"/>
          <w:szCs w:val="20"/>
        </w:rPr>
        <w:t>The main University campus is set beside a lake, in an extensive belt of woodland, parks and playing fields.  The 330 acre University Park Campus is the focus of life for more than 32,000 students and houses the majority of the University’s academic schools and many of the central Services. The Jubilee campus is situated 2 miles away from the University Park,</w:t>
      </w:r>
      <w:r w:rsidR="007865E3">
        <w:rPr>
          <w:rFonts w:ascii="Verdana" w:hAnsi="Verdana"/>
          <w:color w:val="000000"/>
          <w:sz w:val="20"/>
          <w:szCs w:val="20"/>
        </w:rPr>
        <w:t xml:space="preserve"> and provides </w:t>
      </w:r>
      <w:r w:rsidR="007865E3">
        <w:rPr>
          <w:rFonts w:ascii="Verdana" w:hAnsi="Verdana"/>
          <w:color w:val="000000"/>
          <w:sz w:val="20"/>
          <w:szCs w:val="20"/>
        </w:rPr>
        <w:lastRenderedPageBreak/>
        <w:t xml:space="preserve">extra capacity. </w:t>
      </w:r>
      <w:r w:rsidRPr="005256FA">
        <w:rPr>
          <w:rFonts w:ascii="Verdana" w:hAnsi="Verdana"/>
          <w:color w:val="000000"/>
          <w:sz w:val="20"/>
          <w:szCs w:val="20"/>
        </w:rPr>
        <w:t>The University Medical School is situated next to the University Park.  Together with the University Hospital, it forms the Queen’s Medical Centre (QMC).</w:t>
      </w:r>
    </w:p>
    <w:p w:rsidR="00B8267B" w:rsidRDefault="00B8267B" w:rsidP="00B8267B">
      <w:pPr>
        <w:pStyle w:val="Heading3"/>
        <w:spacing w:before="0" w:after="0"/>
        <w:jc w:val="left"/>
        <w:rPr>
          <w:rFonts w:ascii="Verdana" w:hAnsi="Verdana"/>
          <w:sz w:val="20"/>
          <w:szCs w:val="20"/>
        </w:rPr>
      </w:pPr>
    </w:p>
    <w:p w:rsidR="005256FA" w:rsidRPr="00B8267B" w:rsidRDefault="005256FA" w:rsidP="00B8267B">
      <w:pPr>
        <w:pStyle w:val="Heading3"/>
        <w:spacing w:before="0" w:after="0"/>
        <w:jc w:val="left"/>
        <w:rPr>
          <w:rFonts w:ascii="Verdana" w:hAnsi="Verdana"/>
          <w:b/>
          <w:sz w:val="20"/>
          <w:szCs w:val="20"/>
        </w:rPr>
      </w:pPr>
      <w:r w:rsidRPr="00B8267B">
        <w:rPr>
          <w:rFonts w:ascii="Verdana" w:hAnsi="Verdana"/>
          <w:b/>
          <w:sz w:val="20"/>
          <w:szCs w:val="20"/>
        </w:rPr>
        <w:t>University of Nottingham Medical School</w:t>
      </w:r>
    </w:p>
    <w:p w:rsidR="005256FA" w:rsidRPr="005256FA" w:rsidRDefault="005256FA" w:rsidP="00B8267B">
      <w:pPr>
        <w:pStyle w:val="Heading3"/>
        <w:spacing w:before="0" w:after="0"/>
        <w:rPr>
          <w:rFonts w:ascii="Verdana" w:hAnsi="Verdana"/>
          <w:b/>
          <w:sz w:val="20"/>
          <w:szCs w:val="20"/>
        </w:rPr>
      </w:pPr>
      <w:r w:rsidRPr="005256FA">
        <w:rPr>
          <w:rFonts w:ascii="Verdana" w:hAnsi="Verdana"/>
          <w:sz w:val="20"/>
          <w:szCs w:val="20"/>
        </w:rPr>
        <w:t xml:space="preserve">Nottingham has a strong reputation for both clinical medicine and teaching. As one of the most popular medical schools in the country, it is able to select excellent students and produce and attract good junior doctors. </w:t>
      </w:r>
    </w:p>
    <w:p w:rsidR="00B8267B" w:rsidRDefault="00B8267B" w:rsidP="003818A9">
      <w:pPr>
        <w:rPr>
          <w:rFonts w:ascii="Verdana" w:hAnsi="Verdana"/>
          <w:b/>
          <w:sz w:val="20"/>
          <w:szCs w:val="20"/>
        </w:rPr>
      </w:pPr>
    </w:p>
    <w:p w:rsidR="005256FA" w:rsidRDefault="005256FA" w:rsidP="003818A9">
      <w:pPr>
        <w:rPr>
          <w:rFonts w:ascii="Verdana" w:hAnsi="Verdana"/>
          <w:sz w:val="20"/>
          <w:szCs w:val="20"/>
        </w:rPr>
      </w:pPr>
      <w:r w:rsidRPr="004F5ABD">
        <w:rPr>
          <w:rFonts w:ascii="Verdana" w:hAnsi="Verdana"/>
          <w:b/>
          <w:sz w:val="20"/>
          <w:szCs w:val="20"/>
        </w:rPr>
        <w:t>The Faculty of Medicine and Health Services</w:t>
      </w:r>
      <w:r w:rsidRPr="004F5ABD">
        <w:rPr>
          <w:rFonts w:ascii="Verdana" w:hAnsi="Verdana"/>
          <w:sz w:val="20"/>
          <w:szCs w:val="20"/>
        </w:rPr>
        <w:t xml:space="preserve"> is organised into</w:t>
      </w:r>
      <w:r w:rsidR="006964BC" w:rsidRPr="004F5ABD">
        <w:rPr>
          <w:rFonts w:ascii="Verdana" w:hAnsi="Verdana"/>
          <w:sz w:val="20"/>
          <w:szCs w:val="20"/>
        </w:rPr>
        <w:t xml:space="preserve"> </w:t>
      </w:r>
      <w:r w:rsidR="00563D0F" w:rsidRPr="004F5ABD">
        <w:rPr>
          <w:rFonts w:ascii="Verdana" w:hAnsi="Verdana"/>
          <w:sz w:val="20"/>
          <w:szCs w:val="20"/>
        </w:rPr>
        <w:t>four</w:t>
      </w:r>
      <w:r w:rsidRPr="004F5ABD">
        <w:rPr>
          <w:rFonts w:ascii="Verdana" w:hAnsi="Verdana"/>
          <w:sz w:val="20"/>
          <w:szCs w:val="20"/>
        </w:rPr>
        <w:t xml:space="preserve"> academic schools, namely the School</w:t>
      </w:r>
      <w:r w:rsidR="00563D0F" w:rsidRPr="004F5ABD">
        <w:rPr>
          <w:rFonts w:ascii="Verdana" w:hAnsi="Verdana"/>
          <w:sz w:val="20"/>
          <w:szCs w:val="20"/>
        </w:rPr>
        <w:t>s</w:t>
      </w:r>
      <w:r w:rsidRPr="004F5ABD">
        <w:rPr>
          <w:rFonts w:ascii="Verdana" w:hAnsi="Verdana"/>
          <w:sz w:val="20"/>
          <w:szCs w:val="20"/>
        </w:rPr>
        <w:t xml:space="preserve"> of</w:t>
      </w:r>
      <w:r w:rsidR="00563D0F" w:rsidRPr="004F5ABD">
        <w:rPr>
          <w:rFonts w:ascii="Verdana" w:hAnsi="Verdana"/>
          <w:sz w:val="20"/>
          <w:szCs w:val="20"/>
        </w:rPr>
        <w:t xml:space="preserve"> Health Sciences, Life Sciences, Medicine and </w:t>
      </w:r>
      <w:r w:rsidRPr="004F5ABD">
        <w:rPr>
          <w:rFonts w:ascii="Verdana" w:hAnsi="Verdana"/>
          <w:sz w:val="20"/>
          <w:szCs w:val="20"/>
        </w:rPr>
        <w:t xml:space="preserve">Veterinary Medicine &amp; Science. </w:t>
      </w:r>
      <w:r w:rsidR="004F5ABD" w:rsidRPr="004F5ABD">
        <w:rPr>
          <w:rFonts w:ascii="Verdana" w:hAnsi="Verdana"/>
          <w:sz w:val="20"/>
          <w:szCs w:val="20"/>
        </w:rPr>
        <w:t>W</w:t>
      </w:r>
      <w:r w:rsidR="004F5ABD" w:rsidRPr="00E43F87">
        <w:rPr>
          <w:rFonts w:ascii="Verdana" w:hAnsi="Verdana"/>
          <w:sz w:val="20"/>
          <w:szCs w:val="20"/>
        </w:rPr>
        <w:t>ide ranging research</w:t>
      </w:r>
      <w:r w:rsidR="004F5ABD" w:rsidRPr="004F5ABD">
        <w:rPr>
          <w:rFonts w:ascii="Verdana" w:hAnsi="Verdana"/>
          <w:sz w:val="20"/>
          <w:szCs w:val="20"/>
        </w:rPr>
        <w:t xml:space="preserve"> in the Faculty</w:t>
      </w:r>
      <w:r w:rsidR="004F5ABD" w:rsidRPr="00E43F87">
        <w:rPr>
          <w:rFonts w:ascii="Verdana" w:hAnsi="Verdana"/>
          <w:sz w:val="20"/>
          <w:szCs w:val="20"/>
        </w:rPr>
        <w:t xml:space="preserve"> covers areas from basic sciences to clinical translational research</w:t>
      </w:r>
      <w:r w:rsidR="004F5ABD" w:rsidRPr="004F5ABD">
        <w:rPr>
          <w:rFonts w:ascii="Verdana" w:hAnsi="Verdana"/>
          <w:sz w:val="20"/>
          <w:szCs w:val="20"/>
        </w:rPr>
        <w:t xml:space="preserve"> in which</w:t>
      </w:r>
      <w:r w:rsidR="004F5ABD" w:rsidRPr="00E43F87">
        <w:rPr>
          <w:rFonts w:ascii="Verdana" w:hAnsi="Verdana"/>
          <w:sz w:val="20"/>
          <w:szCs w:val="20"/>
        </w:rPr>
        <w:t xml:space="preserve"> 800 postgraduate research students</w:t>
      </w:r>
      <w:r w:rsidR="004F5ABD" w:rsidRPr="004F5ABD">
        <w:rPr>
          <w:rFonts w:ascii="Verdana" w:hAnsi="Verdana"/>
          <w:sz w:val="20"/>
          <w:szCs w:val="20"/>
        </w:rPr>
        <w:t xml:space="preserve"> are supervised</w:t>
      </w:r>
      <w:r w:rsidR="004F5ABD" w:rsidRPr="00E43F87">
        <w:rPr>
          <w:rFonts w:ascii="Verdana" w:hAnsi="Verdana"/>
          <w:sz w:val="20"/>
          <w:szCs w:val="20"/>
        </w:rPr>
        <w:t xml:space="preserve"> and</w:t>
      </w:r>
      <w:r w:rsidR="004F5ABD" w:rsidRPr="004F5ABD">
        <w:rPr>
          <w:rFonts w:ascii="Verdana" w:hAnsi="Verdana"/>
          <w:sz w:val="20"/>
          <w:szCs w:val="20"/>
        </w:rPr>
        <w:t xml:space="preserve"> research </w:t>
      </w:r>
      <w:r w:rsidR="004F5ABD" w:rsidRPr="00E43F87">
        <w:rPr>
          <w:rFonts w:ascii="Verdana" w:hAnsi="Verdana"/>
          <w:sz w:val="20"/>
          <w:szCs w:val="20"/>
        </w:rPr>
        <w:t xml:space="preserve">of £43m </w:t>
      </w:r>
      <w:r w:rsidR="004F5ABD" w:rsidRPr="004F5ABD">
        <w:rPr>
          <w:rFonts w:ascii="Verdana" w:hAnsi="Verdana"/>
          <w:sz w:val="20"/>
          <w:szCs w:val="20"/>
        </w:rPr>
        <w:t xml:space="preserve">is undertaken </w:t>
      </w:r>
      <w:r w:rsidR="004F5ABD" w:rsidRPr="00E43F87">
        <w:rPr>
          <w:rFonts w:ascii="Verdana" w:hAnsi="Verdana"/>
          <w:sz w:val="20"/>
          <w:szCs w:val="20"/>
        </w:rPr>
        <w:t>per annum.</w:t>
      </w:r>
    </w:p>
    <w:p w:rsidR="00173528" w:rsidRPr="004F5ABD" w:rsidRDefault="00173528" w:rsidP="003818A9">
      <w:pPr>
        <w:rPr>
          <w:rFonts w:ascii="Verdana" w:hAnsi="Verdana"/>
          <w:sz w:val="20"/>
          <w:szCs w:val="20"/>
        </w:rPr>
      </w:pPr>
      <w:r>
        <w:rPr>
          <w:rFonts w:ascii="Verdana" w:hAnsi="Verdana"/>
          <w:sz w:val="20"/>
          <w:szCs w:val="20"/>
        </w:rPr>
        <w:t xml:space="preserve">The </w:t>
      </w:r>
      <w:r w:rsidRPr="00E43F87">
        <w:rPr>
          <w:rFonts w:ascii="Verdana" w:hAnsi="Verdana"/>
          <w:sz w:val="20"/>
          <w:szCs w:val="20"/>
        </w:rPr>
        <w:t>Faculty provides advanced research facilities and associated expertise to underpin cutting-edge research. These include next generation high throughput</w:t>
      </w:r>
      <w:r w:rsidRPr="004F5ABD">
        <w:rPr>
          <w:rFonts w:ascii="Verdana" w:hAnsi="Verdana"/>
          <w:sz w:val="20"/>
          <w:szCs w:val="20"/>
        </w:rPr>
        <w:t> gene sequencing </w:t>
      </w:r>
      <w:r w:rsidRPr="00E43F87">
        <w:rPr>
          <w:rFonts w:ascii="Verdana" w:hAnsi="Verdana"/>
          <w:sz w:val="20"/>
          <w:szCs w:val="20"/>
        </w:rPr>
        <w:t>and bioinformatics support, high content screening for drug discovery, a wide range of imaging modalities, such as MRI and PET CT, for human and advanced</w:t>
      </w:r>
      <w:r w:rsidRPr="004F5ABD">
        <w:rPr>
          <w:rFonts w:ascii="Verdana" w:hAnsi="Verdana"/>
          <w:sz w:val="20"/>
          <w:szCs w:val="20"/>
        </w:rPr>
        <w:t> animal research</w:t>
      </w:r>
      <w:r w:rsidRPr="00E43F87">
        <w:rPr>
          <w:rFonts w:ascii="Verdana" w:hAnsi="Verdana"/>
          <w:sz w:val="20"/>
          <w:szCs w:val="20"/>
        </w:rPr>
        <w:t>.</w:t>
      </w:r>
      <w:r w:rsidRPr="004F5ABD">
        <w:rPr>
          <w:rFonts w:ascii="Verdana" w:hAnsi="Verdana"/>
          <w:sz w:val="20"/>
          <w:szCs w:val="20"/>
        </w:rPr>
        <w:t xml:space="preserve"> </w:t>
      </w:r>
      <w:r w:rsidRPr="00E43F87">
        <w:rPr>
          <w:rFonts w:ascii="Verdana" w:hAnsi="Verdana"/>
          <w:sz w:val="20"/>
          <w:szCs w:val="20"/>
        </w:rPr>
        <w:t>The dedicated</w:t>
      </w:r>
      <w:r w:rsidRPr="004F5ABD">
        <w:rPr>
          <w:rFonts w:ascii="Verdana" w:hAnsi="Verdana"/>
          <w:sz w:val="20"/>
          <w:szCs w:val="20"/>
        </w:rPr>
        <w:t> Clinical Trials Unit </w:t>
      </w:r>
      <w:r w:rsidRPr="00E43F87">
        <w:rPr>
          <w:rFonts w:ascii="Verdana" w:hAnsi="Verdana"/>
          <w:sz w:val="20"/>
          <w:szCs w:val="20"/>
        </w:rPr>
        <w:t>and Clinical Research Facility are funded in partnership with Nottingham University Hospitals NHS Trust.</w:t>
      </w:r>
      <w:r w:rsidRPr="004F5ABD">
        <w:rPr>
          <w:rFonts w:ascii="Verdana" w:hAnsi="Verdana"/>
          <w:sz w:val="20"/>
          <w:szCs w:val="20"/>
        </w:rPr>
        <w:t xml:space="preserve"> </w:t>
      </w:r>
      <w:r w:rsidRPr="00E43F87">
        <w:rPr>
          <w:rFonts w:ascii="Verdana" w:hAnsi="Verdana"/>
          <w:sz w:val="20"/>
          <w:szCs w:val="20"/>
        </w:rPr>
        <w:t>The Faculty's research platforms make important contributions in three of the University's Research and Knowledge Transfer Strategic Priority Areas:</w:t>
      </w:r>
      <w:r w:rsidRPr="004F5ABD">
        <w:rPr>
          <w:rFonts w:ascii="Verdana" w:hAnsi="Verdana"/>
          <w:sz w:val="20"/>
          <w:szCs w:val="20"/>
        </w:rPr>
        <w:t xml:space="preserve"> Biomedical Imaging, Clinical Translational Research and Drug Discover</w:t>
      </w:r>
      <w:r>
        <w:rPr>
          <w:rFonts w:ascii="Verdana" w:hAnsi="Verdana"/>
          <w:sz w:val="20"/>
          <w:szCs w:val="20"/>
        </w:rPr>
        <w:t>y.</w:t>
      </w:r>
    </w:p>
    <w:p w:rsidR="004F5ABD" w:rsidRPr="004F5ABD" w:rsidRDefault="004F5ABD" w:rsidP="003818A9">
      <w:pPr>
        <w:rPr>
          <w:rFonts w:ascii="Verdana" w:hAnsi="Verdana"/>
          <w:sz w:val="20"/>
          <w:szCs w:val="20"/>
        </w:rPr>
      </w:pPr>
    </w:p>
    <w:p w:rsidR="00463D5B" w:rsidRDefault="001943A1" w:rsidP="00463D5B">
      <w:pPr>
        <w:pStyle w:val="Heading3"/>
        <w:spacing w:before="0" w:after="0"/>
        <w:rPr>
          <w:rFonts w:ascii="Verdana" w:hAnsi="Verdana"/>
          <w:b/>
          <w:sz w:val="20"/>
          <w:szCs w:val="20"/>
        </w:rPr>
      </w:pPr>
      <w:r w:rsidRPr="001943A1">
        <w:rPr>
          <w:rFonts w:ascii="Verdana" w:hAnsi="Verdana"/>
          <w:b/>
          <w:sz w:val="20"/>
          <w:szCs w:val="20"/>
        </w:rPr>
        <w:t>The School of Medicine</w:t>
      </w:r>
    </w:p>
    <w:p w:rsidR="00463D5B" w:rsidRPr="00463D5B" w:rsidRDefault="00463D5B" w:rsidP="00463D5B">
      <w:pPr>
        <w:pStyle w:val="Heading3"/>
        <w:spacing w:before="0" w:after="0"/>
        <w:rPr>
          <w:rFonts w:ascii="Verdana" w:hAnsi="Verdana"/>
          <w:b/>
          <w:sz w:val="20"/>
          <w:szCs w:val="20"/>
        </w:rPr>
      </w:pPr>
      <w:r w:rsidRPr="00463D5B">
        <w:rPr>
          <w:rFonts w:ascii="Verdana" w:eastAsia="Microsoft YaHei" w:hAnsi="Verdana"/>
          <w:sz w:val="20"/>
          <w:lang w:val="en-US" w:eastAsia="en-US"/>
        </w:rPr>
        <w:t>The School of Medicine</w:t>
      </w:r>
      <w:r w:rsidRPr="00E825ED">
        <w:rPr>
          <w:rFonts w:ascii="Verdana" w:eastAsia="Microsoft YaHei" w:hAnsi="Verdana"/>
          <w:sz w:val="20"/>
          <w:lang w:val="en-US" w:eastAsia="en-US"/>
        </w:rPr>
        <w:t xml:space="preserve"> was formed following Faculty reconfiguration on August 1</w:t>
      </w:r>
      <w:r w:rsidRPr="00E825ED">
        <w:rPr>
          <w:rFonts w:ascii="Verdana" w:eastAsia="Microsoft YaHei" w:hAnsi="Verdana"/>
          <w:sz w:val="20"/>
          <w:vertAlign w:val="superscript"/>
          <w:lang w:val="en-US" w:eastAsia="en-US"/>
        </w:rPr>
        <w:t>st</w:t>
      </w:r>
      <w:r w:rsidRPr="00E825ED">
        <w:rPr>
          <w:rFonts w:ascii="Verdana" w:eastAsia="Microsoft YaHei" w:hAnsi="Verdana"/>
          <w:sz w:val="20"/>
          <w:lang w:val="en-US" w:eastAsia="en-US"/>
        </w:rPr>
        <w:t xml:space="preserve"> 2013. The new School of Medicine comprises the Divisions of Cancer and Stem Cell Sciences, Child Health, Obstetrics and Gynaecology; Clinical Neuroscience; Epidemiology and Public Health;  Primary Care; Psychiatry and Applied Psychology; Rehabilitation and Ageing; Medical Sciences and Graduate Entry Medicine; Respiratory Medicine; Rheumatology, </w:t>
      </w:r>
      <w:proofErr w:type="spellStart"/>
      <w:r w:rsidRPr="00E825ED">
        <w:rPr>
          <w:rFonts w:ascii="Verdana" w:eastAsia="Microsoft YaHei" w:hAnsi="Verdana"/>
          <w:sz w:val="20"/>
          <w:lang w:val="en-US" w:eastAsia="en-US"/>
        </w:rPr>
        <w:t>Orthopaedics</w:t>
      </w:r>
      <w:proofErr w:type="spellEnd"/>
      <w:r w:rsidRPr="00E825ED">
        <w:rPr>
          <w:rFonts w:ascii="Verdana" w:eastAsia="Microsoft YaHei" w:hAnsi="Verdana"/>
          <w:sz w:val="20"/>
          <w:lang w:val="en-US" w:eastAsia="en-US"/>
        </w:rPr>
        <w:t xml:space="preserve"> and Dermatology and the Nottingham Digestive Diseases Centre.   The School also hosts the Medical Education Centre, the Centre for </w:t>
      </w:r>
      <w:proofErr w:type="spellStart"/>
      <w:r w:rsidRPr="00E825ED">
        <w:rPr>
          <w:rFonts w:ascii="Verdana" w:eastAsia="Microsoft YaHei" w:hAnsi="Verdana"/>
          <w:sz w:val="20"/>
          <w:lang w:val="en-US" w:eastAsia="en-US"/>
        </w:rPr>
        <w:t>Interprofessional</w:t>
      </w:r>
      <w:proofErr w:type="spellEnd"/>
      <w:r w:rsidRPr="00E825ED">
        <w:rPr>
          <w:rFonts w:ascii="Verdana" w:eastAsia="Microsoft YaHei" w:hAnsi="Verdana"/>
          <w:sz w:val="20"/>
          <w:lang w:val="en-US" w:eastAsia="en-US"/>
        </w:rPr>
        <w:t xml:space="preserve"> Education and Learning, NIHR design Service East Midlands, </w:t>
      </w:r>
      <w:r>
        <w:rPr>
          <w:rFonts w:ascii="Verdana" w:eastAsia="Microsoft YaHei" w:hAnsi="Verdana"/>
          <w:sz w:val="20"/>
          <w:lang w:val="en-US" w:eastAsia="en-US"/>
        </w:rPr>
        <w:t>a</w:t>
      </w:r>
      <w:r w:rsidRPr="00E825ED">
        <w:rPr>
          <w:rFonts w:ascii="Verdana" w:eastAsia="Microsoft YaHei" w:hAnsi="Verdana"/>
          <w:sz w:val="20"/>
          <w:lang w:val="en-US" w:eastAsia="en-US"/>
        </w:rPr>
        <w:t>nd Medical Imaging Unit.</w:t>
      </w:r>
    </w:p>
    <w:p w:rsidR="00463D5B" w:rsidRPr="00E825ED" w:rsidRDefault="00463D5B" w:rsidP="00463D5B">
      <w:pPr>
        <w:spacing w:before="120"/>
        <w:rPr>
          <w:rFonts w:ascii="Verdana" w:eastAsia="Microsoft YaHei" w:hAnsi="Verdana"/>
          <w:sz w:val="20"/>
          <w:lang w:val="en-US" w:eastAsia="en-US"/>
        </w:rPr>
      </w:pPr>
      <w:r w:rsidRPr="00E825ED">
        <w:rPr>
          <w:rFonts w:ascii="Verdana" w:eastAsia="Microsoft YaHei" w:hAnsi="Verdana"/>
          <w:sz w:val="20"/>
          <w:lang w:val="en-US" w:eastAsia="en-US"/>
        </w:rPr>
        <w:t>The new School of Medicine brings together in one School staff undertaking research for the benefit of the health of patients. It includes all primary care and hospital-based medical and surgical disciplines, principally in the Queen’s Medical Centre and City Hospital Nottingham Campuses, Royal Derby Hospitals NHS Foundation Trust and also at the University’s main campus and at the King’s Meadow and Jubilee Campuses. Most of our School’s Senior Researchers and Teachers are also clinicians who dedicate 50% of their time to patient care within the Nottingham University Hospitals NHS Trust &amp; Royal Derby Hospitals NHS Trust.  This close juxtaposition brings cutting-edge clinical care to our patients and clinical relevance to our research and teaching.  We are closely integrated with our full time NHS clinical colleagues, many of whom are themselves leaders in research and teaching and who work closely with the University and this increases the mutual benefit from integration between the University and NHS.</w:t>
      </w:r>
    </w:p>
    <w:p w:rsidR="00463D5B" w:rsidRPr="00E825ED" w:rsidRDefault="00463D5B" w:rsidP="00463D5B">
      <w:pPr>
        <w:rPr>
          <w:rFonts w:ascii="Verdana" w:eastAsia="Microsoft YaHei" w:hAnsi="Verdana"/>
          <w:sz w:val="20"/>
          <w:lang w:val="en-US" w:eastAsia="en-US"/>
        </w:rPr>
      </w:pPr>
    </w:p>
    <w:p w:rsidR="00463D5B" w:rsidRPr="00E825ED" w:rsidRDefault="00463D5B" w:rsidP="00463D5B">
      <w:pPr>
        <w:rPr>
          <w:rFonts w:ascii="Verdana" w:eastAsia="Microsoft YaHei" w:hAnsi="Verdana"/>
          <w:sz w:val="20"/>
          <w:lang w:val="en-US" w:eastAsia="en-US"/>
        </w:rPr>
      </w:pPr>
      <w:r w:rsidRPr="00E825ED">
        <w:rPr>
          <w:rFonts w:ascii="Verdana" w:eastAsia="Microsoft YaHei" w:hAnsi="Verdana"/>
          <w:sz w:val="20"/>
          <w:lang w:val="en-US" w:eastAsia="en-US"/>
        </w:rPr>
        <w:t>Mission:</w:t>
      </w:r>
    </w:p>
    <w:p w:rsidR="00463D5B" w:rsidRDefault="00463D5B" w:rsidP="00463D5B">
      <w:pPr>
        <w:rPr>
          <w:rFonts w:ascii="Verdana" w:eastAsia="Microsoft YaHei" w:hAnsi="Verdana"/>
          <w:sz w:val="20"/>
          <w:lang w:val="en-US" w:eastAsia="en-US"/>
        </w:rPr>
      </w:pPr>
      <w:r w:rsidRPr="00E825ED">
        <w:rPr>
          <w:rFonts w:ascii="Verdana" w:eastAsia="Microsoft YaHei" w:hAnsi="Verdana"/>
          <w:sz w:val="20"/>
          <w:lang w:val="en-US" w:eastAsia="en-US"/>
        </w:rPr>
        <w:t>Our mission is to improve human health and quality of life locally, nationally and internationally through outstanding education, research and patient care.</w:t>
      </w:r>
    </w:p>
    <w:p w:rsidR="000178C4" w:rsidRDefault="000178C4" w:rsidP="00463D5B">
      <w:pPr>
        <w:rPr>
          <w:rFonts w:ascii="Verdana" w:eastAsia="Microsoft YaHei" w:hAnsi="Verdana"/>
          <w:sz w:val="20"/>
          <w:lang w:val="en-US" w:eastAsia="en-US"/>
        </w:rPr>
      </w:pPr>
    </w:p>
    <w:p w:rsidR="000178C4" w:rsidRPr="00E825ED" w:rsidRDefault="000178C4" w:rsidP="000178C4">
      <w:pPr>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Priorities:</w:t>
      </w:r>
    </w:p>
    <w:p w:rsidR="000178C4" w:rsidRPr="00E825ED" w:rsidRDefault="000178C4" w:rsidP="000178C4">
      <w:pPr>
        <w:numPr>
          <w:ilvl w:val="0"/>
          <w:numId w:val="41"/>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Teaching and learning</w:t>
      </w:r>
      <w:r w:rsidRPr="00E825ED">
        <w:rPr>
          <w:rFonts w:ascii="Verdana" w:eastAsia="Microsoft YaHei" w:hAnsi="Verdana" w:cs="Times New Roman"/>
          <w:sz w:val="20"/>
          <w:szCs w:val="20"/>
          <w:lang w:eastAsia="en-US"/>
        </w:rPr>
        <w:t xml:space="preserve">, particularly training tomorrow’s doctors and teaching specialised postgraduates </w:t>
      </w:r>
    </w:p>
    <w:p w:rsidR="000178C4" w:rsidRPr="00E825ED" w:rsidRDefault="000178C4" w:rsidP="000178C4">
      <w:pPr>
        <w:numPr>
          <w:ilvl w:val="0"/>
          <w:numId w:val="41"/>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Research and research training:</w:t>
      </w:r>
      <w:r w:rsidRPr="00E825ED">
        <w:rPr>
          <w:rFonts w:ascii="Verdana" w:eastAsia="Microsoft YaHei" w:hAnsi="Verdana" w:cs="Times New Roman"/>
          <w:sz w:val="20"/>
          <w:szCs w:val="20"/>
          <w:lang w:eastAsia="en-US"/>
        </w:rPr>
        <w:t xml:space="preserve"> We will perform and support the highest quality “big” research which impacts on human health and disease </w:t>
      </w:r>
    </w:p>
    <w:p w:rsidR="000178C4" w:rsidRPr="00E825ED" w:rsidRDefault="000178C4" w:rsidP="000178C4">
      <w:pPr>
        <w:numPr>
          <w:ilvl w:val="0"/>
          <w:numId w:val="41"/>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Partnership with the NHS</w:t>
      </w:r>
      <w:r w:rsidRPr="00E825ED">
        <w:rPr>
          <w:rFonts w:ascii="Verdana" w:eastAsia="Microsoft YaHei" w:hAnsi="Verdana" w:cs="Times New Roman"/>
          <w:sz w:val="20"/>
          <w:szCs w:val="20"/>
          <w:lang w:eastAsia="en-US"/>
        </w:rPr>
        <w:t xml:space="preserve"> and other healthcare providers </w:t>
      </w:r>
    </w:p>
    <w:p w:rsidR="000178C4" w:rsidRPr="00E825ED" w:rsidRDefault="000178C4" w:rsidP="000178C4">
      <w:pPr>
        <w:numPr>
          <w:ilvl w:val="0"/>
          <w:numId w:val="41"/>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Visibility and profile of the School of Medicine:</w:t>
      </w:r>
      <w:r>
        <w:rPr>
          <w:rFonts w:ascii="Verdana" w:eastAsia="Microsoft YaHei" w:hAnsi="Verdana" w:cs="Times New Roman"/>
          <w:b/>
          <w:bCs/>
          <w:sz w:val="20"/>
          <w:szCs w:val="20"/>
          <w:lang w:eastAsia="en-US"/>
        </w:rPr>
        <w:t xml:space="preserve"> </w:t>
      </w:r>
      <w:r w:rsidRPr="00E825ED">
        <w:rPr>
          <w:rFonts w:ascii="Verdana" w:eastAsia="Microsoft YaHei" w:hAnsi="Verdana" w:cs="Times New Roman"/>
          <w:sz w:val="20"/>
          <w:szCs w:val="20"/>
          <w:lang w:eastAsia="en-US"/>
        </w:rPr>
        <w:t>We will do what we do better, and we will tell others about it</w:t>
      </w:r>
    </w:p>
    <w:p w:rsidR="000178C4" w:rsidRPr="00E825ED" w:rsidRDefault="000178C4" w:rsidP="000178C4">
      <w:pPr>
        <w:jc w:val="left"/>
        <w:rPr>
          <w:rFonts w:ascii="Verdana" w:eastAsia="Microsoft YaHei" w:hAnsi="Verdana" w:cs="Times New Roman"/>
          <w:sz w:val="20"/>
          <w:szCs w:val="20"/>
          <w:lang w:val="en-US" w:eastAsia="en-US"/>
        </w:rPr>
      </w:pPr>
    </w:p>
    <w:p w:rsidR="000178C4" w:rsidRPr="00E825ED" w:rsidRDefault="000178C4" w:rsidP="000178C4">
      <w:pPr>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Ethos and principles:</w:t>
      </w:r>
    </w:p>
    <w:p w:rsidR="000178C4" w:rsidRPr="00E825ED" w:rsidRDefault="000178C4" w:rsidP="000178C4">
      <w:pPr>
        <w:numPr>
          <w:ilvl w:val="0"/>
          <w:numId w:val="40"/>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lastRenderedPageBreak/>
        <w:t>Having people and patients at the heart of all we do</w:t>
      </w:r>
      <w:r w:rsidRPr="00E825ED">
        <w:rPr>
          <w:rFonts w:ascii="Verdana" w:eastAsia="Microsoft YaHei" w:hAnsi="Verdana" w:cs="Times New Roman"/>
          <w:sz w:val="20"/>
          <w:szCs w:val="20"/>
          <w:lang w:eastAsia="en-US"/>
        </w:rPr>
        <w:t xml:space="preserve">: our teaching and learning, our research and our patient care </w:t>
      </w:r>
    </w:p>
    <w:p w:rsidR="000178C4" w:rsidRPr="00E825ED" w:rsidRDefault="000178C4" w:rsidP="000178C4">
      <w:pPr>
        <w:numPr>
          <w:ilvl w:val="0"/>
          <w:numId w:val="40"/>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Contribution within the School of</w:t>
      </w:r>
      <w:r w:rsidRPr="00E825ED">
        <w:rPr>
          <w:rFonts w:ascii="Verdana" w:eastAsia="Microsoft YaHei" w:hAnsi="Verdana" w:cs="Times New Roman"/>
          <w:sz w:val="20"/>
          <w:szCs w:val="20"/>
          <w:lang w:eastAsia="en-US"/>
        </w:rPr>
        <w:t xml:space="preserve"> </w:t>
      </w:r>
      <w:r w:rsidRPr="00E825ED">
        <w:rPr>
          <w:rFonts w:ascii="Verdana" w:eastAsia="Microsoft YaHei" w:hAnsi="Verdana" w:cs="Times New Roman"/>
          <w:b/>
          <w:bCs/>
          <w:sz w:val="20"/>
          <w:szCs w:val="20"/>
          <w:lang w:eastAsia="en-US"/>
        </w:rPr>
        <w:t>Medicine and to society</w:t>
      </w:r>
      <w:r w:rsidRPr="00E825ED">
        <w:rPr>
          <w:rFonts w:ascii="Verdana" w:eastAsia="Microsoft YaHei" w:hAnsi="Verdana" w:cs="Times New Roman"/>
          <w:sz w:val="20"/>
          <w:szCs w:val="20"/>
          <w:lang w:eastAsia="en-US"/>
        </w:rPr>
        <w:t xml:space="preserve"> beyond our immediate roles; helpfulness and service </w:t>
      </w:r>
    </w:p>
    <w:p w:rsidR="000178C4" w:rsidRPr="00E825ED" w:rsidRDefault="000178C4" w:rsidP="000178C4">
      <w:pPr>
        <w:numPr>
          <w:ilvl w:val="0"/>
          <w:numId w:val="40"/>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Openness and fairness</w:t>
      </w:r>
      <w:r w:rsidRPr="00E825ED">
        <w:rPr>
          <w:rFonts w:ascii="Verdana" w:eastAsia="Microsoft YaHei" w:hAnsi="Verdana" w:cs="Times New Roman"/>
          <w:sz w:val="20"/>
          <w:szCs w:val="20"/>
          <w:lang w:eastAsia="en-US"/>
        </w:rPr>
        <w:t xml:space="preserve">, with particular emphasis on communication (both internal and external) and on equality and diversity among students and staff </w:t>
      </w:r>
    </w:p>
    <w:p w:rsidR="000178C4" w:rsidRPr="00E825ED" w:rsidRDefault="000178C4" w:rsidP="000178C4">
      <w:pPr>
        <w:numPr>
          <w:ilvl w:val="0"/>
          <w:numId w:val="40"/>
        </w:numPr>
        <w:jc w:val="left"/>
        <w:rPr>
          <w:rFonts w:ascii="Verdana" w:eastAsia="Microsoft YaHei" w:hAnsi="Verdana" w:cs="Times New Roman"/>
          <w:sz w:val="20"/>
          <w:szCs w:val="20"/>
          <w:lang w:eastAsia="en-US"/>
        </w:rPr>
      </w:pPr>
      <w:r w:rsidRPr="00E825ED">
        <w:rPr>
          <w:rFonts w:ascii="Verdana" w:eastAsia="Microsoft YaHei" w:hAnsi="Verdana" w:cs="Times New Roman"/>
          <w:b/>
          <w:bCs/>
          <w:sz w:val="20"/>
          <w:szCs w:val="20"/>
          <w:lang w:eastAsia="en-US"/>
        </w:rPr>
        <w:t>Personal and group responsibility</w:t>
      </w:r>
      <w:r w:rsidRPr="00E825ED">
        <w:rPr>
          <w:rFonts w:ascii="Verdana" w:eastAsia="Microsoft YaHei" w:hAnsi="Verdana" w:cs="Times New Roman"/>
          <w:sz w:val="20"/>
          <w:szCs w:val="20"/>
          <w:lang w:eastAsia="en-US"/>
        </w:rPr>
        <w:t xml:space="preserve"> for all aspects of our work, within a culture of opportunity and reward</w:t>
      </w:r>
    </w:p>
    <w:p w:rsidR="005E1244" w:rsidRPr="00E825ED" w:rsidRDefault="005E1244" w:rsidP="005E1244">
      <w:pPr>
        <w:spacing w:before="120"/>
        <w:rPr>
          <w:rFonts w:ascii="Verdana" w:eastAsia="Microsoft YaHei" w:hAnsi="Verdana"/>
          <w:sz w:val="20"/>
          <w:lang w:val="en-US" w:eastAsia="en-US"/>
        </w:rPr>
      </w:pPr>
      <w:r w:rsidRPr="00E825ED">
        <w:rPr>
          <w:rFonts w:ascii="Verdana" w:eastAsia="Microsoft YaHei" w:hAnsi="Verdana"/>
          <w:sz w:val="20"/>
          <w:lang w:val="en-US" w:eastAsia="en-US"/>
        </w:rPr>
        <w:t xml:space="preserve">We work closely with industry and the NHS. Our world-leading research ranges from basic and translational science through to clinical trials, epidemiology, and health services research. Our clear theme is improving human health, underpinning a vibrant postgraduate research training </w:t>
      </w:r>
      <w:proofErr w:type="spellStart"/>
      <w:r w:rsidRPr="00E825ED">
        <w:rPr>
          <w:rFonts w:ascii="Verdana" w:eastAsia="Microsoft YaHei" w:hAnsi="Verdana"/>
          <w:sz w:val="20"/>
          <w:lang w:val="en-US" w:eastAsia="en-US"/>
        </w:rPr>
        <w:t>programme</w:t>
      </w:r>
      <w:proofErr w:type="spellEnd"/>
      <w:r w:rsidRPr="00E825ED">
        <w:rPr>
          <w:rFonts w:ascii="Verdana" w:eastAsia="Microsoft YaHei" w:hAnsi="Verdana"/>
          <w:sz w:val="20"/>
          <w:lang w:val="en-US" w:eastAsia="en-US"/>
        </w:rPr>
        <w:t xml:space="preserve"> leading to PhD or DM. Many of our academics are clinicians, using their expertise to provide cutting edge </w:t>
      </w:r>
      <w:proofErr w:type="spellStart"/>
      <w:r w:rsidRPr="00E825ED">
        <w:rPr>
          <w:rFonts w:ascii="Verdana" w:eastAsia="Microsoft YaHei" w:hAnsi="Verdana"/>
          <w:sz w:val="20"/>
          <w:lang w:val="en-US" w:eastAsia="en-US"/>
        </w:rPr>
        <w:t>specialised</w:t>
      </w:r>
      <w:proofErr w:type="spellEnd"/>
      <w:r w:rsidRPr="00E825ED">
        <w:rPr>
          <w:rFonts w:ascii="Verdana" w:eastAsia="Microsoft YaHei" w:hAnsi="Verdana"/>
          <w:sz w:val="20"/>
          <w:lang w:val="en-US" w:eastAsia="en-US"/>
        </w:rPr>
        <w:t xml:space="preserve"> treatment to NHS patients; reflecting our ethos that patients are at the heart of all we do.</w:t>
      </w:r>
    </w:p>
    <w:p w:rsidR="005E1244" w:rsidRPr="00E825ED" w:rsidRDefault="005E1244" w:rsidP="005E1244">
      <w:pPr>
        <w:spacing w:before="120"/>
        <w:rPr>
          <w:rFonts w:ascii="Verdana" w:eastAsia="Microsoft YaHei" w:hAnsi="Verdana"/>
          <w:sz w:val="20"/>
          <w:lang w:val="en-US" w:eastAsia="en-US"/>
        </w:rPr>
      </w:pPr>
      <w:r w:rsidRPr="00E825ED">
        <w:rPr>
          <w:rFonts w:ascii="Verdana" w:eastAsia="Microsoft YaHei" w:hAnsi="Verdana"/>
          <w:sz w:val="20"/>
          <w:lang w:val="en-US" w:eastAsia="en-US"/>
        </w:rPr>
        <w:t xml:space="preserve">The School of Medicine trains tomorrow’s doctors on a vibrant undergraduate medical course with a unique intercalated </w:t>
      </w:r>
      <w:proofErr w:type="spellStart"/>
      <w:r w:rsidRPr="00E825ED">
        <w:rPr>
          <w:rFonts w:ascii="Verdana" w:eastAsia="Microsoft YaHei" w:hAnsi="Verdana"/>
          <w:sz w:val="20"/>
          <w:lang w:val="en-US" w:eastAsia="en-US"/>
        </w:rPr>
        <w:t>BMedSci</w:t>
      </w:r>
      <w:proofErr w:type="spellEnd"/>
      <w:r w:rsidRPr="00E825ED">
        <w:rPr>
          <w:rFonts w:ascii="Verdana" w:eastAsia="Microsoft YaHei" w:hAnsi="Verdana"/>
          <w:sz w:val="20"/>
          <w:lang w:val="en-US" w:eastAsia="en-US"/>
        </w:rPr>
        <w:t xml:space="preserve">, as well in a </w:t>
      </w:r>
      <w:proofErr w:type="spellStart"/>
      <w:r w:rsidRPr="00E825ED">
        <w:rPr>
          <w:rFonts w:ascii="Verdana" w:eastAsia="Microsoft YaHei" w:hAnsi="Verdana"/>
          <w:sz w:val="20"/>
          <w:lang w:val="en-US" w:eastAsia="en-US"/>
        </w:rPr>
        <w:t>specialised</w:t>
      </w:r>
      <w:proofErr w:type="spellEnd"/>
      <w:r w:rsidRPr="00E825ED">
        <w:rPr>
          <w:rFonts w:ascii="Verdana" w:eastAsia="Microsoft YaHei" w:hAnsi="Verdana"/>
          <w:sz w:val="20"/>
          <w:lang w:val="en-US" w:eastAsia="en-US"/>
        </w:rPr>
        <w:t xml:space="preserve"> graduate-entry </w:t>
      </w:r>
      <w:proofErr w:type="spellStart"/>
      <w:r w:rsidRPr="00E825ED">
        <w:rPr>
          <w:rFonts w:ascii="Verdana" w:eastAsia="Microsoft YaHei" w:hAnsi="Verdana"/>
          <w:sz w:val="20"/>
          <w:lang w:val="en-US" w:eastAsia="en-US"/>
        </w:rPr>
        <w:t>programme</w:t>
      </w:r>
      <w:proofErr w:type="spellEnd"/>
      <w:r w:rsidRPr="00E825ED">
        <w:rPr>
          <w:rFonts w:ascii="Verdana" w:eastAsia="Microsoft YaHei" w:hAnsi="Verdana"/>
          <w:sz w:val="20"/>
          <w:lang w:val="en-US" w:eastAsia="en-US"/>
        </w:rPr>
        <w:t xml:space="preserve"> built around clinical problem solving. We teach medicine and related disciplines at both undergraduate and postgraduate level. We have a dedicated clinical academic training </w:t>
      </w:r>
      <w:proofErr w:type="spellStart"/>
      <w:r w:rsidRPr="00E825ED">
        <w:rPr>
          <w:rFonts w:ascii="Verdana" w:eastAsia="Microsoft YaHei" w:hAnsi="Verdana"/>
          <w:sz w:val="20"/>
          <w:lang w:val="en-US" w:eastAsia="en-US"/>
        </w:rPr>
        <w:t>programme</w:t>
      </w:r>
      <w:proofErr w:type="spellEnd"/>
      <w:r w:rsidRPr="00E825ED">
        <w:rPr>
          <w:rFonts w:ascii="Verdana" w:eastAsia="Microsoft YaHei" w:hAnsi="Verdana"/>
          <w:sz w:val="20"/>
          <w:lang w:val="en-US" w:eastAsia="en-US"/>
        </w:rPr>
        <w:t xml:space="preserve"> and are committed to training PhD and doctoral research students and to supporting postdoctoral clinicians and scientists in their research.  </w:t>
      </w:r>
    </w:p>
    <w:p w:rsidR="00563D0F" w:rsidRPr="004F5ABD" w:rsidRDefault="00563D0F" w:rsidP="003818A9">
      <w:pPr>
        <w:rPr>
          <w:rFonts w:ascii="Verdana" w:hAnsi="Verdana"/>
          <w:sz w:val="20"/>
          <w:szCs w:val="20"/>
        </w:rPr>
      </w:pPr>
    </w:p>
    <w:p w:rsidR="007E2463" w:rsidRPr="00E825ED" w:rsidRDefault="007E2463" w:rsidP="007E2463">
      <w:pPr>
        <w:spacing w:before="120"/>
        <w:jc w:val="left"/>
        <w:rPr>
          <w:rFonts w:ascii="Verdana" w:eastAsia="Microsoft YaHei" w:hAnsi="Verdana" w:cs="Times New Roman"/>
          <w:sz w:val="20"/>
          <w:szCs w:val="20"/>
          <w:lang w:val="en-US" w:eastAsia="en-US"/>
        </w:rPr>
      </w:pPr>
      <w:r w:rsidRPr="00E825ED">
        <w:rPr>
          <w:rFonts w:ascii="Verdana" w:eastAsia="Microsoft YaHei" w:hAnsi="Verdana" w:cs="Times New Roman"/>
          <w:sz w:val="20"/>
          <w:szCs w:val="20"/>
          <w:lang w:val="en-US" w:eastAsia="en-US"/>
        </w:rPr>
        <w:t>Professor John Atherton is Dean of the School of Medicine.</w:t>
      </w:r>
    </w:p>
    <w:p w:rsidR="007E2463" w:rsidRPr="00E825ED" w:rsidRDefault="007E2463" w:rsidP="007E2463">
      <w:pPr>
        <w:spacing w:before="120"/>
        <w:jc w:val="left"/>
        <w:rPr>
          <w:rFonts w:ascii="Verdana" w:eastAsia="Microsoft YaHei" w:hAnsi="Verdana" w:cs="Times New Roman"/>
          <w:color w:val="0000FF"/>
          <w:sz w:val="20"/>
          <w:szCs w:val="20"/>
          <w:u w:val="single"/>
          <w:lang w:val="en-US" w:eastAsia="en-US"/>
        </w:rPr>
      </w:pPr>
      <w:r w:rsidRPr="00E825ED">
        <w:rPr>
          <w:rFonts w:ascii="Verdana" w:eastAsia="Microsoft YaHei" w:hAnsi="Verdana" w:cs="Times New Roman"/>
          <w:sz w:val="20"/>
          <w:szCs w:val="20"/>
          <w:lang w:val="en-US" w:eastAsia="en-US"/>
        </w:rPr>
        <w:t xml:space="preserve">For further information, please see our website </w:t>
      </w:r>
      <w:hyperlink r:id="rId9" w:history="1">
        <w:r w:rsidRPr="00E825ED">
          <w:rPr>
            <w:rFonts w:ascii="Verdana" w:eastAsia="Microsoft YaHei" w:hAnsi="Verdana" w:cs="Times New Roman"/>
            <w:color w:val="0000FF"/>
            <w:sz w:val="20"/>
            <w:szCs w:val="20"/>
            <w:u w:val="single"/>
            <w:lang w:val="en-US" w:eastAsia="en-US"/>
          </w:rPr>
          <w:t>http://www.nottingham.ac.uk/medicine</w:t>
        </w:r>
      </w:hyperlink>
    </w:p>
    <w:p w:rsidR="00E9158E" w:rsidRDefault="00E9158E" w:rsidP="003818A9">
      <w:pPr>
        <w:rPr>
          <w:rFonts w:ascii="Verdana" w:hAnsi="Verdana"/>
          <w:b/>
          <w:sz w:val="20"/>
          <w:szCs w:val="20"/>
        </w:rPr>
      </w:pPr>
    </w:p>
    <w:p w:rsidR="00EA72AD" w:rsidRDefault="00EA72AD" w:rsidP="003818A9">
      <w:pPr>
        <w:rPr>
          <w:rFonts w:ascii="Verdana" w:hAnsi="Verdana"/>
          <w:b/>
          <w:sz w:val="20"/>
          <w:szCs w:val="20"/>
        </w:rPr>
      </w:pPr>
    </w:p>
    <w:p w:rsidR="00EA72AD" w:rsidRPr="00C72AB6" w:rsidRDefault="00EA72AD" w:rsidP="00EA72AD">
      <w:pPr>
        <w:rPr>
          <w:rFonts w:ascii="Verdana" w:eastAsia="Microsoft YaHei" w:hAnsi="Verdana" w:cs="Times New Roman"/>
          <w:b/>
          <w:color w:val="000000"/>
          <w:sz w:val="20"/>
          <w:szCs w:val="20"/>
          <w:lang w:val="en-US" w:eastAsia="en-US"/>
        </w:rPr>
      </w:pPr>
      <w:r w:rsidRPr="008109B3">
        <w:rPr>
          <w:rFonts w:ascii="Verdana" w:eastAsia="Microsoft YaHei" w:hAnsi="Verdana" w:cs="Times New Roman"/>
          <w:b/>
          <w:color w:val="000000"/>
          <w:sz w:val="20"/>
          <w:szCs w:val="20"/>
          <w:lang w:val="en-US" w:eastAsia="en-US"/>
        </w:rPr>
        <w:t xml:space="preserve">Appendix 2 </w:t>
      </w:r>
    </w:p>
    <w:p w:rsidR="00EA72AD" w:rsidRPr="00E825ED" w:rsidRDefault="00EA72AD" w:rsidP="00EA72AD">
      <w:pPr>
        <w:spacing w:before="120"/>
        <w:rPr>
          <w:rFonts w:ascii="Verdana" w:eastAsia="Microsoft YaHei" w:hAnsi="Verdana" w:cs="Times New Roman"/>
          <w:b/>
          <w:sz w:val="20"/>
          <w:szCs w:val="20"/>
          <w:lang w:val="en-US" w:eastAsia="en-US"/>
        </w:rPr>
      </w:pPr>
      <w:r w:rsidRPr="00E825ED">
        <w:rPr>
          <w:rFonts w:ascii="Verdana" w:eastAsia="Microsoft YaHei" w:hAnsi="Verdana" w:cs="Times New Roman"/>
          <w:b/>
          <w:sz w:val="20"/>
          <w:szCs w:val="20"/>
          <w:lang w:val="en-US" w:eastAsia="en-US"/>
        </w:rPr>
        <w:t>Nottingham University Hospitals NHS Trust</w:t>
      </w:r>
    </w:p>
    <w:p w:rsidR="00EA72AD" w:rsidRPr="00E825ED" w:rsidRDefault="00EA72AD" w:rsidP="00EA72AD">
      <w:pPr>
        <w:spacing w:before="120"/>
        <w:rPr>
          <w:rFonts w:ascii="Verdana" w:eastAsia="Microsoft YaHei" w:hAnsi="Verdana" w:cs="Times New Roman"/>
          <w:sz w:val="20"/>
          <w:szCs w:val="20"/>
          <w:lang w:eastAsia="en-US"/>
        </w:rPr>
      </w:pPr>
      <w:r w:rsidRPr="00E825ED">
        <w:rPr>
          <w:rFonts w:ascii="Verdana" w:eastAsia="Microsoft YaHei" w:hAnsi="Verdana" w:cs="Times New Roman"/>
          <w:sz w:val="20"/>
          <w:szCs w:val="20"/>
          <w:lang w:eastAsia="en-US"/>
        </w:rPr>
        <w:t xml:space="preserve">The  </w:t>
      </w:r>
      <w:r w:rsidRPr="00E825ED">
        <w:rPr>
          <w:rFonts w:ascii="Verdana" w:eastAsia="Microsoft YaHei" w:hAnsi="Verdana" w:cs="Times New Roman"/>
          <w:bCs/>
          <w:sz w:val="20"/>
          <w:szCs w:val="20"/>
          <w:lang w:eastAsia="en-US"/>
        </w:rPr>
        <w:t>Nottingham University Hospitals NHS Trust</w:t>
      </w:r>
      <w:r w:rsidRPr="00E825ED">
        <w:rPr>
          <w:rFonts w:ascii="Verdana" w:eastAsia="Microsoft YaHei" w:hAnsi="Verdana" w:cs="Times New Roman"/>
          <w:sz w:val="20"/>
          <w:szCs w:val="20"/>
          <w:lang w:eastAsia="en-US"/>
        </w:rPr>
        <w:t xml:space="preserve"> is one of the largest hospital Trusts in the UK with an annual budget of more than £500 million, a total of 2,200 hospital beds across both campuses and over 11,500 staff. NUH is a major teaching Trust, enjoying close links with the region’s Universities and attracting and developing the highest calibre of staff. The work carried out at NUH has led to a reputation for excellence and is making a very real difference to people’s lives. NUH is also a cancer centre – a major element of the Mid-Trent Cancer Network.</w:t>
      </w:r>
    </w:p>
    <w:p w:rsidR="00EA72AD" w:rsidRPr="00E825ED" w:rsidRDefault="00EA72AD" w:rsidP="00EA72AD">
      <w:pPr>
        <w:spacing w:before="120"/>
        <w:rPr>
          <w:rFonts w:ascii="Verdana" w:eastAsia="Microsoft YaHei" w:hAnsi="Verdana"/>
          <w:sz w:val="20"/>
          <w:szCs w:val="20"/>
          <w:lang w:val="en-US" w:eastAsia="en-US"/>
        </w:rPr>
      </w:pPr>
      <w:r w:rsidRPr="00E825ED">
        <w:rPr>
          <w:rFonts w:ascii="Verdana" w:eastAsia="Microsoft YaHei" w:hAnsi="Verdana"/>
          <w:sz w:val="20"/>
          <w:szCs w:val="20"/>
          <w:lang w:val="en-US" w:eastAsia="en-US"/>
        </w:rPr>
        <w:t>The Trust works in close association with the University of Nottingham and the University of Derby. There are very strong links with nursing and midwifery training, which is part of the University of Nottingham Faculty of Medicine and Health Sciences, and with the locally-based Schools of Physiotherapy, Radiology and Radiotherapy.</w:t>
      </w:r>
    </w:p>
    <w:p w:rsidR="00EA72AD" w:rsidRPr="00E825ED" w:rsidRDefault="00EA72AD" w:rsidP="00EA72AD">
      <w:pPr>
        <w:spacing w:before="120"/>
        <w:rPr>
          <w:rFonts w:ascii="Verdana" w:eastAsia="Microsoft YaHei" w:hAnsi="Verdana"/>
          <w:bCs/>
          <w:sz w:val="20"/>
          <w:szCs w:val="20"/>
          <w:lang w:val="en-US" w:eastAsia="en-US"/>
        </w:rPr>
      </w:pPr>
      <w:r w:rsidRPr="00E825ED">
        <w:rPr>
          <w:rFonts w:ascii="Verdana" w:eastAsia="Microsoft YaHei" w:hAnsi="Verdana" w:cs="Times New Roman"/>
          <w:bCs/>
          <w:sz w:val="20"/>
          <w:szCs w:val="20"/>
          <w:lang w:val="en-US" w:eastAsia="en-US"/>
        </w:rPr>
        <w:t xml:space="preserve">The following two sections describe the services and facilities currently at the two campuses. However, </w:t>
      </w:r>
      <w:r w:rsidRPr="00E825ED">
        <w:rPr>
          <w:rFonts w:ascii="Verdana" w:eastAsia="Microsoft YaHei" w:hAnsi="Verdana"/>
          <w:bCs/>
          <w:sz w:val="20"/>
          <w:szCs w:val="20"/>
          <w:lang w:val="en-US" w:eastAsia="en-US"/>
        </w:rPr>
        <w:t xml:space="preserve">there are ongoing discussions about the future development and location of clinical services, as a result of which some services or parts of services may relocate to the other campus. </w:t>
      </w:r>
    </w:p>
    <w:p w:rsidR="00EA72AD" w:rsidRPr="00E825ED" w:rsidRDefault="00EA72AD" w:rsidP="00EA72AD">
      <w:pPr>
        <w:numPr>
          <w:ilvl w:val="0"/>
          <w:numId w:val="39"/>
        </w:numPr>
        <w:spacing w:before="120"/>
        <w:ind w:left="0" w:firstLine="0"/>
        <w:rPr>
          <w:rFonts w:ascii="Verdana" w:eastAsia="Microsoft YaHei" w:hAnsi="Verdana" w:cs="Times New Roman"/>
          <w:b/>
          <w:sz w:val="20"/>
          <w:szCs w:val="20"/>
          <w:lang w:eastAsia="en-US"/>
        </w:rPr>
      </w:pPr>
      <w:r w:rsidRPr="00E825ED">
        <w:rPr>
          <w:rFonts w:ascii="Verdana" w:eastAsia="Microsoft YaHei" w:hAnsi="Verdana" w:cs="Times New Roman"/>
          <w:b/>
          <w:sz w:val="20"/>
          <w:szCs w:val="20"/>
          <w:lang w:eastAsia="en-US"/>
        </w:rPr>
        <w:t>City Hospital Campus</w:t>
      </w:r>
    </w:p>
    <w:p w:rsidR="00EA72AD" w:rsidRPr="00E825ED" w:rsidRDefault="00EA72AD" w:rsidP="00EA72AD">
      <w:pPr>
        <w:overflowPunct w:val="0"/>
        <w:autoSpaceDE w:val="0"/>
        <w:autoSpaceDN w:val="0"/>
        <w:adjustRightInd w:val="0"/>
        <w:spacing w:before="120"/>
        <w:textAlignment w:val="baseline"/>
        <w:rPr>
          <w:rFonts w:ascii="Verdana" w:eastAsia="Microsoft YaHei" w:hAnsi="Verdana"/>
          <w:color w:val="000000"/>
          <w:sz w:val="20"/>
          <w:szCs w:val="20"/>
        </w:rPr>
      </w:pPr>
      <w:r w:rsidRPr="00E825ED">
        <w:rPr>
          <w:rFonts w:ascii="Verdana" w:eastAsia="Microsoft YaHei" w:hAnsi="Verdana"/>
          <w:color w:val="000000"/>
          <w:sz w:val="20"/>
          <w:szCs w:val="20"/>
        </w:rPr>
        <w:t xml:space="preserve">The City Hospital Campus offers a wide range of clinical services to the local population of greater Nottingham, plus a much larger population in such specialties as plastic surgery and burns, cardio-thoracic surgery, cancer, renal, breast services, clinical genetics and neonatology. </w:t>
      </w:r>
    </w:p>
    <w:p w:rsidR="00EA72AD" w:rsidRPr="00E825ED" w:rsidRDefault="00EA72AD" w:rsidP="00EA72AD">
      <w:pPr>
        <w:overflowPunct w:val="0"/>
        <w:autoSpaceDE w:val="0"/>
        <w:autoSpaceDN w:val="0"/>
        <w:adjustRightInd w:val="0"/>
        <w:textAlignment w:val="baseline"/>
        <w:rPr>
          <w:rFonts w:ascii="Verdana" w:eastAsia="Microsoft YaHei" w:hAnsi="Verdana"/>
          <w:color w:val="000000"/>
          <w:sz w:val="20"/>
          <w:szCs w:val="20"/>
        </w:rPr>
      </w:pPr>
      <w:r w:rsidRPr="00E825ED">
        <w:rPr>
          <w:rFonts w:ascii="Verdana" w:eastAsia="Microsoft YaHei" w:hAnsi="Verdana"/>
          <w:color w:val="000000"/>
          <w:sz w:val="20"/>
          <w:szCs w:val="20"/>
        </w:rPr>
        <w:t>There is no Accident and Emergency department on the campus, although the hospital does take medical and surgical emergency patients referred by GPs or from other acute hospitals.</w:t>
      </w:r>
    </w:p>
    <w:p w:rsidR="00EA72AD" w:rsidRPr="00E825ED" w:rsidRDefault="00EA72AD" w:rsidP="00EA72AD">
      <w:pPr>
        <w:overflowPunct w:val="0"/>
        <w:autoSpaceDE w:val="0"/>
        <w:autoSpaceDN w:val="0"/>
        <w:adjustRightInd w:val="0"/>
        <w:spacing w:before="120"/>
        <w:textAlignment w:val="baseline"/>
        <w:rPr>
          <w:rFonts w:ascii="Verdana" w:eastAsia="Microsoft YaHei" w:hAnsi="Verdana"/>
          <w:color w:val="000000"/>
          <w:sz w:val="20"/>
          <w:szCs w:val="20"/>
        </w:rPr>
      </w:pPr>
      <w:r w:rsidRPr="00E825ED">
        <w:rPr>
          <w:rFonts w:ascii="Verdana" w:eastAsia="Microsoft YaHei" w:hAnsi="Verdana"/>
          <w:color w:val="000000"/>
          <w:sz w:val="20"/>
          <w:szCs w:val="20"/>
        </w:rPr>
        <w:t xml:space="preserve">The Nottingham City Hospital campus has a long association with the city of Nottingham. It first opened in 1903 and the buildings are a mixture of old and new, although services have recently benefited from huge investment in improving the facilities for patients. These developments include the purpose-built Endoscopy Centre, Nottingham Breast Institute, </w:t>
      </w:r>
      <w:r w:rsidRPr="00E825ED">
        <w:rPr>
          <w:rFonts w:ascii="Verdana" w:eastAsia="Microsoft YaHei" w:hAnsi="Verdana"/>
          <w:color w:val="000000"/>
          <w:sz w:val="20"/>
          <w:szCs w:val="20"/>
        </w:rPr>
        <w:lastRenderedPageBreak/>
        <w:t>Nottingham Urology Centre, Trent Cardiac Centre, Short Stay Unit, Centre for Clinical Haematology and PET scanner. New staff residences are also currently being built on site.</w:t>
      </w:r>
    </w:p>
    <w:p w:rsidR="00EA72AD" w:rsidRPr="00E825ED" w:rsidRDefault="00EA72AD" w:rsidP="00EA72AD">
      <w:pPr>
        <w:overflowPunct w:val="0"/>
        <w:autoSpaceDE w:val="0"/>
        <w:autoSpaceDN w:val="0"/>
        <w:adjustRightInd w:val="0"/>
        <w:spacing w:before="120"/>
        <w:textAlignment w:val="baseline"/>
        <w:rPr>
          <w:rFonts w:ascii="Verdana" w:eastAsia="Microsoft YaHei" w:hAnsi="Verdana"/>
          <w:bCs/>
          <w:sz w:val="20"/>
          <w:szCs w:val="20"/>
        </w:rPr>
      </w:pPr>
      <w:r w:rsidRPr="00E825ED">
        <w:rPr>
          <w:rFonts w:ascii="Verdana" w:eastAsia="Microsoft YaHei" w:hAnsi="Verdana"/>
          <w:bCs/>
          <w:sz w:val="20"/>
          <w:szCs w:val="20"/>
        </w:rPr>
        <w:t xml:space="preserve">Research interests at the City campus include oncology, respiratory medicine, clinical haematology, rheumatology, diabetes/endocrinology, stroke medicine, urology, breast cancer and mineral metabolism. Professors in the following specialities are based on this site - Surgical Science, Respiratory Medicine, Microbial Diseases, Obstetrics and Gynaecology, Oncology, Medical Genetics and Stroke Medicine. In addition, there are academic departments of Haematology, Rheumatology, Continuing Care and Anaesthetics. </w:t>
      </w:r>
    </w:p>
    <w:p w:rsidR="00EA72AD" w:rsidRPr="00E825ED" w:rsidRDefault="00EA72AD" w:rsidP="00EA72AD">
      <w:pPr>
        <w:spacing w:before="120"/>
        <w:rPr>
          <w:rFonts w:ascii="Verdana" w:eastAsia="Microsoft YaHei" w:hAnsi="Verdana"/>
          <w:sz w:val="20"/>
          <w:szCs w:val="20"/>
          <w:lang w:val="en-US" w:eastAsia="en-US"/>
        </w:rPr>
      </w:pPr>
      <w:r w:rsidRPr="00E825ED">
        <w:rPr>
          <w:rFonts w:ascii="Verdana" w:eastAsia="Microsoft YaHei" w:hAnsi="Verdana"/>
          <w:sz w:val="20"/>
          <w:szCs w:val="20"/>
          <w:lang w:val="en-US" w:eastAsia="en-US"/>
        </w:rPr>
        <w:t xml:space="preserve">City Hospital is home to training </w:t>
      </w:r>
      <w:proofErr w:type="spellStart"/>
      <w:r w:rsidRPr="00E825ED">
        <w:rPr>
          <w:rFonts w:ascii="Verdana" w:eastAsia="Microsoft YaHei" w:hAnsi="Verdana"/>
          <w:sz w:val="20"/>
          <w:szCs w:val="20"/>
          <w:lang w:val="en-US" w:eastAsia="en-US"/>
        </w:rPr>
        <w:t>centres</w:t>
      </w:r>
      <w:proofErr w:type="spellEnd"/>
      <w:r w:rsidRPr="00E825ED">
        <w:rPr>
          <w:rFonts w:ascii="Verdana" w:eastAsia="Microsoft YaHei" w:hAnsi="Verdana"/>
          <w:sz w:val="20"/>
          <w:szCs w:val="20"/>
          <w:lang w:val="en-US" w:eastAsia="en-US"/>
        </w:rPr>
        <w:t xml:space="preserve"> in breast screening techniques and cardiac surgery and the Trust is a Cancer Centre, forming part of the Mid-Trent Cancer Network. </w:t>
      </w:r>
    </w:p>
    <w:p w:rsidR="00EA72AD" w:rsidRPr="00E825ED" w:rsidRDefault="00EA72AD" w:rsidP="00EA72AD">
      <w:pPr>
        <w:overflowPunct w:val="0"/>
        <w:autoSpaceDE w:val="0"/>
        <w:autoSpaceDN w:val="0"/>
        <w:adjustRightInd w:val="0"/>
        <w:spacing w:before="120"/>
        <w:textAlignment w:val="baseline"/>
        <w:rPr>
          <w:rFonts w:ascii="Verdana" w:eastAsia="Microsoft YaHei" w:hAnsi="Verdana" w:cs="Times New Roman"/>
          <w:color w:val="000000"/>
          <w:sz w:val="20"/>
          <w:szCs w:val="20"/>
        </w:rPr>
      </w:pPr>
      <w:r w:rsidRPr="00E825ED">
        <w:rPr>
          <w:rFonts w:ascii="Verdana" w:eastAsia="Microsoft YaHei" w:hAnsi="Verdana" w:cs="Times New Roman"/>
          <w:color w:val="000000"/>
          <w:sz w:val="20"/>
          <w:szCs w:val="20"/>
        </w:rPr>
        <w:t>The City Hospital campus has a variety of facilities for the use of patients, visitors and staff. There is a restaurant, coffee bars selling hot and cold snacks, WRVS stalls and a hospital shop. In addition, the Doctors’ Mess has its own snack bar and mobile snack bars visit most wards and departments. There is a cash machine located outside the main out-patients department.</w:t>
      </w:r>
    </w:p>
    <w:p w:rsidR="00EA72AD" w:rsidRPr="00E825ED" w:rsidRDefault="00EA72AD" w:rsidP="00EA72AD">
      <w:pPr>
        <w:numPr>
          <w:ilvl w:val="0"/>
          <w:numId w:val="39"/>
        </w:numPr>
        <w:spacing w:before="120"/>
        <w:ind w:left="0" w:firstLine="0"/>
        <w:rPr>
          <w:rFonts w:ascii="Verdana" w:eastAsia="Microsoft YaHei" w:hAnsi="Verdana" w:cs="Times New Roman"/>
          <w:b/>
          <w:sz w:val="20"/>
          <w:szCs w:val="20"/>
          <w:lang w:eastAsia="en-US"/>
        </w:rPr>
      </w:pPr>
      <w:r w:rsidRPr="00E825ED">
        <w:rPr>
          <w:rFonts w:ascii="Verdana" w:eastAsia="Microsoft YaHei" w:hAnsi="Verdana" w:cs="Times New Roman"/>
          <w:b/>
          <w:sz w:val="20"/>
          <w:szCs w:val="20"/>
          <w:lang w:eastAsia="en-US"/>
        </w:rPr>
        <w:t>Queen’s Medical Centre Campus</w:t>
      </w:r>
    </w:p>
    <w:p w:rsidR="00EA72AD" w:rsidRPr="00E825ED" w:rsidRDefault="00EA72AD" w:rsidP="00EA72AD">
      <w:pPr>
        <w:spacing w:before="120"/>
        <w:rPr>
          <w:rFonts w:ascii="Verdana" w:eastAsia="Microsoft YaHei" w:hAnsi="Verdana" w:cs="Times New Roman"/>
          <w:sz w:val="20"/>
          <w:szCs w:val="20"/>
          <w:lang w:eastAsia="en-US"/>
        </w:rPr>
      </w:pPr>
      <w:r w:rsidRPr="00E825ED">
        <w:rPr>
          <w:rFonts w:ascii="Verdana" w:eastAsia="Microsoft YaHei" w:hAnsi="Verdana" w:cs="Times New Roman"/>
          <w:sz w:val="20"/>
          <w:szCs w:val="20"/>
          <w:lang w:eastAsia="en-US"/>
        </w:rPr>
        <w:t xml:space="preserve">As well as the hospital, the QMC building, which opened in 1978, also houses the University </w:t>
      </w:r>
      <w:proofErr w:type="gramStart"/>
      <w:r>
        <w:rPr>
          <w:rFonts w:ascii="Verdana" w:eastAsia="Microsoft YaHei" w:hAnsi="Verdana" w:cs="Times New Roman"/>
          <w:sz w:val="20"/>
          <w:szCs w:val="20"/>
          <w:lang w:eastAsia="en-US"/>
        </w:rPr>
        <w:t>of</w:t>
      </w:r>
      <w:proofErr w:type="gramEnd"/>
      <w:r>
        <w:rPr>
          <w:rFonts w:ascii="Verdana" w:eastAsia="Microsoft YaHei" w:hAnsi="Verdana" w:cs="Times New Roman"/>
          <w:sz w:val="20"/>
          <w:szCs w:val="20"/>
          <w:lang w:eastAsia="en-US"/>
        </w:rPr>
        <w:t xml:space="preserve"> Nottingham Medical School</w:t>
      </w:r>
      <w:r w:rsidRPr="00E825ED">
        <w:rPr>
          <w:rFonts w:ascii="Verdana" w:eastAsia="Microsoft YaHei" w:hAnsi="Verdana" w:cs="Times New Roman"/>
          <w:sz w:val="20"/>
          <w:szCs w:val="20"/>
          <w:lang w:eastAsia="en-US"/>
        </w:rPr>
        <w:t xml:space="preserve">. </w:t>
      </w:r>
    </w:p>
    <w:p w:rsidR="00EA72AD" w:rsidRPr="00E825ED" w:rsidRDefault="00EA72AD" w:rsidP="00EA72AD">
      <w:pPr>
        <w:spacing w:before="120"/>
        <w:rPr>
          <w:rFonts w:ascii="Verdana" w:eastAsia="Microsoft YaHei" w:hAnsi="Verdana" w:cs="Times New Roman"/>
          <w:sz w:val="20"/>
          <w:szCs w:val="20"/>
          <w:lang w:eastAsia="en-US"/>
        </w:rPr>
      </w:pPr>
      <w:r w:rsidRPr="00E825ED">
        <w:rPr>
          <w:rFonts w:ascii="Verdana" w:eastAsia="Microsoft YaHei" w:hAnsi="Verdana" w:cs="Times New Roman"/>
          <w:sz w:val="20"/>
          <w:szCs w:val="20"/>
          <w:lang w:eastAsia="en-US"/>
        </w:rPr>
        <w:t xml:space="preserve">Clinical services provided within QMC include a very substantial emergency workload, particularly in medical admissions. Within the Medical Division services include the Emergency Department, Medicine, (including Cardiovascular, Respiratory, Gastroenterology, Diabetes and Endocrinology, Haematology, Rheumatology, Immunology, Palliative Care,) Dermatology, Intensive Care and Health Care of the Elderly. Within the Surgical Division services include Surgery, (including Vascular, Colorectal and </w:t>
      </w:r>
      <w:proofErr w:type="spellStart"/>
      <w:r w:rsidRPr="00E825ED">
        <w:rPr>
          <w:rFonts w:ascii="Verdana" w:eastAsia="Microsoft YaHei" w:hAnsi="Verdana" w:cs="Times New Roman"/>
          <w:sz w:val="20"/>
          <w:szCs w:val="20"/>
          <w:lang w:eastAsia="en-US"/>
        </w:rPr>
        <w:t>Hepato</w:t>
      </w:r>
      <w:proofErr w:type="spellEnd"/>
      <w:r w:rsidRPr="00E825ED">
        <w:rPr>
          <w:rFonts w:ascii="Verdana" w:eastAsia="Microsoft YaHei" w:hAnsi="Verdana" w:cs="Times New Roman"/>
          <w:sz w:val="20"/>
          <w:szCs w:val="20"/>
          <w:lang w:eastAsia="en-US"/>
        </w:rPr>
        <w:t xml:space="preserve"> pancreatic biliary,) ENT, Ophthalmology, Maxillofacial, Trauma &amp; Orthopaedics, (including Spinal,) and Neurosciences. Within the Family Health Division, services include Obstetrics and </w:t>
      </w:r>
      <w:proofErr w:type="spellStart"/>
      <w:r w:rsidRPr="00E825ED">
        <w:rPr>
          <w:rFonts w:ascii="Verdana" w:eastAsia="Microsoft YaHei" w:hAnsi="Verdana" w:cs="Times New Roman"/>
          <w:sz w:val="20"/>
          <w:szCs w:val="20"/>
          <w:lang w:eastAsia="en-US"/>
        </w:rPr>
        <w:t>Fetomaternal</w:t>
      </w:r>
      <w:proofErr w:type="spellEnd"/>
      <w:r w:rsidRPr="00E825ED">
        <w:rPr>
          <w:rFonts w:ascii="Verdana" w:eastAsia="Microsoft YaHei" w:hAnsi="Verdana" w:cs="Times New Roman"/>
          <w:sz w:val="20"/>
          <w:szCs w:val="20"/>
          <w:lang w:eastAsia="en-US"/>
        </w:rPr>
        <w:t xml:space="preserve"> Medicine, Gynaecology, (including Fertility Services), Child Health (including Neonatology and Paediatric Surgery) and Occupational Health. </w:t>
      </w:r>
    </w:p>
    <w:p w:rsidR="00EA72AD" w:rsidRPr="00E825ED" w:rsidRDefault="00EA72AD" w:rsidP="00EA72AD">
      <w:pPr>
        <w:spacing w:before="120"/>
        <w:rPr>
          <w:rFonts w:ascii="Verdana" w:eastAsia="Microsoft YaHei" w:hAnsi="Verdana"/>
          <w:caps/>
          <w:sz w:val="20"/>
          <w:szCs w:val="20"/>
          <w:lang w:eastAsia="en-US"/>
        </w:rPr>
      </w:pPr>
      <w:r w:rsidRPr="00E825ED">
        <w:rPr>
          <w:rFonts w:ascii="Verdana" w:eastAsia="Microsoft YaHei" w:hAnsi="Verdana" w:cs="Times New Roman"/>
          <w:sz w:val="20"/>
          <w:szCs w:val="20"/>
          <w:lang w:eastAsia="en-US"/>
        </w:rPr>
        <w:t xml:space="preserve">The QMC site has constantly developed the services it provides to enable it to meet the needs of its patients both now and for the future. Queen’s has the only Emergency Department for the city. </w:t>
      </w:r>
      <w:r w:rsidRPr="00E825ED">
        <w:rPr>
          <w:rFonts w:ascii="Verdana" w:eastAsia="Microsoft YaHei" w:hAnsi="Verdana"/>
          <w:sz w:val="20"/>
          <w:szCs w:val="20"/>
          <w:lang w:eastAsia="en-US"/>
        </w:rPr>
        <w:t xml:space="preserve">In </w:t>
      </w:r>
      <w:r w:rsidRPr="00E825ED">
        <w:rPr>
          <w:rFonts w:ascii="Verdana" w:eastAsia="Microsoft YaHei" w:hAnsi="Verdana"/>
          <w:caps/>
          <w:sz w:val="20"/>
          <w:szCs w:val="20"/>
          <w:lang w:eastAsia="en-US"/>
        </w:rPr>
        <w:t xml:space="preserve">2008, </w:t>
      </w:r>
      <w:r w:rsidRPr="00E825ED">
        <w:rPr>
          <w:rFonts w:ascii="Verdana" w:eastAsia="Microsoft YaHei" w:hAnsi="Verdana"/>
          <w:sz w:val="20"/>
          <w:szCs w:val="20"/>
          <w:lang w:eastAsia="en-US"/>
        </w:rPr>
        <w:t>the new Nottingham NHS Treatment Centre opened on the QMC campus. The treatment centre is managed by an independent sector provider</w:t>
      </w:r>
      <w:r w:rsidRPr="00E825ED">
        <w:rPr>
          <w:rFonts w:ascii="Verdana" w:eastAsia="Microsoft YaHei" w:hAnsi="Verdana"/>
          <w:caps/>
          <w:sz w:val="20"/>
          <w:szCs w:val="20"/>
          <w:lang w:eastAsia="en-US"/>
        </w:rPr>
        <w:t>.</w:t>
      </w:r>
    </w:p>
    <w:p w:rsidR="00EA72AD" w:rsidRDefault="00EA72AD" w:rsidP="00EA72AD">
      <w:pPr>
        <w:overflowPunct w:val="0"/>
        <w:autoSpaceDE w:val="0"/>
        <w:autoSpaceDN w:val="0"/>
        <w:adjustRightInd w:val="0"/>
        <w:spacing w:before="120"/>
        <w:textAlignment w:val="baseline"/>
        <w:rPr>
          <w:rFonts w:ascii="Verdana" w:eastAsia="Microsoft YaHei" w:hAnsi="Verdana" w:cs="Times New Roman"/>
          <w:color w:val="000000"/>
          <w:sz w:val="20"/>
          <w:szCs w:val="20"/>
        </w:rPr>
      </w:pPr>
      <w:r w:rsidRPr="00E825ED">
        <w:rPr>
          <w:rFonts w:ascii="Verdana" w:eastAsia="Microsoft YaHei" w:hAnsi="Verdana" w:cs="Times New Roman"/>
          <w:color w:val="000000"/>
          <w:sz w:val="20"/>
          <w:szCs w:val="20"/>
        </w:rPr>
        <w:t xml:space="preserve">There are a number of facilities provided in QMC, including a Newsagent, Coffee shop/Sandwich bar, Clothes shop, Bank (National Westminster, open daily from 10.30 – 3.30pm) and a Pharmacy shop. There is a large dining area, Cyber Café, roof garden and an active </w:t>
      </w:r>
      <w:r w:rsidRPr="007574B8">
        <w:rPr>
          <w:rFonts w:ascii="Verdana" w:eastAsia="Microsoft YaHei" w:hAnsi="Verdana" w:cs="Times New Roman"/>
          <w:color w:val="000000"/>
          <w:sz w:val="20"/>
          <w:szCs w:val="20"/>
        </w:rPr>
        <w:t>Doctors’ Mess with kitchen, PCs with Internet access, sitting room, billiard tables, and television.</w:t>
      </w:r>
    </w:p>
    <w:p w:rsidR="00FC7715" w:rsidRPr="007574B8" w:rsidRDefault="00FC7715" w:rsidP="00EA72AD">
      <w:pPr>
        <w:overflowPunct w:val="0"/>
        <w:autoSpaceDE w:val="0"/>
        <w:autoSpaceDN w:val="0"/>
        <w:adjustRightInd w:val="0"/>
        <w:spacing w:before="120"/>
        <w:textAlignment w:val="baseline"/>
        <w:rPr>
          <w:rFonts w:ascii="Verdana" w:eastAsia="Microsoft YaHei" w:hAnsi="Verdana" w:cs="Times New Roman"/>
          <w:color w:val="000000"/>
          <w:sz w:val="20"/>
          <w:szCs w:val="20"/>
        </w:rPr>
      </w:pPr>
    </w:p>
    <w:p w:rsidR="00EA72AD" w:rsidRPr="007574B8" w:rsidRDefault="00EA72AD" w:rsidP="00EA72AD">
      <w:pPr>
        <w:keepNext/>
        <w:keepLines/>
        <w:spacing w:before="120" w:line="276" w:lineRule="auto"/>
        <w:outlineLvl w:val="0"/>
        <w:rPr>
          <w:rFonts w:ascii="Verdana" w:eastAsia="Microsoft YaHei" w:hAnsi="Verdana"/>
          <w:b/>
          <w:bCs/>
          <w:sz w:val="20"/>
          <w:szCs w:val="20"/>
          <w:lang w:eastAsia="en-US"/>
        </w:rPr>
      </w:pPr>
      <w:r w:rsidRPr="007574B8">
        <w:rPr>
          <w:rFonts w:ascii="Verdana" w:eastAsia="Microsoft YaHei" w:hAnsi="Verdana"/>
          <w:b/>
          <w:bCs/>
          <w:sz w:val="20"/>
          <w:szCs w:val="20"/>
          <w:lang w:eastAsia="en-US"/>
        </w:rPr>
        <w:t>Clinical Management Arrangements in the Nottingham University Hospitals NHS Trust</w:t>
      </w:r>
    </w:p>
    <w:p w:rsidR="00EA72AD" w:rsidRPr="007574B8" w:rsidRDefault="00EA72AD" w:rsidP="00EA72AD">
      <w:pPr>
        <w:spacing w:before="120"/>
        <w:rPr>
          <w:rFonts w:ascii="Verdana" w:eastAsia="Microsoft YaHei" w:hAnsi="Verdana" w:cs="Times New Roman"/>
          <w:sz w:val="20"/>
          <w:szCs w:val="20"/>
          <w:lang w:eastAsia="en-US"/>
        </w:rPr>
      </w:pPr>
      <w:r w:rsidRPr="007574B8">
        <w:rPr>
          <w:rFonts w:ascii="Verdana" w:eastAsia="Microsoft YaHei" w:hAnsi="Verdana" w:cs="Times New Roman"/>
          <w:sz w:val="20"/>
          <w:szCs w:val="20"/>
          <w:lang w:eastAsia="en-US"/>
        </w:rPr>
        <w:t xml:space="preserve">The management of the Nottingham University Hospitals NHS Trust is organised via a structure of ten Directorates, which contain all the clinical departments.  </w:t>
      </w:r>
      <w:r w:rsidR="00502305">
        <w:rPr>
          <w:rFonts w:ascii="Verdana" w:eastAsia="Microsoft YaHei" w:hAnsi="Verdana" w:cs="Times New Roman"/>
          <w:sz w:val="20"/>
          <w:szCs w:val="20"/>
          <w:lang w:eastAsia="en-US"/>
        </w:rPr>
        <w:t>Acute Medicine is part of the Acute Medicine</w:t>
      </w:r>
      <w:r w:rsidRPr="007574B8">
        <w:rPr>
          <w:rFonts w:ascii="Verdana" w:eastAsia="Microsoft YaHei" w:hAnsi="Verdana" w:cs="Times New Roman"/>
          <w:sz w:val="20"/>
          <w:szCs w:val="20"/>
          <w:lang w:eastAsia="en-US"/>
        </w:rPr>
        <w:t xml:space="preserve"> Directorate.</w:t>
      </w:r>
    </w:p>
    <w:p w:rsidR="00EA72AD" w:rsidRPr="007574B8" w:rsidRDefault="00EA72AD" w:rsidP="00EA72AD">
      <w:pPr>
        <w:spacing w:before="120"/>
        <w:rPr>
          <w:rFonts w:ascii="Verdana" w:eastAsia="Microsoft YaHei" w:hAnsi="Verdana"/>
          <w:sz w:val="20"/>
          <w:szCs w:val="20"/>
          <w:lang w:eastAsia="en-US"/>
        </w:rPr>
      </w:pPr>
      <w:r w:rsidRPr="007574B8">
        <w:rPr>
          <w:rFonts w:ascii="Verdana" w:eastAsia="Microsoft YaHei" w:hAnsi="Verdana"/>
          <w:sz w:val="20"/>
          <w:szCs w:val="20"/>
          <w:lang w:eastAsia="en-US"/>
        </w:rPr>
        <w:t xml:space="preserve">The Directorate Management Team is as follows: </w:t>
      </w:r>
    </w:p>
    <w:p w:rsidR="00EA72AD" w:rsidRPr="007574B8" w:rsidRDefault="00EA72AD" w:rsidP="00EA72AD">
      <w:pPr>
        <w:rPr>
          <w:rFonts w:ascii="Verdana" w:eastAsia="Microsoft YaHei" w:hAnsi="Verdana"/>
          <w:sz w:val="20"/>
          <w:szCs w:val="20"/>
          <w:lang w:eastAsia="en-US"/>
        </w:rPr>
      </w:pPr>
      <w:r w:rsidRPr="007574B8">
        <w:rPr>
          <w:rFonts w:ascii="Verdana" w:eastAsia="Microsoft YaHei" w:hAnsi="Verdana"/>
          <w:sz w:val="20"/>
          <w:szCs w:val="20"/>
          <w:lang w:eastAsia="en-US"/>
        </w:rPr>
        <w:t>General Manager</w:t>
      </w:r>
      <w:r w:rsidRPr="007574B8">
        <w:rPr>
          <w:rFonts w:ascii="Verdana" w:eastAsia="Microsoft YaHei" w:hAnsi="Verdana"/>
          <w:sz w:val="20"/>
          <w:szCs w:val="20"/>
          <w:lang w:eastAsia="en-US"/>
        </w:rPr>
        <w:tab/>
      </w:r>
      <w:r w:rsidRPr="007574B8">
        <w:rPr>
          <w:rFonts w:ascii="Verdana" w:eastAsia="Microsoft YaHei" w:hAnsi="Verdana"/>
          <w:sz w:val="20"/>
          <w:szCs w:val="20"/>
          <w:lang w:eastAsia="en-US"/>
        </w:rPr>
        <w:tab/>
      </w:r>
      <w:r w:rsidRPr="007574B8">
        <w:rPr>
          <w:rFonts w:ascii="Verdana" w:eastAsia="Microsoft YaHei" w:hAnsi="Verdana"/>
          <w:sz w:val="20"/>
          <w:szCs w:val="20"/>
          <w:lang w:eastAsia="en-US"/>
        </w:rPr>
        <w:tab/>
      </w:r>
      <w:r w:rsidRPr="007574B8">
        <w:rPr>
          <w:rFonts w:ascii="Verdana" w:eastAsia="Microsoft YaHei" w:hAnsi="Verdana"/>
          <w:sz w:val="20"/>
          <w:szCs w:val="20"/>
          <w:lang w:eastAsia="en-US"/>
        </w:rPr>
        <w:tab/>
      </w:r>
      <w:r w:rsidR="00502305">
        <w:rPr>
          <w:rFonts w:ascii="Verdana" w:eastAsia="Microsoft YaHei" w:hAnsi="Verdana"/>
          <w:sz w:val="20"/>
          <w:szCs w:val="20"/>
          <w:lang w:eastAsia="en-US"/>
        </w:rPr>
        <w:t>Simon Evans</w:t>
      </w:r>
      <w:r w:rsidRPr="007574B8">
        <w:rPr>
          <w:rFonts w:ascii="Verdana" w:eastAsia="Microsoft YaHei" w:hAnsi="Verdana"/>
          <w:sz w:val="20"/>
          <w:szCs w:val="20"/>
          <w:lang w:eastAsia="en-US"/>
        </w:rPr>
        <w:tab/>
      </w:r>
      <w:r w:rsidRPr="007574B8">
        <w:rPr>
          <w:rFonts w:ascii="Verdana" w:eastAsia="Microsoft YaHei" w:hAnsi="Verdana"/>
          <w:sz w:val="20"/>
          <w:szCs w:val="20"/>
          <w:lang w:eastAsia="en-US"/>
        </w:rPr>
        <w:tab/>
      </w:r>
      <w:r w:rsidRPr="007574B8">
        <w:rPr>
          <w:rFonts w:ascii="Verdana" w:eastAsia="Microsoft YaHei" w:hAnsi="Verdana"/>
          <w:sz w:val="20"/>
          <w:szCs w:val="20"/>
          <w:lang w:eastAsia="en-US"/>
        </w:rPr>
        <w:tab/>
      </w:r>
      <w:r w:rsidRPr="007574B8">
        <w:rPr>
          <w:rFonts w:ascii="Verdana" w:eastAsia="Microsoft YaHei" w:hAnsi="Verdana"/>
          <w:sz w:val="20"/>
          <w:szCs w:val="20"/>
          <w:lang w:eastAsia="en-US"/>
        </w:rPr>
        <w:tab/>
      </w:r>
    </w:p>
    <w:p w:rsidR="00EA72AD" w:rsidRPr="007574B8" w:rsidRDefault="00EA72AD" w:rsidP="00EA72AD">
      <w:pPr>
        <w:rPr>
          <w:rFonts w:ascii="Verdana" w:eastAsia="Microsoft YaHei" w:hAnsi="Verdana"/>
          <w:sz w:val="20"/>
          <w:szCs w:val="20"/>
          <w:lang w:eastAsia="en-US"/>
        </w:rPr>
      </w:pPr>
      <w:r w:rsidRPr="007574B8">
        <w:rPr>
          <w:rFonts w:ascii="Verdana" w:eastAsia="Microsoft YaHei" w:hAnsi="Verdana"/>
          <w:sz w:val="20"/>
          <w:szCs w:val="20"/>
          <w:lang w:eastAsia="en-US"/>
        </w:rPr>
        <w:t>Clinical Director</w:t>
      </w:r>
      <w:r w:rsidRPr="007574B8">
        <w:rPr>
          <w:rFonts w:ascii="Verdana" w:eastAsia="Microsoft YaHei" w:hAnsi="Verdana"/>
          <w:sz w:val="20"/>
          <w:szCs w:val="20"/>
          <w:lang w:eastAsia="en-US"/>
        </w:rPr>
        <w:tab/>
      </w:r>
      <w:r w:rsidRPr="007574B8">
        <w:rPr>
          <w:rFonts w:ascii="Verdana" w:eastAsia="Microsoft YaHei" w:hAnsi="Verdana"/>
          <w:sz w:val="20"/>
          <w:szCs w:val="20"/>
          <w:lang w:eastAsia="en-US"/>
        </w:rPr>
        <w:tab/>
      </w:r>
      <w:r w:rsidRPr="007574B8">
        <w:rPr>
          <w:rFonts w:ascii="Verdana" w:eastAsia="Microsoft YaHei" w:hAnsi="Verdana"/>
          <w:sz w:val="20"/>
          <w:szCs w:val="20"/>
          <w:lang w:eastAsia="en-US"/>
        </w:rPr>
        <w:tab/>
      </w:r>
      <w:r w:rsidRPr="007574B8">
        <w:rPr>
          <w:rFonts w:ascii="Verdana" w:eastAsia="Microsoft YaHei" w:hAnsi="Verdana"/>
          <w:sz w:val="20"/>
          <w:szCs w:val="20"/>
          <w:lang w:eastAsia="en-US"/>
        </w:rPr>
        <w:tab/>
      </w:r>
      <w:r w:rsidRPr="007574B8">
        <w:rPr>
          <w:rFonts w:ascii="Verdana" w:eastAsia="Microsoft YaHei" w:hAnsi="Verdana"/>
          <w:sz w:val="20"/>
          <w:szCs w:val="20"/>
          <w:lang w:eastAsia="en-US"/>
        </w:rPr>
        <w:tab/>
      </w:r>
      <w:r w:rsidR="00502305">
        <w:rPr>
          <w:rFonts w:ascii="Verdana" w:eastAsia="Microsoft YaHei" w:hAnsi="Verdana"/>
          <w:sz w:val="20"/>
          <w:szCs w:val="20"/>
          <w:lang w:eastAsia="en-US"/>
        </w:rPr>
        <w:t>Demas Esberger</w:t>
      </w:r>
      <w:r w:rsidRPr="007574B8">
        <w:rPr>
          <w:rFonts w:ascii="Verdana" w:eastAsia="Microsoft YaHei" w:hAnsi="Verdana"/>
          <w:sz w:val="20"/>
          <w:szCs w:val="20"/>
          <w:lang w:eastAsia="en-US"/>
        </w:rPr>
        <w:t xml:space="preserve"> </w:t>
      </w:r>
      <w:r w:rsidRPr="007574B8">
        <w:rPr>
          <w:rFonts w:ascii="Verdana" w:eastAsia="Microsoft YaHei" w:hAnsi="Verdana"/>
          <w:sz w:val="20"/>
          <w:szCs w:val="20"/>
          <w:lang w:eastAsia="en-US"/>
        </w:rPr>
        <w:tab/>
      </w:r>
      <w:r w:rsidRPr="007574B8">
        <w:rPr>
          <w:rFonts w:ascii="Verdana" w:eastAsia="Microsoft YaHei" w:hAnsi="Verdana"/>
          <w:sz w:val="20"/>
          <w:szCs w:val="20"/>
          <w:lang w:eastAsia="en-US"/>
        </w:rPr>
        <w:tab/>
      </w:r>
      <w:r w:rsidRPr="007574B8">
        <w:rPr>
          <w:rFonts w:ascii="Verdana" w:eastAsia="Microsoft YaHei" w:hAnsi="Verdana"/>
          <w:sz w:val="20"/>
          <w:szCs w:val="20"/>
          <w:lang w:eastAsia="en-US"/>
        </w:rPr>
        <w:tab/>
      </w:r>
    </w:p>
    <w:p w:rsidR="00EA72AD" w:rsidRPr="007574B8" w:rsidRDefault="00EA72AD" w:rsidP="00EA72AD">
      <w:pPr>
        <w:rPr>
          <w:rFonts w:ascii="Verdana" w:eastAsia="Microsoft YaHei" w:hAnsi="Verdana"/>
          <w:sz w:val="20"/>
          <w:szCs w:val="20"/>
          <w:lang w:val="en-US" w:eastAsia="en-US"/>
        </w:rPr>
      </w:pPr>
      <w:r w:rsidRPr="007574B8">
        <w:rPr>
          <w:rFonts w:ascii="Verdana" w:eastAsia="Microsoft YaHei" w:hAnsi="Verdana"/>
          <w:sz w:val="20"/>
          <w:szCs w:val="20"/>
          <w:lang w:val="en-US" w:eastAsia="en-US"/>
        </w:rPr>
        <w:t xml:space="preserve">Service Lead </w:t>
      </w:r>
      <w:r w:rsidRPr="007574B8">
        <w:rPr>
          <w:rFonts w:ascii="Verdana" w:eastAsia="Microsoft YaHei" w:hAnsi="Verdana"/>
          <w:sz w:val="20"/>
          <w:szCs w:val="20"/>
          <w:lang w:val="en-US" w:eastAsia="en-US"/>
        </w:rPr>
        <w:tab/>
      </w:r>
      <w:r w:rsidRPr="007574B8">
        <w:rPr>
          <w:rFonts w:ascii="Verdana" w:eastAsia="Microsoft YaHei" w:hAnsi="Verdana"/>
          <w:sz w:val="20"/>
          <w:szCs w:val="20"/>
          <w:lang w:val="en-US" w:eastAsia="en-US"/>
        </w:rPr>
        <w:tab/>
      </w:r>
      <w:r w:rsidRPr="007574B8">
        <w:rPr>
          <w:rFonts w:ascii="Verdana" w:eastAsia="Microsoft YaHei" w:hAnsi="Verdana"/>
          <w:sz w:val="20"/>
          <w:szCs w:val="20"/>
          <w:lang w:val="en-US" w:eastAsia="en-US"/>
        </w:rPr>
        <w:tab/>
      </w:r>
      <w:r w:rsidRPr="007574B8">
        <w:rPr>
          <w:rFonts w:ascii="Verdana" w:eastAsia="Microsoft YaHei" w:hAnsi="Verdana"/>
          <w:sz w:val="20"/>
          <w:szCs w:val="20"/>
          <w:lang w:val="en-US" w:eastAsia="en-US"/>
        </w:rPr>
        <w:tab/>
      </w:r>
      <w:r w:rsidRPr="007574B8">
        <w:rPr>
          <w:rFonts w:ascii="Verdana" w:eastAsia="Microsoft YaHei" w:hAnsi="Verdana"/>
          <w:sz w:val="20"/>
          <w:szCs w:val="20"/>
          <w:lang w:val="en-US" w:eastAsia="en-US"/>
        </w:rPr>
        <w:tab/>
      </w:r>
      <w:r w:rsidR="00371F19" w:rsidRPr="00B767FA">
        <w:rPr>
          <w:rFonts w:ascii="Verdana" w:hAnsi="Verdana"/>
          <w:bCs/>
          <w:sz w:val="20"/>
          <w:szCs w:val="20"/>
        </w:rPr>
        <w:t>I</w:t>
      </w:r>
      <w:r w:rsidR="00371F19">
        <w:rPr>
          <w:rFonts w:ascii="Verdana" w:hAnsi="Verdana"/>
          <w:bCs/>
          <w:sz w:val="20"/>
          <w:szCs w:val="20"/>
        </w:rPr>
        <w:t>van</w:t>
      </w:r>
      <w:r w:rsidR="00371F19" w:rsidRPr="00B767FA">
        <w:rPr>
          <w:rFonts w:ascii="Verdana" w:hAnsi="Verdana"/>
          <w:bCs/>
          <w:sz w:val="20"/>
          <w:szCs w:val="20"/>
        </w:rPr>
        <w:t xml:space="preserve"> </w:t>
      </w:r>
      <w:r w:rsidR="00371F19" w:rsidRPr="00B767FA">
        <w:rPr>
          <w:rFonts w:ascii="Verdana" w:hAnsi="Verdana"/>
          <w:sz w:val="20"/>
          <w:szCs w:val="20"/>
        </w:rPr>
        <w:t>Le Jeune</w:t>
      </w:r>
      <w:r w:rsidRPr="007574B8">
        <w:rPr>
          <w:rFonts w:ascii="Verdana" w:eastAsia="Microsoft YaHei" w:hAnsi="Verdana"/>
          <w:sz w:val="20"/>
          <w:szCs w:val="20"/>
          <w:lang w:val="en-US" w:eastAsia="en-US"/>
        </w:rPr>
        <w:tab/>
      </w:r>
      <w:r w:rsidRPr="007574B8">
        <w:rPr>
          <w:rFonts w:ascii="Verdana" w:eastAsia="Microsoft YaHei" w:hAnsi="Verdana"/>
          <w:sz w:val="20"/>
          <w:szCs w:val="20"/>
          <w:lang w:val="en-US" w:eastAsia="en-US"/>
        </w:rPr>
        <w:tab/>
      </w:r>
    </w:p>
    <w:p w:rsidR="00EA72AD" w:rsidRPr="007574B8" w:rsidRDefault="00EA72AD" w:rsidP="00EA72AD">
      <w:pPr>
        <w:rPr>
          <w:rFonts w:ascii="Verdana" w:eastAsia="Microsoft YaHei" w:hAnsi="Verdana"/>
          <w:sz w:val="20"/>
          <w:szCs w:val="20"/>
          <w:lang w:val="en-US" w:eastAsia="en-US"/>
        </w:rPr>
      </w:pPr>
    </w:p>
    <w:p w:rsidR="00EA72AD" w:rsidRPr="007574B8" w:rsidRDefault="00EA72AD" w:rsidP="00EA72AD">
      <w:pPr>
        <w:rPr>
          <w:rFonts w:ascii="Verdana" w:eastAsia="Microsoft YaHei" w:hAnsi="Verdana" w:cs="Times New Roman"/>
          <w:b/>
          <w:sz w:val="20"/>
          <w:szCs w:val="20"/>
          <w:lang w:eastAsia="en-US"/>
        </w:rPr>
      </w:pPr>
      <w:r w:rsidRPr="007574B8">
        <w:rPr>
          <w:rFonts w:ascii="Verdana" w:eastAsia="Microsoft YaHei" w:hAnsi="Verdana" w:cs="Times New Roman"/>
          <w:b/>
          <w:sz w:val="20"/>
          <w:szCs w:val="20"/>
          <w:lang w:eastAsia="en-US"/>
        </w:rPr>
        <w:t>Nottingham NHS Treatment Centre</w:t>
      </w:r>
    </w:p>
    <w:p w:rsidR="00EA72AD" w:rsidRDefault="00EA72AD" w:rsidP="00EA72AD">
      <w:pPr>
        <w:rPr>
          <w:rFonts w:ascii="Verdana" w:eastAsia="Microsoft YaHei" w:hAnsi="Verdana" w:cs="Times New Roman"/>
          <w:sz w:val="20"/>
          <w:szCs w:val="20"/>
          <w:lang w:eastAsia="en-US"/>
        </w:rPr>
      </w:pPr>
      <w:r w:rsidRPr="007574B8">
        <w:rPr>
          <w:rFonts w:ascii="Verdana" w:eastAsia="Microsoft YaHei" w:hAnsi="Verdana" w:cs="Times New Roman"/>
          <w:sz w:val="20"/>
          <w:szCs w:val="20"/>
          <w:lang w:eastAsia="en-US"/>
        </w:rPr>
        <w:t xml:space="preserve">In 2008 the new Nottingham NHS Treatment Centre opened on the QMC campus.  The Treatment Centre is managed by an Independent Sector Provider. Some routine outpatient and day case work takes place in the Treatment Centre. </w:t>
      </w:r>
      <w:proofErr w:type="gramStart"/>
      <w:r w:rsidRPr="007574B8">
        <w:rPr>
          <w:rFonts w:ascii="Verdana" w:eastAsia="Microsoft YaHei" w:hAnsi="Verdana" w:cs="Times New Roman"/>
          <w:sz w:val="20"/>
          <w:szCs w:val="20"/>
          <w:lang w:eastAsia="en-US"/>
        </w:rPr>
        <w:t>Staff remain</w:t>
      </w:r>
      <w:proofErr w:type="gramEnd"/>
      <w:r w:rsidRPr="007574B8">
        <w:rPr>
          <w:rFonts w:ascii="Verdana" w:eastAsia="Microsoft YaHei" w:hAnsi="Verdana" w:cs="Times New Roman"/>
          <w:sz w:val="20"/>
          <w:szCs w:val="20"/>
          <w:lang w:eastAsia="en-US"/>
        </w:rPr>
        <w:t xml:space="preserve"> the employees of the University with Honorary contracts with the NUH NHS Trust.  </w:t>
      </w:r>
    </w:p>
    <w:p w:rsidR="00FC7715" w:rsidRPr="007574B8" w:rsidRDefault="00FC7715" w:rsidP="00EA72AD">
      <w:pPr>
        <w:rPr>
          <w:rFonts w:ascii="Verdana" w:eastAsia="Microsoft YaHei" w:hAnsi="Verdana" w:cs="Times New Roman"/>
          <w:sz w:val="20"/>
          <w:szCs w:val="20"/>
          <w:lang w:eastAsia="en-US"/>
        </w:rPr>
      </w:pPr>
    </w:p>
    <w:p w:rsidR="00EA72AD" w:rsidRPr="007574B8" w:rsidRDefault="00EA72AD" w:rsidP="00EA72AD">
      <w:pPr>
        <w:spacing w:before="120"/>
        <w:rPr>
          <w:rFonts w:ascii="Verdana" w:eastAsia="Microsoft YaHei" w:hAnsi="Verdana"/>
          <w:b/>
          <w:sz w:val="20"/>
          <w:szCs w:val="20"/>
          <w:lang w:val="en-US" w:eastAsia="en-US"/>
        </w:rPr>
      </w:pPr>
      <w:r w:rsidRPr="007574B8">
        <w:rPr>
          <w:rFonts w:ascii="Verdana" w:eastAsia="Microsoft YaHei" w:hAnsi="Verdana"/>
          <w:b/>
          <w:sz w:val="20"/>
          <w:szCs w:val="20"/>
          <w:lang w:val="en-US" w:eastAsia="en-US"/>
        </w:rPr>
        <w:t>Conditions of Service and Governance</w:t>
      </w:r>
    </w:p>
    <w:p w:rsidR="00EA72AD" w:rsidRPr="007574B8" w:rsidRDefault="00EA72AD" w:rsidP="00EA72AD">
      <w:pPr>
        <w:spacing w:before="120"/>
        <w:rPr>
          <w:rFonts w:ascii="Verdana" w:eastAsia="Microsoft YaHei" w:hAnsi="Verdana"/>
          <w:sz w:val="20"/>
          <w:szCs w:val="20"/>
          <w:lang w:val="en-US" w:eastAsia="en-US"/>
        </w:rPr>
      </w:pPr>
      <w:r w:rsidRPr="007574B8">
        <w:rPr>
          <w:rFonts w:ascii="Verdana" w:eastAsia="Microsoft YaHei" w:hAnsi="Verdana"/>
          <w:sz w:val="20"/>
          <w:szCs w:val="20"/>
          <w:lang w:val="en-US" w:eastAsia="en-US"/>
        </w:rPr>
        <w:lastRenderedPageBreak/>
        <w:t xml:space="preserve">The successful candidate will be offered an Honorary Contract with Nottingham University Hospitals NHS Trust under their terms and conditions.  When undertaking clinical duties on this basis within the Trust, the person appointed will be expected to adhere to local policies and procedures and to take note of the standing orders and financial instructions of the Trust.  </w:t>
      </w:r>
    </w:p>
    <w:p w:rsidR="00EA72AD" w:rsidRPr="007574B8" w:rsidRDefault="00EA72AD" w:rsidP="00EA72AD">
      <w:pPr>
        <w:spacing w:before="120"/>
        <w:rPr>
          <w:rFonts w:ascii="Verdana" w:eastAsia="Microsoft YaHei" w:hAnsi="Verdana"/>
          <w:sz w:val="20"/>
          <w:szCs w:val="20"/>
          <w:lang w:val="en-US" w:eastAsia="en-US"/>
        </w:rPr>
      </w:pPr>
      <w:r w:rsidRPr="007574B8">
        <w:rPr>
          <w:rFonts w:ascii="Verdana" w:eastAsia="Microsoft YaHei" w:hAnsi="Verdana"/>
          <w:sz w:val="20"/>
          <w:szCs w:val="20"/>
          <w:lang w:val="en-US" w:eastAsia="en-US"/>
        </w:rPr>
        <w:t>Nottingham University Hospitals NHS Trust is committed to the development of Clinical Governance.  The approach taken is to develop actions plans at a directorate level.  Each member of the medical staff is expected to take an active role in clinical governance activities within their directorate and each directorate has a Consultant nominated as Clinical Governance lead.  The activities include (but are not restricted to) audit, incident reporting, review of complaints, risk management, CPD and Evidence Based Practice.</w:t>
      </w:r>
    </w:p>
    <w:p w:rsidR="00EA72AD" w:rsidRPr="007574B8" w:rsidRDefault="00EA72AD" w:rsidP="00EA72AD">
      <w:pPr>
        <w:spacing w:before="120"/>
        <w:rPr>
          <w:rFonts w:ascii="Verdana" w:eastAsia="Microsoft YaHei" w:hAnsi="Verdana"/>
          <w:b/>
          <w:bCs/>
          <w:sz w:val="20"/>
          <w:szCs w:val="20"/>
          <w:lang w:val="en-US" w:eastAsia="en-US"/>
        </w:rPr>
      </w:pPr>
      <w:r w:rsidRPr="007574B8">
        <w:rPr>
          <w:rFonts w:ascii="Verdana" w:eastAsia="Microsoft YaHei" w:hAnsi="Verdana"/>
          <w:b/>
          <w:bCs/>
          <w:sz w:val="20"/>
          <w:szCs w:val="20"/>
          <w:lang w:val="en-US" w:eastAsia="en-US"/>
        </w:rPr>
        <w:t xml:space="preserve">Professional Standards </w:t>
      </w:r>
    </w:p>
    <w:p w:rsidR="00EA72AD" w:rsidRPr="00E825ED" w:rsidRDefault="00FC7715" w:rsidP="00EA72AD">
      <w:pPr>
        <w:spacing w:before="120"/>
        <w:rPr>
          <w:rFonts w:ascii="Verdana" w:eastAsia="Microsoft YaHei" w:hAnsi="Verdana"/>
          <w:sz w:val="20"/>
          <w:szCs w:val="20"/>
          <w:lang w:val="en-US" w:eastAsia="en-US"/>
        </w:rPr>
      </w:pPr>
      <w:r>
        <w:rPr>
          <w:rFonts w:ascii="Verdana" w:eastAsia="Microsoft YaHei" w:hAnsi="Verdana"/>
          <w:sz w:val="20"/>
          <w:szCs w:val="20"/>
          <w:lang w:val="en-US" w:eastAsia="en-US"/>
        </w:rPr>
        <w:t>The Clinical Director</w:t>
      </w:r>
      <w:r w:rsidR="007E2463">
        <w:rPr>
          <w:rFonts w:ascii="Verdana" w:eastAsia="Microsoft YaHei" w:hAnsi="Verdana"/>
          <w:sz w:val="20"/>
          <w:szCs w:val="20"/>
          <w:lang w:val="en-US" w:eastAsia="en-US"/>
        </w:rPr>
        <w:t xml:space="preserve"> </w:t>
      </w:r>
      <w:r w:rsidR="00EA72AD" w:rsidRPr="00E825ED">
        <w:rPr>
          <w:rFonts w:ascii="Verdana" w:eastAsia="Microsoft YaHei" w:hAnsi="Verdana"/>
          <w:sz w:val="20"/>
          <w:szCs w:val="20"/>
          <w:lang w:val="en-US" w:eastAsia="en-US"/>
        </w:rPr>
        <w:t xml:space="preserve">is managerially responsible for all activity and personnel in the directorate in which the appointee will work. The Medical Director, </w:t>
      </w:r>
      <w:proofErr w:type="spellStart"/>
      <w:r w:rsidR="00EA72AD" w:rsidRPr="00E825ED">
        <w:rPr>
          <w:rFonts w:ascii="Verdana" w:eastAsia="Microsoft YaHei" w:hAnsi="Verdana"/>
          <w:sz w:val="20"/>
          <w:szCs w:val="20"/>
          <w:lang w:val="en-US" w:eastAsia="en-US"/>
        </w:rPr>
        <w:t>Dr</w:t>
      </w:r>
      <w:proofErr w:type="spellEnd"/>
      <w:r w:rsidR="00EA72AD" w:rsidRPr="00E825ED">
        <w:rPr>
          <w:rFonts w:ascii="Verdana" w:eastAsia="Microsoft YaHei" w:hAnsi="Verdana"/>
          <w:sz w:val="20"/>
          <w:szCs w:val="20"/>
          <w:lang w:val="en-US" w:eastAsia="en-US"/>
        </w:rPr>
        <w:t xml:space="preserve"> Stephen </w:t>
      </w:r>
      <w:proofErr w:type="spellStart"/>
      <w:r w:rsidR="00EA72AD" w:rsidRPr="00E825ED">
        <w:rPr>
          <w:rFonts w:ascii="Verdana" w:eastAsia="Microsoft YaHei" w:hAnsi="Verdana"/>
          <w:sz w:val="20"/>
          <w:szCs w:val="20"/>
          <w:lang w:val="en-US" w:eastAsia="en-US"/>
        </w:rPr>
        <w:t>Fowlie</w:t>
      </w:r>
      <w:proofErr w:type="spellEnd"/>
      <w:r w:rsidR="00EA72AD" w:rsidRPr="00E825ED">
        <w:rPr>
          <w:rFonts w:ascii="Verdana" w:eastAsia="Microsoft YaHei" w:hAnsi="Verdana"/>
          <w:sz w:val="20"/>
          <w:szCs w:val="20"/>
          <w:lang w:val="en-US" w:eastAsia="en-US"/>
        </w:rPr>
        <w:t xml:space="preserve">, has overall responsibility for the professional performance of clinicians, including of those holding Honorary Contracts with NUH. All clinicians are expected to comply with management arrangements in place, to follow the guidelines on practice laid down by the General Medical Council’s “Maintaining Good Medical Practice”, and to be accountable to the Trust for their actions and the quality of their work.  A yearly Joint Clinical and Academic Appraisal </w:t>
      </w:r>
      <w:proofErr w:type="gramStart"/>
      <w:r w:rsidR="00EA72AD" w:rsidRPr="00E825ED">
        <w:rPr>
          <w:rFonts w:ascii="Verdana" w:eastAsia="Microsoft YaHei" w:hAnsi="Verdana"/>
          <w:sz w:val="20"/>
          <w:szCs w:val="20"/>
          <w:lang w:val="en-US" w:eastAsia="en-US"/>
        </w:rPr>
        <w:t>is</w:t>
      </w:r>
      <w:proofErr w:type="gramEnd"/>
      <w:r w:rsidR="00EA72AD" w:rsidRPr="00E825ED">
        <w:rPr>
          <w:rFonts w:ascii="Verdana" w:eastAsia="Microsoft YaHei" w:hAnsi="Verdana"/>
          <w:sz w:val="20"/>
          <w:szCs w:val="20"/>
          <w:lang w:val="en-US" w:eastAsia="en-US"/>
        </w:rPr>
        <w:t xml:space="preserve"> carried out.</w:t>
      </w:r>
    </w:p>
    <w:p w:rsidR="00EA72AD" w:rsidRPr="00E825ED" w:rsidRDefault="00EA72AD" w:rsidP="00EA72AD">
      <w:pPr>
        <w:spacing w:before="120"/>
        <w:rPr>
          <w:rFonts w:ascii="Verdana" w:eastAsia="Microsoft YaHei" w:hAnsi="Verdana"/>
          <w:b/>
          <w:bCs/>
          <w:sz w:val="20"/>
          <w:szCs w:val="20"/>
          <w:lang w:val="en-US" w:eastAsia="en-US"/>
        </w:rPr>
      </w:pPr>
      <w:r w:rsidRPr="00E825ED">
        <w:rPr>
          <w:rFonts w:ascii="Verdana" w:eastAsia="Microsoft YaHei" w:hAnsi="Verdana"/>
          <w:b/>
          <w:bCs/>
          <w:sz w:val="20"/>
          <w:szCs w:val="20"/>
          <w:lang w:val="en-US" w:eastAsia="en-US"/>
        </w:rPr>
        <w:t xml:space="preserve">Post-graduate facilities </w:t>
      </w:r>
    </w:p>
    <w:p w:rsidR="00EA72AD" w:rsidRPr="00E825ED" w:rsidRDefault="00EA72AD" w:rsidP="00EA72AD">
      <w:pPr>
        <w:overflowPunct w:val="0"/>
        <w:autoSpaceDE w:val="0"/>
        <w:autoSpaceDN w:val="0"/>
        <w:adjustRightInd w:val="0"/>
        <w:spacing w:before="120"/>
        <w:textAlignment w:val="baseline"/>
        <w:rPr>
          <w:rFonts w:ascii="Verdana" w:eastAsia="Microsoft YaHei" w:hAnsi="Verdana"/>
          <w:color w:val="000000"/>
          <w:sz w:val="20"/>
          <w:szCs w:val="20"/>
        </w:rPr>
      </w:pPr>
      <w:r w:rsidRPr="00E825ED">
        <w:rPr>
          <w:rFonts w:ascii="Verdana" w:eastAsia="Microsoft YaHei" w:hAnsi="Verdana"/>
          <w:color w:val="000000"/>
          <w:sz w:val="20"/>
          <w:szCs w:val="20"/>
        </w:rPr>
        <w:t xml:space="preserve">Nottingham University Hospitals NHS Trust fully supports and recognises the importance of continuing professional development for Consultants and career-grade staff. The facilities available to support this include two large purpose-built Postgraduate Centres. The Trust encourages consultants to participate actively in Continuing Medical Education activities both within the Trust and externally and the provision of study leave is managed by a Trust Study Leave Committee administered within the Postgraduate Centres. </w:t>
      </w:r>
    </w:p>
    <w:p w:rsidR="00EA72AD" w:rsidRPr="00E825ED" w:rsidRDefault="00EA72AD" w:rsidP="00EA72AD">
      <w:pPr>
        <w:spacing w:before="120"/>
        <w:rPr>
          <w:rFonts w:ascii="Verdana" w:eastAsia="Microsoft YaHei" w:hAnsi="Verdana"/>
          <w:sz w:val="20"/>
          <w:szCs w:val="20"/>
          <w:lang w:val="en-US" w:eastAsia="en-US"/>
        </w:rPr>
      </w:pPr>
      <w:r w:rsidRPr="00E825ED">
        <w:rPr>
          <w:rFonts w:ascii="Verdana" w:eastAsia="Microsoft YaHei" w:hAnsi="Verdana"/>
          <w:sz w:val="20"/>
          <w:szCs w:val="20"/>
          <w:lang w:val="en-US" w:eastAsia="en-US"/>
        </w:rPr>
        <w:t>The Postgraduate Centre at the City Campus provides an excellent educational environment for multidisciplinary conferences and seminars, postgraduate medical education and continuing medical education. It also provides a base for the Nottingham Vocational Training Scheme for General Practice, as well as teaching facilities and common room for undergraduate students of Nottingham University Medical School and a brand new Clinical Skills Centre.</w:t>
      </w:r>
    </w:p>
    <w:p w:rsidR="00EA72AD" w:rsidRPr="00E825ED" w:rsidRDefault="00EA72AD" w:rsidP="00EA72AD">
      <w:pPr>
        <w:overflowPunct w:val="0"/>
        <w:autoSpaceDE w:val="0"/>
        <w:autoSpaceDN w:val="0"/>
        <w:adjustRightInd w:val="0"/>
        <w:spacing w:before="120"/>
        <w:textAlignment w:val="baseline"/>
        <w:rPr>
          <w:rFonts w:ascii="Verdana" w:eastAsia="Microsoft YaHei" w:hAnsi="Verdana"/>
          <w:color w:val="000000"/>
          <w:sz w:val="20"/>
          <w:szCs w:val="20"/>
        </w:rPr>
      </w:pPr>
      <w:r w:rsidRPr="00E825ED">
        <w:rPr>
          <w:rFonts w:ascii="Verdana" w:eastAsia="Microsoft YaHei" w:hAnsi="Verdana"/>
          <w:color w:val="000000"/>
          <w:sz w:val="20"/>
          <w:szCs w:val="20"/>
        </w:rPr>
        <w:t>The Postgraduate Centre at Queen’s Medical Centre Campus contains eleven meeting rooms of varying sizes and audio-visual equipment including video-conferencing.</w:t>
      </w:r>
    </w:p>
    <w:p w:rsidR="00EA72AD" w:rsidRPr="00E825ED" w:rsidRDefault="00EA72AD" w:rsidP="00EA72AD">
      <w:pPr>
        <w:overflowPunct w:val="0"/>
        <w:autoSpaceDE w:val="0"/>
        <w:autoSpaceDN w:val="0"/>
        <w:adjustRightInd w:val="0"/>
        <w:spacing w:before="120"/>
        <w:textAlignment w:val="baseline"/>
        <w:rPr>
          <w:rFonts w:ascii="Verdana" w:eastAsia="Microsoft YaHei" w:hAnsi="Verdana"/>
          <w:color w:val="000000"/>
          <w:sz w:val="20"/>
          <w:szCs w:val="20"/>
        </w:rPr>
      </w:pPr>
      <w:r w:rsidRPr="00E825ED">
        <w:rPr>
          <w:rFonts w:ascii="Verdana" w:eastAsia="Microsoft YaHei" w:hAnsi="Verdana"/>
          <w:color w:val="000000"/>
          <w:sz w:val="20"/>
          <w:szCs w:val="20"/>
        </w:rPr>
        <w:t>The large Greenfield Medical library is situated in the Medical School within QMC. This has an excellent retrieval service and arranges inter-library loans. All members of the hospital medical and dental staff have free access and borrowing rights. Audio Visual services are provided from the Medical Photography department located in the Medical School which has photographic, medical illustration and video recording facilities as well as a service in support of presentation materials.</w:t>
      </w:r>
    </w:p>
    <w:p w:rsidR="00EA72AD" w:rsidRPr="00E825ED" w:rsidRDefault="00EA72AD" w:rsidP="00EA72AD">
      <w:pPr>
        <w:overflowPunct w:val="0"/>
        <w:autoSpaceDE w:val="0"/>
        <w:autoSpaceDN w:val="0"/>
        <w:adjustRightInd w:val="0"/>
        <w:spacing w:before="120"/>
        <w:textAlignment w:val="baseline"/>
        <w:rPr>
          <w:rFonts w:ascii="Verdana" w:eastAsia="Microsoft YaHei" w:hAnsi="Verdana"/>
          <w:color w:val="000000"/>
          <w:sz w:val="20"/>
          <w:szCs w:val="20"/>
        </w:rPr>
      </w:pPr>
      <w:r w:rsidRPr="00E825ED">
        <w:rPr>
          <w:rFonts w:ascii="Verdana" w:eastAsia="Microsoft YaHei" w:hAnsi="Verdana"/>
          <w:b/>
          <w:bCs/>
          <w:color w:val="000000"/>
          <w:sz w:val="20"/>
          <w:szCs w:val="20"/>
        </w:rPr>
        <w:t>The Trent Simulation and Clinical Skills Centre</w:t>
      </w:r>
      <w:r w:rsidRPr="00E825ED">
        <w:rPr>
          <w:rFonts w:ascii="Verdana" w:eastAsia="Microsoft YaHei" w:hAnsi="Verdana"/>
          <w:color w:val="000000"/>
          <w:sz w:val="20"/>
          <w:szCs w:val="20"/>
        </w:rPr>
        <w:t xml:space="preserve"> opened in April 2004 – a state of the art simulation centre and clinical skills facility. It is a two-storey extension to the Postgraduate Education Centre and the regional centre within Trent for advanced human patient simulation training offering a range of specialty specific and inter-professional courses. </w:t>
      </w:r>
    </w:p>
    <w:p w:rsidR="00EA72AD" w:rsidRPr="00E825ED" w:rsidRDefault="00EA72AD" w:rsidP="00EA72AD">
      <w:pPr>
        <w:overflowPunct w:val="0"/>
        <w:autoSpaceDE w:val="0"/>
        <w:autoSpaceDN w:val="0"/>
        <w:adjustRightInd w:val="0"/>
        <w:spacing w:before="120"/>
        <w:textAlignment w:val="baseline"/>
        <w:rPr>
          <w:rFonts w:ascii="Verdana" w:eastAsia="Microsoft YaHei" w:hAnsi="Verdana"/>
          <w:color w:val="000000"/>
          <w:sz w:val="20"/>
          <w:szCs w:val="22"/>
        </w:rPr>
      </w:pPr>
      <w:r w:rsidRPr="00E825ED">
        <w:rPr>
          <w:rFonts w:ascii="Verdana" w:eastAsia="Microsoft YaHei" w:hAnsi="Verdana"/>
          <w:color w:val="000000"/>
          <w:sz w:val="20"/>
          <w:szCs w:val="22"/>
        </w:rPr>
        <w:t>The high fidelity adult and paediatric simulators use sophisticated computers to create a life like medical environment allowing realistic scenarios to be reproduced</w:t>
      </w:r>
      <w:r w:rsidRPr="00E825ED">
        <w:rPr>
          <w:rFonts w:ascii="Verdana" w:eastAsia="Microsoft YaHei" w:hAnsi="Verdana" w:cs="Times New Roman"/>
          <w:color w:val="000000"/>
          <w:sz w:val="20"/>
          <w:szCs w:val="22"/>
        </w:rPr>
        <w:t xml:space="preserve"> </w:t>
      </w:r>
      <w:r w:rsidRPr="00E825ED">
        <w:rPr>
          <w:rFonts w:ascii="Verdana" w:eastAsia="Microsoft YaHei" w:hAnsi="Verdana"/>
          <w:color w:val="000000"/>
          <w:sz w:val="20"/>
          <w:szCs w:val="22"/>
        </w:rPr>
        <w:t>and enacted. The patient simulator can be used to provide an extensive range of educational modules including events /scenarios involving the cardiovascular, metabolic, pulmonary, neurological and renal systems as well as trauma and airway events. In addition to normal physiology, a variety of pathological states can be superimposed to provide realistic, potentially life threatening scenarios and thereby challenge participants using complex clinical situations. The control room operator guides the simulation in real time thereby modelling patient responses to unfolding events. The simulation is recorded on video to enable a thorough analysis and debriefing to take place.</w:t>
      </w:r>
    </w:p>
    <w:p w:rsidR="00EA72AD" w:rsidRPr="0072509F" w:rsidRDefault="00EA72AD" w:rsidP="00EA72AD">
      <w:pPr>
        <w:rPr>
          <w:rFonts w:ascii="Verdana" w:hAnsi="Verdana"/>
          <w:sz w:val="20"/>
          <w:szCs w:val="20"/>
        </w:rPr>
      </w:pPr>
    </w:p>
    <w:p w:rsidR="00A86845" w:rsidRPr="00C72AB6" w:rsidRDefault="00A86845" w:rsidP="00A86845">
      <w:pPr>
        <w:rPr>
          <w:rFonts w:ascii="Verdana" w:eastAsia="Microsoft YaHei" w:hAnsi="Verdana" w:cs="Times New Roman"/>
          <w:b/>
          <w:color w:val="000000"/>
          <w:sz w:val="20"/>
          <w:szCs w:val="20"/>
          <w:lang w:val="en-US" w:eastAsia="en-US"/>
        </w:rPr>
      </w:pPr>
      <w:r>
        <w:rPr>
          <w:rFonts w:ascii="Verdana" w:eastAsia="Microsoft YaHei" w:hAnsi="Verdana" w:cs="Times New Roman"/>
          <w:b/>
          <w:color w:val="000000"/>
          <w:sz w:val="20"/>
          <w:szCs w:val="20"/>
          <w:lang w:val="en-US" w:eastAsia="en-US"/>
        </w:rPr>
        <w:lastRenderedPageBreak/>
        <w:t>Appendix 3</w:t>
      </w:r>
      <w:r w:rsidRPr="008109B3">
        <w:rPr>
          <w:rFonts w:ascii="Verdana" w:eastAsia="Microsoft YaHei" w:hAnsi="Verdana" w:cs="Times New Roman"/>
          <w:b/>
          <w:color w:val="000000"/>
          <w:sz w:val="20"/>
          <w:szCs w:val="20"/>
          <w:lang w:val="en-US" w:eastAsia="en-US"/>
        </w:rPr>
        <w:t xml:space="preserve"> </w:t>
      </w:r>
    </w:p>
    <w:p w:rsidR="00A86845" w:rsidRDefault="00A86845" w:rsidP="00A86845">
      <w:pPr>
        <w:rPr>
          <w:rFonts w:ascii="Verdana" w:eastAsia="Microsoft YaHei" w:hAnsi="Verdana"/>
          <w:b/>
          <w:sz w:val="20"/>
          <w:lang w:val="en-US" w:eastAsia="en-US"/>
        </w:rPr>
      </w:pPr>
    </w:p>
    <w:p w:rsidR="00A86845" w:rsidRPr="00E825ED" w:rsidRDefault="00A86845" w:rsidP="00A86845">
      <w:pPr>
        <w:rPr>
          <w:rFonts w:ascii="Verdana" w:eastAsia="Microsoft YaHei" w:hAnsi="Verdana"/>
          <w:b/>
          <w:sz w:val="20"/>
          <w:lang w:val="en-US" w:eastAsia="en-US"/>
        </w:rPr>
      </w:pPr>
      <w:r w:rsidRPr="00E825ED">
        <w:rPr>
          <w:rFonts w:ascii="Verdana" w:eastAsia="Microsoft YaHei" w:hAnsi="Verdana"/>
          <w:b/>
          <w:sz w:val="20"/>
          <w:lang w:val="en-US" w:eastAsia="en-US"/>
        </w:rPr>
        <w:t>Nottingham</w:t>
      </w:r>
    </w:p>
    <w:p w:rsidR="00A86845" w:rsidRPr="00E825ED" w:rsidRDefault="00A86845" w:rsidP="00A86845">
      <w:pPr>
        <w:rPr>
          <w:rFonts w:ascii="Verdana" w:eastAsia="Microsoft YaHei" w:hAnsi="Verdana"/>
          <w:sz w:val="20"/>
          <w:lang w:val="en-US" w:eastAsia="en-US"/>
        </w:rPr>
      </w:pPr>
      <w:r w:rsidRPr="00E825ED">
        <w:rPr>
          <w:rFonts w:ascii="Verdana" w:eastAsia="Microsoft YaHei" w:hAnsi="Verdana"/>
          <w:sz w:val="20"/>
          <w:lang w:val="en-US" w:eastAsia="en-US"/>
        </w:rPr>
        <w:t xml:space="preserve">Central within the East Midlands, Nottingham is a vibrant and prosperous city with something to offer everyone. It is one of the UK’s leading retail </w:t>
      </w:r>
      <w:proofErr w:type="spellStart"/>
      <w:r w:rsidRPr="00E825ED">
        <w:rPr>
          <w:rFonts w:ascii="Verdana" w:eastAsia="Microsoft YaHei" w:hAnsi="Verdana"/>
          <w:sz w:val="20"/>
          <w:lang w:val="en-US" w:eastAsia="en-US"/>
        </w:rPr>
        <w:t>centres</w:t>
      </w:r>
      <w:proofErr w:type="spellEnd"/>
      <w:r w:rsidRPr="00E825ED">
        <w:rPr>
          <w:rFonts w:ascii="Verdana" w:eastAsia="Microsoft YaHei" w:hAnsi="Verdana"/>
          <w:sz w:val="20"/>
          <w:lang w:val="en-US" w:eastAsia="en-US"/>
        </w:rPr>
        <w:t xml:space="preserve"> and has a huge variety of restaurants, bars and nightclubs which attract people from all over the UK. Culturally, it has good theatres, an arena which attracts both national and international performers and a range of historical interests relating to subjects such as the lace industry, Lord Byron and DH Lawrence. Nottingham is also known for sport, being the home of Trent Bridge Cricket Ground, Nottingham Forest and </w:t>
      </w:r>
      <w:proofErr w:type="spellStart"/>
      <w:r w:rsidRPr="00E825ED">
        <w:rPr>
          <w:rFonts w:ascii="Verdana" w:eastAsia="Microsoft YaHei" w:hAnsi="Verdana"/>
          <w:sz w:val="20"/>
          <w:lang w:val="en-US" w:eastAsia="en-US"/>
        </w:rPr>
        <w:t>Notts</w:t>
      </w:r>
      <w:proofErr w:type="spellEnd"/>
      <w:r w:rsidRPr="00E825ED">
        <w:rPr>
          <w:rFonts w:ascii="Verdana" w:eastAsia="Microsoft YaHei" w:hAnsi="Verdana"/>
          <w:sz w:val="20"/>
          <w:lang w:val="en-US" w:eastAsia="en-US"/>
        </w:rPr>
        <w:t xml:space="preserve"> County Football Clubs, the National Water Sports Centre and the Nottingham Tennis Centre. There is a good network of roads with easy access to the M1 and the A1, a fast frequent rail service to London and other major cities. Nottingham East Midlands Airport is only eighteen miles away. </w:t>
      </w:r>
    </w:p>
    <w:p w:rsidR="00A86845" w:rsidRPr="00E825ED" w:rsidRDefault="00A86845" w:rsidP="00A86845">
      <w:pPr>
        <w:spacing w:before="120"/>
        <w:rPr>
          <w:rFonts w:ascii="Verdana" w:eastAsia="Microsoft YaHei" w:hAnsi="Verdana"/>
          <w:sz w:val="20"/>
          <w:lang w:val="en-US" w:eastAsia="en-US"/>
        </w:rPr>
      </w:pPr>
      <w:r w:rsidRPr="00E825ED">
        <w:rPr>
          <w:rFonts w:ascii="Verdana" w:eastAsia="Microsoft YaHei" w:hAnsi="Verdana"/>
          <w:sz w:val="20"/>
          <w:lang w:val="en-US" w:eastAsia="en-US"/>
        </w:rPr>
        <w:t xml:space="preserve">The city is set within a county of outstanding natural beauty which includes Sherwood Forest, </w:t>
      </w:r>
      <w:proofErr w:type="spellStart"/>
      <w:r w:rsidRPr="00E825ED">
        <w:rPr>
          <w:rFonts w:ascii="Verdana" w:eastAsia="Microsoft YaHei" w:hAnsi="Verdana"/>
          <w:sz w:val="20"/>
          <w:lang w:val="en-US" w:eastAsia="en-US"/>
        </w:rPr>
        <w:t>Wollaton</w:t>
      </w:r>
      <w:proofErr w:type="spellEnd"/>
      <w:r w:rsidRPr="00E825ED">
        <w:rPr>
          <w:rFonts w:ascii="Verdana" w:eastAsia="Microsoft YaHei" w:hAnsi="Verdana"/>
          <w:sz w:val="20"/>
          <w:lang w:val="en-US" w:eastAsia="en-US"/>
        </w:rPr>
        <w:t xml:space="preserve"> Park, lively market towns and wonderful historic buildings. Housing is relatively inexpensive and, in addition to the two Universities, there are excellent schools and colleges available.</w:t>
      </w:r>
    </w:p>
    <w:p w:rsidR="00A86845" w:rsidRPr="00E825ED" w:rsidRDefault="00A86845" w:rsidP="00A86845">
      <w:pPr>
        <w:spacing w:before="120"/>
        <w:rPr>
          <w:rFonts w:ascii="Verdana" w:eastAsia="Microsoft YaHei" w:hAnsi="Verdana"/>
          <w:b/>
          <w:sz w:val="20"/>
          <w:lang w:val="en-US" w:eastAsia="en-US"/>
        </w:rPr>
      </w:pPr>
      <w:r w:rsidRPr="00E825ED">
        <w:rPr>
          <w:rFonts w:ascii="Verdana" w:eastAsia="Microsoft YaHei" w:hAnsi="Verdana"/>
          <w:b/>
          <w:sz w:val="20"/>
          <w:lang w:val="en-US" w:eastAsia="en-US"/>
        </w:rPr>
        <w:t>To find out more about Nottingham, use the following links:</w:t>
      </w:r>
    </w:p>
    <w:p w:rsidR="00A86845" w:rsidRPr="00E825ED" w:rsidRDefault="00A86845" w:rsidP="00A86845">
      <w:pPr>
        <w:spacing w:before="120"/>
        <w:rPr>
          <w:rFonts w:ascii="Verdana" w:eastAsia="Microsoft YaHei" w:hAnsi="Verdana"/>
          <w:bCs/>
          <w:sz w:val="20"/>
          <w:lang w:val="en-US" w:eastAsia="en-US"/>
        </w:rPr>
      </w:pPr>
      <w:r w:rsidRPr="00E825ED">
        <w:rPr>
          <w:rFonts w:ascii="Verdana" w:eastAsia="Microsoft YaHei" w:hAnsi="Verdana"/>
          <w:bCs/>
          <w:sz w:val="20"/>
          <w:lang w:val="en-US" w:eastAsia="en-US"/>
        </w:rPr>
        <w:t xml:space="preserve">Nottingham County Council – Tourism </w:t>
      </w:r>
      <w:r w:rsidRPr="00E825ED">
        <w:rPr>
          <w:rFonts w:ascii="Verdana" w:eastAsia="Microsoft YaHei" w:hAnsi="Verdana"/>
          <w:bCs/>
          <w:sz w:val="20"/>
          <w:lang w:val="en-US" w:eastAsia="en-US"/>
        </w:rPr>
        <w:tab/>
      </w:r>
      <w:hyperlink r:id="rId10" w:history="1">
        <w:r w:rsidRPr="00E825ED">
          <w:rPr>
            <w:rFonts w:ascii="Verdana" w:eastAsia="Microsoft YaHei" w:hAnsi="Verdana"/>
            <w:color w:val="0000FF"/>
            <w:sz w:val="20"/>
            <w:u w:val="single"/>
            <w:lang w:val="en-US" w:eastAsia="en-US"/>
          </w:rPr>
          <w:t>http://www.experiencenottinghamshire.com/</w:t>
        </w:r>
      </w:hyperlink>
      <w:r w:rsidRPr="00E825ED">
        <w:rPr>
          <w:rFonts w:ascii="Times New Roman" w:eastAsia="Microsoft YaHei" w:hAnsi="Times New Roman"/>
          <w:sz w:val="20"/>
          <w:lang w:val="en-US" w:eastAsia="en-US"/>
        </w:rPr>
        <w:t xml:space="preserve"> </w:t>
      </w:r>
      <w:r w:rsidRPr="00E825ED">
        <w:rPr>
          <w:rFonts w:ascii="Verdana" w:eastAsia="Microsoft YaHei" w:hAnsi="Verdana"/>
          <w:sz w:val="20"/>
          <w:lang w:val="en-US" w:eastAsia="en-US"/>
        </w:rPr>
        <w:t xml:space="preserve">  </w:t>
      </w:r>
    </w:p>
    <w:p w:rsidR="00A86845" w:rsidRPr="00E825ED" w:rsidRDefault="00A86845" w:rsidP="00A86845">
      <w:pPr>
        <w:spacing w:before="120"/>
        <w:rPr>
          <w:rFonts w:ascii="Verdana" w:eastAsia="Microsoft YaHei" w:hAnsi="Verdana"/>
          <w:bCs/>
          <w:color w:val="000000"/>
          <w:sz w:val="20"/>
          <w:lang w:val="en-US" w:eastAsia="en-US"/>
        </w:rPr>
      </w:pPr>
      <w:r w:rsidRPr="00E825ED">
        <w:rPr>
          <w:rFonts w:ascii="Verdana" w:eastAsia="Microsoft YaHei" w:hAnsi="Verdana"/>
          <w:bCs/>
          <w:sz w:val="20"/>
          <w:lang w:val="en-US" w:eastAsia="en-US"/>
        </w:rPr>
        <w:t>University of Nottingham</w:t>
      </w:r>
      <w:r w:rsidRPr="00E825ED">
        <w:rPr>
          <w:rFonts w:ascii="Verdana" w:eastAsia="Microsoft YaHei" w:hAnsi="Verdana"/>
          <w:bCs/>
          <w:sz w:val="20"/>
          <w:lang w:val="en-US" w:eastAsia="en-US"/>
        </w:rPr>
        <w:tab/>
      </w:r>
      <w:r w:rsidRPr="00E825ED">
        <w:rPr>
          <w:rFonts w:ascii="Verdana" w:eastAsia="Microsoft YaHei" w:hAnsi="Verdana"/>
          <w:bCs/>
          <w:sz w:val="20"/>
          <w:lang w:val="en-US" w:eastAsia="en-US"/>
        </w:rPr>
        <w:tab/>
      </w:r>
      <w:r w:rsidRPr="00E825ED">
        <w:rPr>
          <w:rFonts w:ascii="Verdana" w:eastAsia="Microsoft YaHei" w:hAnsi="Verdana"/>
          <w:bCs/>
          <w:sz w:val="20"/>
          <w:lang w:val="en-US" w:eastAsia="en-US"/>
        </w:rPr>
        <w:tab/>
      </w:r>
      <w:hyperlink r:id="rId11" w:history="1">
        <w:r w:rsidRPr="00E825ED">
          <w:rPr>
            <w:rFonts w:ascii="Verdana" w:eastAsia="Microsoft YaHei" w:hAnsi="Verdana"/>
            <w:color w:val="0000FF"/>
            <w:sz w:val="20"/>
            <w:u w:val="single"/>
            <w:lang w:val="en-US" w:eastAsia="en-US"/>
          </w:rPr>
          <w:t>http://www.nottingham.ac.uk</w:t>
        </w:r>
      </w:hyperlink>
      <w:r w:rsidRPr="00E825ED">
        <w:rPr>
          <w:rFonts w:ascii="Verdana" w:eastAsia="Microsoft YaHei" w:hAnsi="Verdana"/>
          <w:bCs/>
          <w:color w:val="000000"/>
          <w:sz w:val="20"/>
          <w:lang w:val="en-US" w:eastAsia="en-US"/>
        </w:rPr>
        <w:t xml:space="preserve"> </w:t>
      </w:r>
    </w:p>
    <w:p w:rsidR="00A86845" w:rsidRPr="00E825ED" w:rsidRDefault="00A86845" w:rsidP="00A86845">
      <w:pPr>
        <w:spacing w:before="120"/>
        <w:rPr>
          <w:rFonts w:ascii="Verdana" w:eastAsia="Microsoft YaHei" w:hAnsi="Verdana"/>
          <w:color w:val="000000"/>
          <w:sz w:val="20"/>
          <w:lang w:val="en-US" w:eastAsia="en-US"/>
        </w:rPr>
      </w:pPr>
      <w:proofErr w:type="spellStart"/>
      <w:r w:rsidRPr="00E825ED">
        <w:rPr>
          <w:rFonts w:ascii="Verdana" w:eastAsia="Microsoft YaHei" w:hAnsi="Verdana"/>
          <w:bCs/>
          <w:color w:val="000000"/>
          <w:sz w:val="20"/>
          <w:lang w:val="en-US" w:eastAsia="en-US"/>
        </w:rPr>
        <w:t>Zoopla</w:t>
      </w:r>
      <w:proofErr w:type="spellEnd"/>
      <w:r w:rsidRPr="00E825ED">
        <w:rPr>
          <w:rFonts w:ascii="Verdana" w:eastAsia="Microsoft YaHei" w:hAnsi="Verdana"/>
          <w:color w:val="000000"/>
          <w:sz w:val="20"/>
          <w:lang w:val="en-US" w:eastAsia="en-US"/>
        </w:rPr>
        <w:t xml:space="preserve"> (Guide to local properties)          </w:t>
      </w:r>
      <w:r w:rsidRPr="00E825ED">
        <w:rPr>
          <w:rFonts w:ascii="Verdana" w:eastAsia="Microsoft YaHei" w:hAnsi="Verdana"/>
          <w:color w:val="000000"/>
          <w:sz w:val="20"/>
          <w:lang w:val="en-US" w:eastAsia="en-US"/>
        </w:rPr>
        <w:tab/>
      </w:r>
      <w:hyperlink r:id="rId12" w:history="1">
        <w:r w:rsidRPr="00E825ED">
          <w:rPr>
            <w:rFonts w:ascii="Verdana" w:eastAsia="Microsoft YaHei" w:hAnsi="Verdana"/>
            <w:color w:val="0000FF"/>
            <w:sz w:val="20"/>
            <w:u w:val="single"/>
            <w:lang w:val="en-US" w:eastAsia="en-US"/>
          </w:rPr>
          <w:t>http://www.zoopla.co.uk/</w:t>
        </w:r>
      </w:hyperlink>
    </w:p>
    <w:p w:rsidR="00A86845" w:rsidRPr="00E825ED" w:rsidRDefault="00A86845" w:rsidP="00A86845">
      <w:pPr>
        <w:rPr>
          <w:rFonts w:ascii="Verdana" w:eastAsia="Microsoft YaHei" w:hAnsi="Verdana"/>
          <w:b/>
          <w:sz w:val="20"/>
          <w:lang w:val="en-US" w:eastAsia="en-US"/>
        </w:rPr>
      </w:pPr>
    </w:p>
    <w:p w:rsidR="00A86845" w:rsidRPr="00E825ED" w:rsidRDefault="00A86845" w:rsidP="00A86845">
      <w:pPr>
        <w:rPr>
          <w:rFonts w:ascii="Verdana" w:eastAsia="Microsoft YaHei" w:hAnsi="Verdana"/>
          <w:sz w:val="20"/>
          <w:lang w:val="en-US" w:eastAsia="en-US"/>
        </w:rPr>
      </w:pPr>
      <w:proofErr w:type="gramStart"/>
      <w:r w:rsidRPr="00E825ED">
        <w:rPr>
          <w:rFonts w:ascii="Verdana" w:eastAsia="Microsoft YaHei" w:hAnsi="Verdana"/>
          <w:b/>
          <w:sz w:val="20"/>
          <w:lang w:val="en-US" w:eastAsia="en-US"/>
        </w:rPr>
        <w:t>My Nottingham</w:t>
      </w:r>
      <w:r w:rsidRPr="00E825ED">
        <w:rPr>
          <w:rFonts w:ascii="Verdana" w:eastAsia="Microsoft YaHei" w:hAnsi="Verdana"/>
          <w:sz w:val="20"/>
          <w:lang w:val="en-US" w:eastAsia="en-US"/>
        </w:rPr>
        <w:t xml:space="preserve"> (information on schools, term dates, school transport etc.)</w:t>
      </w:r>
      <w:proofErr w:type="gramEnd"/>
    </w:p>
    <w:p w:rsidR="00A86845" w:rsidRPr="00094B07" w:rsidRDefault="00A71074" w:rsidP="00A86845">
      <w:pPr>
        <w:jc w:val="left"/>
        <w:rPr>
          <w:rFonts w:ascii="Verdana" w:hAnsi="Verdana" w:cs="Times New Roman"/>
          <w:sz w:val="20"/>
          <w:szCs w:val="20"/>
          <w:lang w:val="en-US" w:eastAsia="en-US"/>
        </w:rPr>
      </w:pPr>
      <w:hyperlink r:id="rId13" w:history="1">
        <w:r w:rsidR="00A86845" w:rsidRPr="00E825ED">
          <w:rPr>
            <w:rFonts w:ascii="Verdana" w:eastAsia="Microsoft YaHei" w:hAnsi="Verdana"/>
            <w:color w:val="0000FF"/>
            <w:sz w:val="20"/>
            <w:u w:val="single"/>
            <w:lang w:val="en-US" w:eastAsia="en-US"/>
          </w:rPr>
          <w:t>http://www.nottinghamcity.gov.uk/index.aspx?articleid=8524</w:t>
        </w:r>
      </w:hyperlink>
    </w:p>
    <w:p w:rsidR="00A86845" w:rsidRDefault="00A86845" w:rsidP="00EA72AD">
      <w:pPr>
        <w:rPr>
          <w:rFonts w:ascii="Verdana" w:hAnsi="Verdana"/>
          <w:b/>
          <w:sz w:val="20"/>
          <w:szCs w:val="20"/>
        </w:rPr>
      </w:pPr>
    </w:p>
    <w:p w:rsidR="00A86845" w:rsidRPr="005256FA" w:rsidRDefault="00A86845" w:rsidP="00EA72AD">
      <w:pPr>
        <w:rPr>
          <w:rFonts w:ascii="Verdana" w:hAnsi="Verdana"/>
          <w:b/>
          <w:sz w:val="20"/>
          <w:szCs w:val="20"/>
        </w:rPr>
      </w:pPr>
    </w:p>
    <w:p w:rsidR="00E9158E" w:rsidRPr="005256FA" w:rsidRDefault="00E9158E" w:rsidP="00EA72AD">
      <w:pPr>
        <w:rPr>
          <w:rFonts w:ascii="Verdana" w:hAnsi="Verdana"/>
          <w:b/>
          <w:sz w:val="20"/>
          <w:szCs w:val="20"/>
        </w:rPr>
      </w:pPr>
    </w:p>
    <w:p w:rsidR="00E9158E" w:rsidRPr="005256FA" w:rsidRDefault="00E9158E" w:rsidP="00EA72AD">
      <w:pPr>
        <w:rPr>
          <w:rFonts w:ascii="Verdana" w:hAnsi="Verdana"/>
          <w:b/>
          <w:sz w:val="20"/>
          <w:szCs w:val="20"/>
        </w:rPr>
      </w:pPr>
    </w:p>
    <w:sectPr w:rsidR="00E9158E" w:rsidRPr="005256FA" w:rsidSect="00284F1F">
      <w:footerReference w:type="default" r:id="rId14"/>
      <w:headerReference w:type="first" r:id="rId15"/>
      <w:footerReference w:type="first" r:id="rId16"/>
      <w:pgSz w:w="11909" w:h="16834" w:code="9"/>
      <w:pgMar w:top="1134" w:right="1134" w:bottom="1134" w:left="1134" w:header="431"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DA7" w:rsidRDefault="000A1DA7">
      <w:r>
        <w:separator/>
      </w:r>
    </w:p>
  </w:endnote>
  <w:endnote w:type="continuationSeparator" w:id="0">
    <w:p w:rsidR="000A1DA7" w:rsidRDefault="000A1D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89" w:type="dxa"/>
      <w:jc w:val="center"/>
      <w:tblLayout w:type="fixed"/>
      <w:tblLook w:val="0000" w:firstRow="0" w:lastRow="0" w:firstColumn="0" w:lastColumn="0" w:noHBand="0" w:noVBand="0"/>
    </w:tblPr>
    <w:tblGrid>
      <w:gridCol w:w="3850"/>
      <w:gridCol w:w="2212"/>
      <w:gridCol w:w="3827"/>
    </w:tblGrid>
    <w:tr w:rsidR="00284F1F">
      <w:trPr>
        <w:jc w:val="center"/>
      </w:trPr>
      <w:tc>
        <w:tcPr>
          <w:tcW w:w="3850" w:type="dxa"/>
          <w:tcBorders>
            <w:top w:val="single" w:sz="4" w:space="0" w:color="auto"/>
          </w:tcBorders>
        </w:tcPr>
        <w:p w:rsidR="00284F1F" w:rsidRDefault="00284F1F">
          <w:pPr>
            <w:rPr>
              <w:sz w:val="20"/>
            </w:rPr>
          </w:pPr>
        </w:p>
      </w:tc>
      <w:tc>
        <w:tcPr>
          <w:tcW w:w="2212" w:type="dxa"/>
          <w:tcBorders>
            <w:top w:val="single" w:sz="4" w:space="0" w:color="auto"/>
          </w:tcBorders>
        </w:tcPr>
        <w:p w:rsidR="00284F1F" w:rsidRDefault="00284F1F">
          <w:pPr>
            <w:rPr>
              <w:sz w:val="20"/>
            </w:rPr>
          </w:pPr>
        </w:p>
      </w:tc>
      <w:tc>
        <w:tcPr>
          <w:tcW w:w="3827" w:type="dxa"/>
          <w:tcBorders>
            <w:top w:val="single" w:sz="4" w:space="0" w:color="auto"/>
          </w:tcBorders>
        </w:tcPr>
        <w:p w:rsidR="00284F1F" w:rsidRDefault="00284F1F">
          <w:pPr>
            <w:rPr>
              <w:sz w:val="20"/>
            </w:rPr>
          </w:pPr>
        </w:p>
      </w:tc>
    </w:tr>
    <w:tr w:rsidR="00284F1F">
      <w:trPr>
        <w:jc w:val="center"/>
      </w:trPr>
      <w:tc>
        <w:tcPr>
          <w:tcW w:w="3850" w:type="dxa"/>
        </w:tcPr>
        <w:p w:rsidR="00284F1F" w:rsidRPr="00E92867" w:rsidRDefault="00284F1F">
          <w:pPr>
            <w:rPr>
              <w:sz w:val="20"/>
              <w:lang w:val="sv-SE"/>
            </w:rPr>
          </w:pPr>
        </w:p>
      </w:tc>
      <w:tc>
        <w:tcPr>
          <w:tcW w:w="2212" w:type="dxa"/>
        </w:tcPr>
        <w:p w:rsidR="00284F1F" w:rsidRDefault="00284F1F">
          <w:pPr>
            <w:jc w:val="center"/>
            <w:rPr>
              <w:sz w:val="20"/>
            </w:rPr>
          </w:pPr>
          <w:r w:rsidRPr="00C57EBB">
            <w:rPr>
              <w:sz w:val="20"/>
            </w:rPr>
            <w:t xml:space="preserve">Page </w:t>
          </w:r>
          <w:r w:rsidR="00BD0F52" w:rsidRPr="00C57EBB">
            <w:rPr>
              <w:sz w:val="20"/>
            </w:rPr>
            <w:fldChar w:fldCharType="begin"/>
          </w:r>
          <w:r w:rsidRPr="00C57EBB">
            <w:rPr>
              <w:sz w:val="20"/>
            </w:rPr>
            <w:instrText xml:space="preserve"> PAGE </w:instrText>
          </w:r>
          <w:r w:rsidR="00BD0F52" w:rsidRPr="00C57EBB">
            <w:rPr>
              <w:sz w:val="20"/>
            </w:rPr>
            <w:fldChar w:fldCharType="separate"/>
          </w:r>
          <w:r w:rsidR="00A71074">
            <w:rPr>
              <w:noProof/>
              <w:sz w:val="20"/>
            </w:rPr>
            <w:t>8</w:t>
          </w:r>
          <w:r w:rsidR="00BD0F52" w:rsidRPr="00C57EBB">
            <w:rPr>
              <w:sz w:val="20"/>
            </w:rPr>
            <w:fldChar w:fldCharType="end"/>
          </w:r>
          <w:r w:rsidRPr="00C57EBB">
            <w:rPr>
              <w:sz w:val="20"/>
            </w:rPr>
            <w:t xml:space="preserve"> of </w:t>
          </w:r>
          <w:r w:rsidR="00BD0F52" w:rsidRPr="00C57EBB">
            <w:rPr>
              <w:sz w:val="20"/>
            </w:rPr>
            <w:fldChar w:fldCharType="begin"/>
          </w:r>
          <w:r w:rsidRPr="00C57EBB">
            <w:rPr>
              <w:sz w:val="20"/>
            </w:rPr>
            <w:instrText xml:space="preserve"> NUMPAGES </w:instrText>
          </w:r>
          <w:r w:rsidR="00BD0F52" w:rsidRPr="00C57EBB">
            <w:rPr>
              <w:sz w:val="20"/>
            </w:rPr>
            <w:fldChar w:fldCharType="separate"/>
          </w:r>
          <w:r w:rsidR="00A71074">
            <w:rPr>
              <w:noProof/>
              <w:sz w:val="20"/>
            </w:rPr>
            <w:t>8</w:t>
          </w:r>
          <w:r w:rsidR="00BD0F52" w:rsidRPr="00C57EBB">
            <w:rPr>
              <w:sz w:val="20"/>
            </w:rPr>
            <w:fldChar w:fldCharType="end"/>
          </w:r>
        </w:p>
      </w:tc>
      <w:tc>
        <w:tcPr>
          <w:tcW w:w="3827" w:type="dxa"/>
        </w:tcPr>
        <w:p w:rsidR="00284F1F" w:rsidRDefault="00284F1F" w:rsidP="00C57EBB">
          <w:pPr>
            <w:rPr>
              <w:sz w:val="20"/>
            </w:rPr>
          </w:pPr>
        </w:p>
      </w:tc>
    </w:tr>
    <w:tr w:rsidR="00284F1F">
      <w:trPr>
        <w:jc w:val="center"/>
      </w:trPr>
      <w:tc>
        <w:tcPr>
          <w:tcW w:w="3850" w:type="dxa"/>
        </w:tcPr>
        <w:p w:rsidR="00284F1F" w:rsidRDefault="00284F1F">
          <w:pPr>
            <w:rPr>
              <w:sz w:val="20"/>
            </w:rPr>
          </w:pPr>
        </w:p>
      </w:tc>
      <w:tc>
        <w:tcPr>
          <w:tcW w:w="2212" w:type="dxa"/>
        </w:tcPr>
        <w:p w:rsidR="00284F1F" w:rsidRDefault="00284F1F">
          <w:pPr>
            <w:rPr>
              <w:sz w:val="20"/>
            </w:rPr>
          </w:pPr>
        </w:p>
      </w:tc>
      <w:tc>
        <w:tcPr>
          <w:tcW w:w="3827" w:type="dxa"/>
        </w:tcPr>
        <w:p w:rsidR="00284F1F" w:rsidRDefault="00284F1F">
          <w:pPr>
            <w:rPr>
              <w:sz w:val="20"/>
            </w:rPr>
          </w:pPr>
        </w:p>
      </w:tc>
    </w:tr>
  </w:tbl>
  <w:p w:rsidR="00284F1F" w:rsidRDefault="00284F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391" w:type="dxa"/>
      <w:jc w:val="center"/>
      <w:tblLayout w:type="fixed"/>
      <w:tblLook w:val="0000" w:firstRow="0" w:lastRow="0" w:firstColumn="0" w:lastColumn="0" w:noHBand="0" w:noVBand="0"/>
    </w:tblPr>
    <w:tblGrid>
      <w:gridCol w:w="3603"/>
      <w:gridCol w:w="4961"/>
      <w:gridCol w:w="3827"/>
    </w:tblGrid>
    <w:tr w:rsidR="00284F1F" w:rsidTr="001F6EE9">
      <w:trPr>
        <w:jc w:val="center"/>
      </w:trPr>
      <w:tc>
        <w:tcPr>
          <w:tcW w:w="3603" w:type="dxa"/>
        </w:tcPr>
        <w:p w:rsidR="00284F1F" w:rsidRDefault="00663CDB" w:rsidP="00C34520">
          <w:pPr>
            <w:rPr>
              <w:sz w:val="20"/>
            </w:rPr>
          </w:pPr>
          <w:r>
            <w:rPr>
              <w:noProof/>
              <w:sz w:val="20"/>
            </w:rPr>
            <mc:AlternateContent>
              <mc:Choice Requires="wps">
                <w:drawing>
                  <wp:anchor distT="0" distB="0" distL="114300" distR="114300" simplePos="0" relativeHeight="251657728" behindDoc="0" locked="0" layoutInCell="1" allowOverlap="1">
                    <wp:simplePos x="0" y="0"/>
                    <wp:positionH relativeFrom="column">
                      <wp:posOffset>389255</wp:posOffset>
                    </wp:positionH>
                    <wp:positionV relativeFrom="paragraph">
                      <wp:posOffset>77470</wp:posOffset>
                    </wp:positionV>
                    <wp:extent cx="7023100" cy="228600"/>
                    <wp:effectExtent l="8255" t="10795" r="7620" b="825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0" cy="228600"/>
                            </a:xfrm>
                            <a:prstGeom prst="rect">
                              <a:avLst/>
                            </a:prstGeom>
                            <a:solidFill>
                              <a:srgbClr val="DAEEF3"/>
                            </a:solidFill>
                            <a:ln w="9525">
                              <a:solidFill>
                                <a:srgbClr val="000000"/>
                              </a:solidFill>
                              <a:miter lim="800000"/>
                              <a:headEnd/>
                              <a:tailEnd/>
                            </a:ln>
                          </wps:spPr>
                          <wps:txbx>
                            <w:txbxContent>
                              <w:p w:rsidR="00284F1F" w:rsidRPr="0057009C" w:rsidRDefault="00715B41" w:rsidP="00715B41">
                                <w:pPr>
                                  <w:jc w:val="center"/>
                                  <w:rPr>
                                    <w:rFonts w:ascii="Verdana" w:hAnsi="Verdana"/>
                                    <w:sz w:val="20"/>
                                    <w:szCs w:val="20"/>
                                  </w:rPr>
                                </w:pPr>
                                <w:r>
                                  <w:rPr>
                                    <w:rFonts w:ascii="Verdana" w:hAnsi="Verdana"/>
                                    <w:sz w:val="20"/>
                                    <w:szCs w:val="20"/>
                                  </w:rPr>
                                  <w:t>Recruitment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30.65pt;margin-top:6.1pt;width:553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" fillcolor="#daeef3">
                    <v:textbox>
                      <w:txbxContent>
                        <w:p w:rsidR="00284F1F" w:rsidRPr="0057009C" w:rsidRDefault="00715B41" w:rsidP="00715B41">
                          <w:pPr>
                            <w:jc w:val="center"/>
                            <w:rPr>
                              <w:rFonts w:ascii="Verdana" w:hAnsi="Verdana"/>
                              <w:sz w:val="20"/>
                              <w:szCs w:val="20"/>
                            </w:rPr>
                          </w:pPr>
                          <w:r>
                            <w:rPr>
                              <w:rFonts w:ascii="Verdana" w:hAnsi="Verdana"/>
                              <w:sz w:val="20"/>
                              <w:szCs w:val="20"/>
                            </w:rPr>
                            <w:t>Recruitment</w:t>
                          </w:r>
                        </w:p>
                      </w:txbxContent>
                    </v:textbox>
                  </v:rect>
                </w:pict>
              </mc:Fallback>
            </mc:AlternateContent>
          </w:r>
        </w:p>
      </w:tc>
      <w:tc>
        <w:tcPr>
          <w:tcW w:w="4961" w:type="dxa"/>
        </w:tcPr>
        <w:p w:rsidR="00284F1F" w:rsidRDefault="00284F1F" w:rsidP="001F6EE9">
          <w:pPr>
            <w:tabs>
              <w:tab w:val="left" w:pos="2302"/>
            </w:tabs>
            <w:jc w:val="center"/>
            <w:rPr>
              <w:sz w:val="20"/>
            </w:rPr>
          </w:pPr>
        </w:p>
        <w:p w:rsidR="00284F1F" w:rsidRDefault="00284F1F" w:rsidP="001F6EE9">
          <w:pPr>
            <w:tabs>
              <w:tab w:val="left" w:pos="2302"/>
            </w:tabs>
            <w:jc w:val="center"/>
            <w:rPr>
              <w:sz w:val="20"/>
            </w:rPr>
          </w:pPr>
        </w:p>
        <w:p w:rsidR="00284F1F" w:rsidRDefault="00284F1F" w:rsidP="0057009C">
          <w:pPr>
            <w:tabs>
              <w:tab w:val="left" w:pos="2302"/>
            </w:tabs>
            <w:rPr>
              <w:sz w:val="20"/>
            </w:rPr>
          </w:pPr>
        </w:p>
      </w:tc>
      <w:tc>
        <w:tcPr>
          <w:tcW w:w="3827" w:type="dxa"/>
        </w:tcPr>
        <w:p w:rsidR="00284F1F" w:rsidRDefault="00284F1F" w:rsidP="00C34520">
          <w:pPr>
            <w:rPr>
              <w:sz w:val="20"/>
            </w:rPr>
          </w:pPr>
        </w:p>
      </w:tc>
    </w:tr>
  </w:tbl>
  <w:p w:rsidR="00284F1F" w:rsidRDefault="00284F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DA7" w:rsidRDefault="000A1DA7">
      <w:r>
        <w:separator/>
      </w:r>
    </w:p>
  </w:footnote>
  <w:footnote w:type="continuationSeparator" w:id="0">
    <w:p w:rsidR="000A1DA7" w:rsidRDefault="000A1D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2" w:type="dxa"/>
      <w:jc w:val="center"/>
      <w:tblLayout w:type="fixed"/>
      <w:tblLook w:val="0000" w:firstRow="0" w:lastRow="0" w:firstColumn="0" w:lastColumn="0" w:noHBand="0" w:noVBand="0"/>
    </w:tblPr>
    <w:tblGrid>
      <w:gridCol w:w="5812"/>
      <w:gridCol w:w="360"/>
      <w:gridCol w:w="3680"/>
    </w:tblGrid>
    <w:tr w:rsidR="00284F1F">
      <w:trPr>
        <w:cantSplit/>
        <w:jc w:val="center"/>
      </w:trPr>
      <w:tc>
        <w:tcPr>
          <w:tcW w:w="9852" w:type="dxa"/>
          <w:gridSpan w:val="3"/>
        </w:tcPr>
        <w:p w:rsidR="00284F1F" w:rsidRDefault="00284F1F" w:rsidP="00C34520">
          <w:pPr>
            <w:pStyle w:val="Heading8"/>
            <w:rPr>
              <w:bCs w:val="0"/>
              <w:noProof w:val="0"/>
              <w:sz w:val="20"/>
            </w:rPr>
          </w:pPr>
        </w:p>
      </w:tc>
    </w:tr>
    <w:tr w:rsidR="00284F1F" w:rsidTr="00EF3493">
      <w:trPr>
        <w:jc w:val="center"/>
      </w:trPr>
      <w:tc>
        <w:tcPr>
          <w:tcW w:w="5812" w:type="dxa"/>
          <w:tcBorders>
            <w:bottom w:val="single" w:sz="4" w:space="0" w:color="auto"/>
          </w:tcBorders>
        </w:tcPr>
        <w:p w:rsidR="00284F1F" w:rsidRPr="00F309BB" w:rsidRDefault="00284F1F" w:rsidP="00F02EDC">
          <w:pPr>
            <w:rPr>
              <w:rFonts w:ascii="Verdana" w:hAnsi="Verdana"/>
              <w:sz w:val="20"/>
            </w:rPr>
          </w:pPr>
        </w:p>
        <w:p w:rsidR="00284F1F" w:rsidRPr="00F309BB" w:rsidRDefault="00284F1F" w:rsidP="00F02EDC">
          <w:pPr>
            <w:rPr>
              <w:rFonts w:ascii="Verdana" w:hAnsi="Verdana"/>
              <w:sz w:val="20"/>
            </w:rPr>
          </w:pPr>
        </w:p>
        <w:p w:rsidR="00284F1F" w:rsidRPr="00312E30" w:rsidRDefault="00284F1F" w:rsidP="0072509F">
          <w:pPr>
            <w:jc w:val="left"/>
            <w:rPr>
              <w:rFonts w:ascii="Verdana" w:hAnsi="Verdana"/>
              <w:sz w:val="20"/>
            </w:rPr>
          </w:pPr>
        </w:p>
      </w:tc>
      <w:tc>
        <w:tcPr>
          <w:tcW w:w="360" w:type="dxa"/>
          <w:tcBorders>
            <w:bottom w:val="single" w:sz="4" w:space="0" w:color="auto"/>
          </w:tcBorders>
        </w:tcPr>
        <w:p w:rsidR="00284F1F" w:rsidRPr="00F309BB" w:rsidRDefault="00284F1F" w:rsidP="00F02EDC">
          <w:pPr>
            <w:jc w:val="center"/>
            <w:rPr>
              <w:rFonts w:ascii="Verdana" w:hAnsi="Verdana"/>
              <w:sz w:val="20"/>
            </w:rPr>
          </w:pPr>
        </w:p>
      </w:tc>
      <w:tc>
        <w:tcPr>
          <w:tcW w:w="3680" w:type="dxa"/>
          <w:tcBorders>
            <w:bottom w:val="single" w:sz="4" w:space="0" w:color="auto"/>
          </w:tcBorders>
        </w:tcPr>
        <w:p w:rsidR="00284F1F" w:rsidRDefault="00284F1F" w:rsidP="00711FF2">
          <w:pPr>
            <w:rPr>
              <w:rFonts w:ascii="Verdana" w:hAnsi="Verdana"/>
              <w:snapToGrid w:val="0"/>
              <w:sz w:val="20"/>
            </w:rPr>
          </w:pPr>
        </w:p>
        <w:p w:rsidR="00284F1F" w:rsidRPr="00F309BB" w:rsidRDefault="00312E30" w:rsidP="00711FF2">
          <w:pPr>
            <w:jc w:val="right"/>
            <w:rPr>
              <w:rFonts w:ascii="Verdana" w:hAnsi="Verdana"/>
              <w:sz w:val="20"/>
            </w:rPr>
          </w:pPr>
          <w:r>
            <w:rPr>
              <w:rFonts w:ascii="Verdana" w:hAnsi="Verdana"/>
              <w:noProof/>
              <w:sz w:val="20"/>
            </w:rPr>
            <w:drawing>
              <wp:inline distT="0" distB="0" distL="0" distR="0">
                <wp:extent cx="1352550" cy="600075"/>
                <wp:effectExtent l="19050" t="0" r="0" b="0"/>
                <wp:docPr id="1" name="Picture 1" descr="C:\Documents and Settings\brzjwd\Local Settings\Temporary Internet Files\Content.Outlook\EXMFZ6H6\UoN-UK-C-M Blue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rzjwd\Local Settings\Temporary Internet Files\Content.Outlook\EXMFZ6H6\UoN-UK-C-M BlueCMYK.jpg"/>
                        <pic:cNvPicPr>
                          <a:picLocks noChangeAspect="1" noChangeArrowheads="1"/>
                        </pic:cNvPicPr>
                      </pic:nvPicPr>
                      <pic:blipFill>
                        <a:blip r:embed="rId1"/>
                        <a:srcRect/>
                        <a:stretch>
                          <a:fillRect/>
                        </a:stretch>
                      </pic:blipFill>
                      <pic:spPr bwMode="auto">
                        <a:xfrm>
                          <a:off x="0" y="0"/>
                          <a:ext cx="1352550" cy="600075"/>
                        </a:xfrm>
                        <a:prstGeom prst="rect">
                          <a:avLst/>
                        </a:prstGeom>
                        <a:noFill/>
                        <a:ln w="9525">
                          <a:noFill/>
                          <a:miter lim="800000"/>
                          <a:headEnd/>
                          <a:tailEnd/>
                        </a:ln>
                      </pic:spPr>
                    </pic:pic>
                  </a:graphicData>
                </a:graphic>
              </wp:inline>
            </w:drawing>
          </w:r>
        </w:p>
      </w:tc>
    </w:tr>
  </w:tbl>
  <w:p w:rsidR="00284F1F" w:rsidRDefault="00284F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283D"/>
    <w:multiLevelType w:val="hybridMultilevel"/>
    <w:tmpl w:val="D5F00944"/>
    <w:lvl w:ilvl="0" w:tplc="AFA60A0A">
      <w:start w:val="1"/>
      <w:numFmt w:val="bullet"/>
      <w:lvlText w:val="•"/>
      <w:lvlJc w:val="left"/>
      <w:pPr>
        <w:tabs>
          <w:tab w:val="num" w:pos="720"/>
        </w:tabs>
        <w:ind w:left="720" w:hanging="360"/>
      </w:pPr>
      <w:rPr>
        <w:rFonts w:ascii="Times New Roman" w:hAnsi="Times New Roman" w:hint="default"/>
      </w:rPr>
    </w:lvl>
    <w:lvl w:ilvl="1" w:tplc="91387622" w:tentative="1">
      <w:start w:val="1"/>
      <w:numFmt w:val="bullet"/>
      <w:lvlText w:val="•"/>
      <w:lvlJc w:val="left"/>
      <w:pPr>
        <w:tabs>
          <w:tab w:val="num" w:pos="1440"/>
        </w:tabs>
        <w:ind w:left="1440" w:hanging="360"/>
      </w:pPr>
      <w:rPr>
        <w:rFonts w:ascii="Times New Roman" w:hAnsi="Times New Roman" w:hint="default"/>
      </w:rPr>
    </w:lvl>
    <w:lvl w:ilvl="2" w:tplc="747C545E" w:tentative="1">
      <w:start w:val="1"/>
      <w:numFmt w:val="bullet"/>
      <w:lvlText w:val="•"/>
      <w:lvlJc w:val="left"/>
      <w:pPr>
        <w:tabs>
          <w:tab w:val="num" w:pos="2160"/>
        </w:tabs>
        <w:ind w:left="2160" w:hanging="360"/>
      </w:pPr>
      <w:rPr>
        <w:rFonts w:ascii="Times New Roman" w:hAnsi="Times New Roman" w:hint="default"/>
      </w:rPr>
    </w:lvl>
    <w:lvl w:ilvl="3" w:tplc="02D023BA" w:tentative="1">
      <w:start w:val="1"/>
      <w:numFmt w:val="bullet"/>
      <w:lvlText w:val="•"/>
      <w:lvlJc w:val="left"/>
      <w:pPr>
        <w:tabs>
          <w:tab w:val="num" w:pos="2880"/>
        </w:tabs>
        <w:ind w:left="2880" w:hanging="360"/>
      </w:pPr>
      <w:rPr>
        <w:rFonts w:ascii="Times New Roman" w:hAnsi="Times New Roman" w:hint="default"/>
      </w:rPr>
    </w:lvl>
    <w:lvl w:ilvl="4" w:tplc="F612D2FA" w:tentative="1">
      <w:start w:val="1"/>
      <w:numFmt w:val="bullet"/>
      <w:lvlText w:val="•"/>
      <w:lvlJc w:val="left"/>
      <w:pPr>
        <w:tabs>
          <w:tab w:val="num" w:pos="3600"/>
        </w:tabs>
        <w:ind w:left="3600" w:hanging="360"/>
      </w:pPr>
      <w:rPr>
        <w:rFonts w:ascii="Times New Roman" w:hAnsi="Times New Roman" w:hint="default"/>
      </w:rPr>
    </w:lvl>
    <w:lvl w:ilvl="5" w:tplc="3FEEDEBC" w:tentative="1">
      <w:start w:val="1"/>
      <w:numFmt w:val="bullet"/>
      <w:lvlText w:val="•"/>
      <w:lvlJc w:val="left"/>
      <w:pPr>
        <w:tabs>
          <w:tab w:val="num" w:pos="4320"/>
        </w:tabs>
        <w:ind w:left="4320" w:hanging="360"/>
      </w:pPr>
      <w:rPr>
        <w:rFonts w:ascii="Times New Roman" w:hAnsi="Times New Roman" w:hint="default"/>
      </w:rPr>
    </w:lvl>
    <w:lvl w:ilvl="6" w:tplc="6E12137E" w:tentative="1">
      <w:start w:val="1"/>
      <w:numFmt w:val="bullet"/>
      <w:lvlText w:val="•"/>
      <w:lvlJc w:val="left"/>
      <w:pPr>
        <w:tabs>
          <w:tab w:val="num" w:pos="5040"/>
        </w:tabs>
        <w:ind w:left="5040" w:hanging="360"/>
      </w:pPr>
      <w:rPr>
        <w:rFonts w:ascii="Times New Roman" w:hAnsi="Times New Roman" w:hint="default"/>
      </w:rPr>
    </w:lvl>
    <w:lvl w:ilvl="7" w:tplc="3DDEE3FE" w:tentative="1">
      <w:start w:val="1"/>
      <w:numFmt w:val="bullet"/>
      <w:lvlText w:val="•"/>
      <w:lvlJc w:val="left"/>
      <w:pPr>
        <w:tabs>
          <w:tab w:val="num" w:pos="5760"/>
        </w:tabs>
        <w:ind w:left="5760" w:hanging="360"/>
      </w:pPr>
      <w:rPr>
        <w:rFonts w:ascii="Times New Roman" w:hAnsi="Times New Roman" w:hint="default"/>
      </w:rPr>
    </w:lvl>
    <w:lvl w:ilvl="8" w:tplc="112E773A" w:tentative="1">
      <w:start w:val="1"/>
      <w:numFmt w:val="bullet"/>
      <w:lvlText w:val="•"/>
      <w:lvlJc w:val="left"/>
      <w:pPr>
        <w:tabs>
          <w:tab w:val="num" w:pos="6480"/>
        </w:tabs>
        <w:ind w:left="6480" w:hanging="360"/>
      </w:pPr>
      <w:rPr>
        <w:rFonts w:ascii="Times New Roman" w:hAnsi="Times New Roman" w:hint="default"/>
      </w:rPr>
    </w:lvl>
  </w:abstractNum>
  <w:abstractNum w:abstractNumId="1">
    <w:nsid w:val="09E677FB"/>
    <w:multiLevelType w:val="hybridMultilevel"/>
    <w:tmpl w:val="48C29EC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CF963BD"/>
    <w:multiLevelType w:val="multilevel"/>
    <w:tmpl w:val="2A6E26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107471E8"/>
    <w:multiLevelType w:val="hybridMultilevel"/>
    <w:tmpl w:val="5352CB3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126B5988"/>
    <w:multiLevelType w:val="hybridMultilevel"/>
    <w:tmpl w:val="F6F266F2"/>
    <w:lvl w:ilvl="0" w:tplc="A4CCBABA">
      <w:start w:val="1"/>
      <w:numFmt w:val="lowerRoman"/>
      <w:lvlText w:val="(%1)"/>
      <w:lvlJc w:val="left"/>
      <w:pPr>
        <w:ind w:left="1080" w:hanging="108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nsid w:val="12B60594"/>
    <w:multiLevelType w:val="multilevel"/>
    <w:tmpl w:val="71FEA2AC"/>
    <w:lvl w:ilvl="0">
      <w:start w:val="1"/>
      <w:numFmt w:val="decimal"/>
      <w:pStyle w:val="ListNumber"/>
      <w:lvlText w:val="%1"/>
      <w:lvlJc w:val="left"/>
      <w:pPr>
        <w:tabs>
          <w:tab w:val="num" w:pos="595"/>
        </w:tabs>
        <w:ind w:left="595" w:hanging="595"/>
      </w:pPr>
    </w:lvl>
    <w:lvl w:ilvl="1">
      <w:start w:val="1"/>
      <w:numFmt w:val="decimal"/>
      <w:pStyle w:val="ListNumber2"/>
      <w:lvlText w:val="%2"/>
      <w:lvlJc w:val="left"/>
      <w:pPr>
        <w:tabs>
          <w:tab w:val="num" w:pos="1191"/>
        </w:tabs>
        <w:ind w:left="1191" w:hanging="595"/>
      </w:pPr>
    </w:lvl>
    <w:lvl w:ilvl="2">
      <w:start w:val="1"/>
      <w:numFmt w:val="decimal"/>
      <w:pStyle w:val="ListNumber3"/>
      <w:lvlText w:val="%3"/>
      <w:lvlJc w:val="left"/>
      <w:pPr>
        <w:tabs>
          <w:tab w:val="num" w:pos="1786"/>
        </w:tabs>
        <w:ind w:left="1786" w:hanging="595"/>
      </w:pPr>
    </w:lvl>
    <w:lvl w:ilvl="3">
      <w:start w:val="1"/>
      <w:numFmt w:val="decimal"/>
      <w:pStyle w:val="ListNumber4"/>
      <w:lvlText w:val="%4"/>
      <w:lvlJc w:val="left"/>
      <w:pPr>
        <w:tabs>
          <w:tab w:val="num" w:pos="2381"/>
        </w:tabs>
        <w:ind w:left="2381" w:hanging="595"/>
      </w:pPr>
    </w:lvl>
    <w:lvl w:ilvl="4">
      <w:start w:val="1"/>
      <w:numFmt w:val="decimal"/>
      <w:pStyle w:val="ListNumber5"/>
      <w:lvlText w:val="%5"/>
      <w:lvlJc w:val="left"/>
      <w:pPr>
        <w:tabs>
          <w:tab w:val="num" w:pos="2976"/>
        </w:tabs>
        <w:ind w:left="2976" w:hanging="595"/>
      </w:pPr>
    </w:lvl>
    <w:lvl w:ilvl="5">
      <w:start w:val="1"/>
      <w:numFmt w:val="decimal"/>
      <w:lvlText w:val="%6"/>
      <w:lvlJc w:val="left"/>
      <w:pPr>
        <w:tabs>
          <w:tab w:val="num" w:pos="3572"/>
        </w:tabs>
        <w:ind w:left="3572" w:hanging="595"/>
      </w:pPr>
    </w:lvl>
    <w:lvl w:ilvl="6">
      <w:start w:val="1"/>
      <w:numFmt w:val="decimal"/>
      <w:lvlText w:val="%7"/>
      <w:lvlJc w:val="left"/>
      <w:pPr>
        <w:tabs>
          <w:tab w:val="num" w:pos="4167"/>
        </w:tabs>
        <w:ind w:left="4167" w:hanging="595"/>
      </w:pPr>
    </w:lvl>
    <w:lvl w:ilvl="7">
      <w:start w:val="1"/>
      <w:numFmt w:val="decimal"/>
      <w:lvlText w:val="%8"/>
      <w:lvlJc w:val="left"/>
      <w:pPr>
        <w:tabs>
          <w:tab w:val="num" w:pos="4762"/>
        </w:tabs>
        <w:ind w:left="4762" w:hanging="595"/>
      </w:pPr>
    </w:lvl>
    <w:lvl w:ilvl="8">
      <w:start w:val="1"/>
      <w:numFmt w:val="decimal"/>
      <w:lvlText w:val="%9"/>
      <w:lvlJc w:val="left"/>
      <w:pPr>
        <w:tabs>
          <w:tab w:val="num" w:pos="4762"/>
        </w:tabs>
        <w:ind w:left="4762" w:hanging="595"/>
      </w:pPr>
    </w:lvl>
  </w:abstractNum>
  <w:abstractNum w:abstractNumId="6">
    <w:nsid w:val="12E63680"/>
    <w:multiLevelType w:val="multilevel"/>
    <w:tmpl w:val="9D4C096E"/>
    <w:lvl w:ilvl="0">
      <w:start w:val="1"/>
      <w:numFmt w:val="decimal"/>
      <w:pStyle w:val="HRSDParagraphautonumber"/>
      <w:lvlText w:val="%1."/>
      <w:lvlJc w:val="left"/>
      <w:pPr>
        <w:tabs>
          <w:tab w:val="num" w:pos="851"/>
        </w:tabs>
        <w:ind w:left="851" w:hanging="491"/>
      </w:pPr>
      <w:rPr>
        <w:rFonts w:hint="default"/>
      </w:rPr>
    </w:lvl>
    <w:lvl w:ilvl="1">
      <w:start w:val="1"/>
      <w:numFmt w:val="lowerLetter"/>
      <w:pStyle w:val="HRSDSub-para"/>
      <w:lvlText w:val="%2."/>
      <w:lvlJc w:val="left"/>
      <w:pPr>
        <w:tabs>
          <w:tab w:val="num" w:pos="1440"/>
        </w:tabs>
        <w:ind w:left="1440" w:hanging="360"/>
      </w:pPr>
      <w:rPr>
        <w:rFonts w:hint="default"/>
      </w:rPr>
    </w:lvl>
    <w:lvl w:ilvl="2">
      <w:start w:val="1"/>
      <w:numFmt w:val="lowerRoman"/>
      <w:pStyle w:val="HRSDSub-sub-para"/>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nsid w:val="138C25D4"/>
    <w:multiLevelType w:val="hybridMultilevel"/>
    <w:tmpl w:val="E7CE7C2E"/>
    <w:lvl w:ilvl="0" w:tplc="EEAE2E0A">
      <w:start w:val="1"/>
      <w:numFmt w:val="bullet"/>
      <w:lvlText w:val=""/>
      <w:lvlJc w:val="left"/>
      <w:pPr>
        <w:tabs>
          <w:tab w:val="num" w:pos="720"/>
        </w:tabs>
        <w:ind w:left="720" w:hanging="360"/>
      </w:pPr>
      <w:rPr>
        <w:rFonts w:ascii="Symbol" w:hAnsi="Symbol" w:hint="default"/>
        <w:color w:val="2666A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8801C84"/>
    <w:multiLevelType w:val="hybridMultilevel"/>
    <w:tmpl w:val="4EC42C28"/>
    <w:lvl w:ilvl="0" w:tplc="414C538A">
      <w:start w:val="1"/>
      <w:numFmt w:val="bullet"/>
      <w:lvlText w:val="•"/>
      <w:lvlJc w:val="left"/>
      <w:pPr>
        <w:tabs>
          <w:tab w:val="num" w:pos="720"/>
        </w:tabs>
        <w:ind w:left="720" w:hanging="360"/>
      </w:pPr>
      <w:rPr>
        <w:rFonts w:ascii="Times New Roman" w:hAnsi="Times New Roman" w:hint="default"/>
      </w:rPr>
    </w:lvl>
    <w:lvl w:ilvl="1" w:tplc="64B4D43A" w:tentative="1">
      <w:start w:val="1"/>
      <w:numFmt w:val="bullet"/>
      <w:lvlText w:val="•"/>
      <w:lvlJc w:val="left"/>
      <w:pPr>
        <w:tabs>
          <w:tab w:val="num" w:pos="1440"/>
        </w:tabs>
        <w:ind w:left="1440" w:hanging="360"/>
      </w:pPr>
      <w:rPr>
        <w:rFonts w:ascii="Times New Roman" w:hAnsi="Times New Roman" w:hint="default"/>
      </w:rPr>
    </w:lvl>
    <w:lvl w:ilvl="2" w:tplc="4718F882" w:tentative="1">
      <w:start w:val="1"/>
      <w:numFmt w:val="bullet"/>
      <w:lvlText w:val="•"/>
      <w:lvlJc w:val="left"/>
      <w:pPr>
        <w:tabs>
          <w:tab w:val="num" w:pos="2160"/>
        </w:tabs>
        <w:ind w:left="2160" w:hanging="360"/>
      </w:pPr>
      <w:rPr>
        <w:rFonts w:ascii="Times New Roman" w:hAnsi="Times New Roman" w:hint="default"/>
      </w:rPr>
    </w:lvl>
    <w:lvl w:ilvl="3" w:tplc="49965EF8" w:tentative="1">
      <w:start w:val="1"/>
      <w:numFmt w:val="bullet"/>
      <w:lvlText w:val="•"/>
      <w:lvlJc w:val="left"/>
      <w:pPr>
        <w:tabs>
          <w:tab w:val="num" w:pos="2880"/>
        </w:tabs>
        <w:ind w:left="2880" w:hanging="360"/>
      </w:pPr>
      <w:rPr>
        <w:rFonts w:ascii="Times New Roman" w:hAnsi="Times New Roman" w:hint="default"/>
      </w:rPr>
    </w:lvl>
    <w:lvl w:ilvl="4" w:tplc="D43A5D30" w:tentative="1">
      <w:start w:val="1"/>
      <w:numFmt w:val="bullet"/>
      <w:lvlText w:val="•"/>
      <w:lvlJc w:val="left"/>
      <w:pPr>
        <w:tabs>
          <w:tab w:val="num" w:pos="3600"/>
        </w:tabs>
        <w:ind w:left="3600" w:hanging="360"/>
      </w:pPr>
      <w:rPr>
        <w:rFonts w:ascii="Times New Roman" w:hAnsi="Times New Roman" w:hint="default"/>
      </w:rPr>
    </w:lvl>
    <w:lvl w:ilvl="5" w:tplc="7804BA58" w:tentative="1">
      <w:start w:val="1"/>
      <w:numFmt w:val="bullet"/>
      <w:lvlText w:val="•"/>
      <w:lvlJc w:val="left"/>
      <w:pPr>
        <w:tabs>
          <w:tab w:val="num" w:pos="4320"/>
        </w:tabs>
        <w:ind w:left="4320" w:hanging="360"/>
      </w:pPr>
      <w:rPr>
        <w:rFonts w:ascii="Times New Roman" w:hAnsi="Times New Roman" w:hint="default"/>
      </w:rPr>
    </w:lvl>
    <w:lvl w:ilvl="6" w:tplc="6AB4E440" w:tentative="1">
      <w:start w:val="1"/>
      <w:numFmt w:val="bullet"/>
      <w:lvlText w:val="•"/>
      <w:lvlJc w:val="left"/>
      <w:pPr>
        <w:tabs>
          <w:tab w:val="num" w:pos="5040"/>
        </w:tabs>
        <w:ind w:left="5040" w:hanging="360"/>
      </w:pPr>
      <w:rPr>
        <w:rFonts w:ascii="Times New Roman" w:hAnsi="Times New Roman" w:hint="default"/>
      </w:rPr>
    </w:lvl>
    <w:lvl w:ilvl="7" w:tplc="198A3BCA" w:tentative="1">
      <w:start w:val="1"/>
      <w:numFmt w:val="bullet"/>
      <w:lvlText w:val="•"/>
      <w:lvlJc w:val="left"/>
      <w:pPr>
        <w:tabs>
          <w:tab w:val="num" w:pos="5760"/>
        </w:tabs>
        <w:ind w:left="5760" w:hanging="360"/>
      </w:pPr>
      <w:rPr>
        <w:rFonts w:ascii="Times New Roman" w:hAnsi="Times New Roman" w:hint="default"/>
      </w:rPr>
    </w:lvl>
    <w:lvl w:ilvl="8" w:tplc="2638B64E" w:tentative="1">
      <w:start w:val="1"/>
      <w:numFmt w:val="bullet"/>
      <w:lvlText w:val="•"/>
      <w:lvlJc w:val="left"/>
      <w:pPr>
        <w:tabs>
          <w:tab w:val="num" w:pos="6480"/>
        </w:tabs>
        <w:ind w:left="6480" w:hanging="360"/>
      </w:pPr>
      <w:rPr>
        <w:rFonts w:ascii="Times New Roman" w:hAnsi="Times New Roman" w:hint="default"/>
      </w:rPr>
    </w:lvl>
  </w:abstractNum>
  <w:abstractNum w:abstractNumId="9">
    <w:nsid w:val="19063E23"/>
    <w:multiLevelType w:val="hybridMultilevel"/>
    <w:tmpl w:val="0A5827A8"/>
    <w:lvl w:ilvl="0" w:tplc="08090005">
      <w:start w:val="1"/>
      <w:numFmt w:val="bullet"/>
      <w:lvlText w:val=""/>
      <w:lvlJc w:val="left"/>
      <w:pPr>
        <w:tabs>
          <w:tab w:val="num" w:pos="936"/>
        </w:tabs>
        <w:ind w:left="936" w:hanging="360"/>
      </w:pPr>
      <w:rPr>
        <w:rFonts w:ascii="Wingdings" w:hAnsi="Wingdings" w:hint="default"/>
      </w:rPr>
    </w:lvl>
    <w:lvl w:ilvl="1" w:tplc="08090003" w:tentative="1">
      <w:start w:val="1"/>
      <w:numFmt w:val="bullet"/>
      <w:lvlText w:val="o"/>
      <w:lvlJc w:val="left"/>
      <w:pPr>
        <w:tabs>
          <w:tab w:val="num" w:pos="1656"/>
        </w:tabs>
        <w:ind w:left="1656" w:hanging="360"/>
      </w:pPr>
      <w:rPr>
        <w:rFonts w:ascii="Courier New" w:hAnsi="Courier New" w:hint="default"/>
      </w:rPr>
    </w:lvl>
    <w:lvl w:ilvl="2" w:tplc="08090005" w:tentative="1">
      <w:start w:val="1"/>
      <w:numFmt w:val="bullet"/>
      <w:lvlText w:val=""/>
      <w:lvlJc w:val="left"/>
      <w:pPr>
        <w:tabs>
          <w:tab w:val="num" w:pos="2376"/>
        </w:tabs>
        <w:ind w:left="2376" w:hanging="360"/>
      </w:pPr>
      <w:rPr>
        <w:rFonts w:ascii="Wingdings" w:hAnsi="Wingdings" w:hint="default"/>
      </w:rPr>
    </w:lvl>
    <w:lvl w:ilvl="3" w:tplc="08090001" w:tentative="1">
      <w:start w:val="1"/>
      <w:numFmt w:val="bullet"/>
      <w:lvlText w:val=""/>
      <w:lvlJc w:val="left"/>
      <w:pPr>
        <w:tabs>
          <w:tab w:val="num" w:pos="3096"/>
        </w:tabs>
        <w:ind w:left="3096" w:hanging="360"/>
      </w:pPr>
      <w:rPr>
        <w:rFonts w:ascii="Symbol" w:hAnsi="Symbol" w:hint="default"/>
      </w:rPr>
    </w:lvl>
    <w:lvl w:ilvl="4" w:tplc="08090003" w:tentative="1">
      <w:start w:val="1"/>
      <w:numFmt w:val="bullet"/>
      <w:lvlText w:val="o"/>
      <w:lvlJc w:val="left"/>
      <w:pPr>
        <w:tabs>
          <w:tab w:val="num" w:pos="3816"/>
        </w:tabs>
        <w:ind w:left="3816" w:hanging="360"/>
      </w:pPr>
      <w:rPr>
        <w:rFonts w:ascii="Courier New" w:hAnsi="Courier New" w:hint="default"/>
      </w:rPr>
    </w:lvl>
    <w:lvl w:ilvl="5" w:tplc="08090005" w:tentative="1">
      <w:start w:val="1"/>
      <w:numFmt w:val="bullet"/>
      <w:lvlText w:val=""/>
      <w:lvlJc w:val="left"/>
      <w:pPr>
        <w:tabs>
          <w:tab w:val="num" w:pos="4536"/>
        </w:tabs>
        <w:ind w:left="4536" w:hanging="360"/>
      </w:pPr>
      <w:rPr>
        <w:rFonts w:ascii="Wingdings" w:hAnsi="Wingdings" w:hint="default"/>
      </w:rPr>
    </w:lvl>
    <w:lvl w:ilvl="6" w:tplc="08090001" w:tentative="1">
      <w:start w:val="1"/>
      <w:numFmt w:val="bullet"/>
      <w:lvlText w:val=""/>
      <w:lvlJc w:val="left"/>
      <w:pPr>
        <w:tabs>
          <w:tab w:val="num" w:pos="5256"/>
        </w:tabs>
        <w:ind w:left="5256" w:hanging="360"/>
      </w:pPr>
      <w:rPr>
        <w:rFonts w:ascii="Symbol" w:hAnsi="Symbol" w:hint="default"/>
      </w:rPr>
    </w:lvl>
    <w:lvl w:ilvl="7" w:tplc="08090003" w:tentative="1">
      <w:start w:val="1"/>
      <w:numFmt w:val="bullet"/>
      <w:lvlText w:val="o"/>
      <w:lvlJc w:val="left"/>
      <w:pPr>
        <w:tabs>
          <w:tab w:val="num" w:pos="5976"/>
        </w:tabs>
        <w:ind w:left="5976" w:hanging="360"/>
      </w:pPr>
      <w:rPr>
        <w:rFonts w:ascii="Courier New" w:hAnsi="Courier New" w:hint="default"/>
      </w:rPr>
    </w:lvl>
    <w:lvl w:ilvl="8" w:tplc="08090005" w:tentative="1">
      <w:start w:val="1"/>
      <w:numFmt w:val="bullet"/>
      <w:lvlText w:val=""/>
      <w:lvlJc w:val="left"/>
      <w:pPr>
        <w:tabs>
          <w:tab w:val="num" w:pos="6696"/>
        </w:tabs>
        <w:ind w:left="6696" w:hanging="360"/>
      </w:pPr>
      <w:rPr>
        <w:rFonts w:ascii="Wingdings" w:hAnsi="Wingdings" w:hint="default"/>
      </w:rPr>
    </w:lvl>
  </w:abstractNum>
  <w:abstractNum w:abstractNumId="10">
    <w:nsid w:val="1CA237EA"/>
    <w:multiLevelType w:val="hybridMultilevel"/>
    <w:tmpl w:val="B82617F8"/>
    <w:lvl w:ilvl="0" w:tplc="0BA03988">
      <w:start w:val="1"/>
      <w:numFmt w:val="bullet"/>
      <w:lvlText w:val="•"/>
      <w:lvlJc w:val="left"/>
      <w:pPr>
        <w:tabs>
          <w:tab w:val="num" w:pos="720"/>
        </w:tabs>
        <w:ind w:left="720" w:hanging="360"/>
      </w:pPr>
      <w:rPr>
        <w:rFonts w:ascii="Times New Roman" w:hAnsi="Times New Roman" w:hint="default"/>
      </w:rPr>
    </w:lvl>
    <w:lvl w:ilvl="1" w:tplc="7D280B62" w:tentative="1">
      <w:start w:val="1"/>
      <w:numFmt w:val="bullet"/>
      <w:lvlText w:val="•"/>
      <w:lvlJc w:val="left"/>
      <w:pPr>
        <w:tabs>
          <w:tab w:val="num" w:pos="1440"/>
        </w:tabs>
        <w:ind w:left="1440" w:hanging="360"/>
      </w:pPr>
      <w:rPr>
        <w:rFonts w:ascii="Times New Roman" w:hAnsi="Times New Roman" w:hint="default"/>
      </w:rPr>
    </w:lvl>
    <w:lvl w:ilvl="2" w:tplc="0AC44884" w:tentative="1">
      <w:start w:val="1"/>
      <w:numFmt w:val="bullet"/>
      <w:lvlText w:val="•"/>
      <w:lvlJc w:val="left"/>
      <w:pPr>
        <w:tabs>
          <w:tab w:val="num" w:pos="2160"/>
        </w:tabs>
        <w:ind w:left="2160" w:hanging="360"/>
      </w:pPr>
      <w:rPr>
        <w:rFonts w:ascii="Times New Roman" w:hAnsi="Times New Roman" w:hint="default"/>
      </w:rPr>
    </w:lvl>
    <w:lvl w:ilvl="3" w:tplc="76B6C7F8" w:tentative="1">
      <w:start w:val="1"/>
      <w:numFmt w:val="bullet"/>
      <w:lvlText w:val="•"/>
      <w:lvlJc w:val="left"/>
      <w:pPr>
        <w:tabs>
          <w:tab w:val="num" w:pos="2880"/>
        </w:tabs>
        <w:ind w:left="2880" w:hanging="360"/>
      </w:pPr>
      <w:rPr>
        <w:rFonts w:ascii="Times New Roman" w:hAnsi="Times New Roman" w:hint="default"/>
      </w:rPr>
    </w:lvl>
    <w:lvl w:ilvl="4" w:tplc="256C1618" w:tentative="1">
      <w:start w:val="1"/>
      <w:numFmt w:val="bullet"/>
      <w:lvlText w:val="•"/>
      <w:lvlJc w:val="left"/>
      <w:pPr>
        <w:tabs>
          <w:tab w:val="num" w:pos="3600"/>
        </w:tabs>
        <w:ind w:left="3600" w:hanging="360"/>
      </w:pPr>
      <w:rPr>
        <w:rFonts w:ascii="Times New Roman" w:hAnsi="Times New Roman" w:hint="default"/>
      </w:rPr>
    </w:lvl>
    <w:lvl w:ilvl="5" w:tplc="E8302E12" w:tentative="1">
      <w:start w:val="1"/>
      <w:numFmt w:val="bullet"/>
      <w:lvlText w:val="•"/>
      <w:lvlJc w:val="left"/>
      <w:pPr>
        <w:tabs>
          <w:tab w:val="num" w:pos="4320"/>
        </w:tabs>
        <w:ind w:left="4320" w:hanging="360"/>
      </w:pPr>
      <w:rPr>
        <w:rFonts w:ascii="Times New Roman" w:hAnsi="Times New Roman" w:hint="default"/>
      </w:rPr>
    </w:lvl>
    <w:lvl w:ilvl="6" w:tplc="D6A0585E" w:tentative="1">
      <w:start w:val="1"/>
      <w:numFmt w:val="bullet"/>
      <w:lvlText w:val="•"/>
      <w:lvlJc w:val="left"/>
      <w:pPr>
        <w:tabs>
          <w:tab w:val="num" w:pos="5040"/>
        </w:tabs>
        <w:ind w:left="5040" w:hanging="360"/>
      </w:pPr>
      <w:rPr>
        <w:rFonts w:ascii="Times New Roman" w:hAnsi="Times New Roman" w:hint="default"/>
      </w:rPr>
    </w:lvl>
    <w:lvl w:ilvl="7" w:tplc="6A0CBF28" w:tentative="1">
      <w:start w:val="1"/>
      <w:numFmt w:val="bullet"/>
      <w:lvlText w:val="•"/>
      <w:lvlJc w:val="left"/>
      <w:pPr>
        <w:tabs>
          <w:tab w:val="num" w:pos="5760"/>
        </w:tabs>
        <w:ind w:left="5760" w:hanging="360"/>
      </w:pPr>
      <w:rPr>
        <w:rFonts w:ascii="Times New Roman" w:hAnsi="Times New Roman" w:hint="default"/>
      </w:rPr>
    </w:lvl>
    <w:lvl w:ilvl="8" w:tplc="051C7C3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9347505"/>
    <w:multiLevelType w:val="singleLevel"/>
    <w:tmpl w:val="D1BA42BC"/>
    <w:lvl w:ilvl="0">
      <w:start w:val="1"/>
      <w:numFmt w:val="none"/>
      <w:pStyle w:val="Bulletedlist"/>
      <w:lvlText w:val=""/>
      <w:lvlJc w:val="left"/>
      <w:pPr>
        <w:tabs>
          <w:tab w:val="num" w:pos="0"/>
        </w:tabs>
        <w:ind w:left="360" w:hanging="360"/>
      </w:pPr>
      <w:rPr>
        <w:rFonts w:ascii="Symbol" w:hAnsi="Symbol" w:hint="default"/>
      </w:rPr>
    </w:lvl>
  </w:abstractNum>
  <w:abstractNum w:abstractNumId="12">
    <w:nsid w:val="2BED64B7"/>
    <w:multiLevelType w:val="multilevel"/>
    <w:tmpl w:val="0A28192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3">
    <w:nsid w:val="2D281569"/>
    <w:multiLevelType w:val="hybridMultilevel"/>
    <w:tmpl w:val="0F7E8FC8"/>
    <w:lvl w:ilvl="0" w:tplc="BF26C132">
      <w:start w:val="1"/>
      <w:numFmt w:val="decimal"/>
      <w:lvlText w:val="%1."/>
      <w:lvlJc w:val="left"/>
      <w:pPr>
        <w:tabs>
          <w:tab w:val="num" w:pos="720"/>
        </w:tabs>
        <w:ind w:left="720" w:hanging="360"/>
      </w:pPr>
      <w:rPr>
        <w:rFonts w:hint="default"/>
        <w:b w:val="0"/>
        <w:i w:val="0"/>
        <w:color w:val="auto"/>
        <w:sz w:val="20"/>
      </w:rPr>
    </w:lvl>
    <w:lvl w:ilvl="1" w:tplc="7FBE1D5C">
      <w:start w:val="1"/>
      <w:numFmt w:val="bullet"/>
      <w:lvlText w:val=""/>
      <w:lvlJc w:val="left"/>
      <w:pPr>
        <w:tabs>
          <w:tab w:val="num" w:pos="1440"/>
        </w:tabs>
        <w:ind w:left="1440" w:hanging="360"/>
      </w:pPr>
      <w:rPr>
        <w:rFonts w:ascii="Symbol" w:hAnsi="Symbol" w:hint="default"/>
        <w:b w:val="0"/>
        <w:i w:val="0"/>
        <w:color w:val="auto"/>
        <w:sz w:val="20"/>
      </w:rPr>
    </w:lvl>
    <w:lvl w:ilvl="2" w:tplc="BF26C132">
      <w:start w:val="1"/>
      <w:numFmt w:val="decimal"/>
      <w:lvlText w:val="%3."/>
      <w:lvlJc w:val="left"/>
      <w:pPr>
        <w:tabs>
          <w:tab w:val="num" w:pos="2340"/>
        </w:tabs>
        <w:ind w:left="2340" w:hanging="360"/>
      </w:pPr>
      <w:rPr>
        <w:rFonts w:hint="default"/>
        <w:b w:val="0"/>
        <w:i w:val="0"/>
        <w:color w:val="auto"/>
        <w:sz w:val="20"/>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2D8512AA"/>
    <w:multiLevelType w:val="hybridMultilevel"/>
    <w:tmpl w:val="94841E42"/>
    <w:lvl w:ilvl="0" w:tplc="BDD41F0E">
      <w:start w:val="8"/>
      <w:numFmt w:val="decimal"/>
      <w:lvlText w:val="%1."/>
      <w:lvlJc w:val="left"/>
      <w:pPr>
        <w:tabs>
          <w:tab w:val="num" w:pos="360"/>
        </w:tabs>
        <w:ind w:left="360" w:hanging="360"/>
      </w:pPr>
      <w:rPr>
        <w:rFonts w:hint="default"/>
        <w:b w:val="0"/>
        <w:i w:val="0"/>
        <w:color w:val="auto"/>
        <w:sz w:val="20"/>
      </w:rPr>
    </w:lvl>
    <w:lvl w:ilvl="1" w:tplc="2AA45332">
      <w:start w:val="1"/>
      <w:numFmt w:val="bullet"/>
      <w:lvlText w:val=""/>
      <w:lvlJc w:val="left"/>
      <w:pPr>
        <w:tabs>
          <w:tab w:val="num" w:pos="-360"/>
        </w:tabs>
        <w:ind w:left="-360" w:hanging="360"/>
      </w:pPr>
      <w:rPr>
        <w:rFonts w:ascii="Symbol" w:hAnsi="Symbol" w:hint="default"/>
        <w:b w:val="0"/>
        <w:i w:val="0"/>
        <w:color w:val="auto"/>
        <w:sz w:val="20"/>
      </w:rPr>
    </w:lvl>
    <w:lvl w:ilvl="2" w:tplc="0809001B">
      <w:start w:val="1"/>
      <w:numFmt w:val="lowerRoman"/>
      <w:lvlText w:val="%3."/>
      <w:lvlJc w:val="right"/>
      <w:pPr>
        <w:tabs>
          <w:tab w:val="num" w:pos="360"/>
        </w:tabs>
        <w:ind w:left="360" w:hanging="180"/>
      </w:pPr>
    </w:lvl>
    <w:lvl w:ilvl="3" w:tplc="2AA45332">
      <w:start w:val="1"/>
      <w:numFmt w:val="bullet"/>
      <w:lvlText w:val=""/>
      <w:lvlJc w:val="left"/>
      <w:pPr>
        <w:tabs>
          <w:tab w:val="num" w:pos="1080"/>
        </w:tabs>
        <w:ind w:left="1080" w:hanging="360"/>
      </w:pPr>
      <w:rPr>
        <w:rFonts w:ascii="Symbol" w:hAnsi="Symbol" w:hint="default"/>
        <w:b w:val="0"/>
        <w:i w:val="0"/>
        <w:color w:val="auto"/>
        <w:sz w:val="20"/>
      </w:rPr>
    </w:lvl>
    <w:lvl w:ilvl="4" w:tplc="08090019" w:tentative="1">
      <w:start w:val="1"/>
      <w:numFmt w:val="lowerLetter"/>
      <w:lvlText w:val="%5."/>
      <w:lvlJc w:val="left"/>
      <w:pPr>
        <w:tabs>
          <w:tab w:val="num" w:pos="1800"/>
        </w:tabs>
        <w:ind w:left="1800" w:hanging="360"/>
      </w:pPr>
    </w:lvl>
    <w:lvl w:ilvl="5" w:tplc="0809001B" w:tentative="1">
      <w:start w:val="1"/>
      <w:numFmt w:val="lowerRoman"/>
      <w:lvlText w:val="%6."/>
      <w:lvlJc w:val="right"/>
      <w:pPr>
        <w:tabs>
          <w:tab w:val="num" w:pos="2520"/>
        </w:tabs>
        <w:ind w:left="2520" w:hanging="180"/>
      </w:pPr>
    </w:lvl>
    <w:lvl w:ilvl="6" w:tplc="0809000F" w:tentative="1">
      <w:start w:val="1"/>
      <w:numFmt w:val="decimal"/>
      <w:lvlText w:val="%7."/>
      <w:lvlJc w:val="left"/>
      <w:pPr>
        <w:tabs>
          <w:tab w:val="num" w:pos="3240"/>
        </w:tabs>
        <w:ind w:left="3240" w:hanging="360"/>
      </w:pPr>
    </w:lvl>
    <w:lvl w:ilvl="7" w:tplc="08090019" w:tentative="1">
      <w:start w:val="1"/>
      <w:numFmt w:val="lowerLetter"/>
      <w:lvlText w:val="%8."/>
      <w:lvlJc w:val="left"/>
      <w:pPr>
        <w:tabs>
          <w:tab w:val="num" w:pos="3960"/>
        </w:tabs>
        <w:ind w:left="3960" w:hanging="360"/>
      </w:pPr>
    </w:lvl>
    <w:lvl w:ilvl="8" w:tplc="0809001B" w:tentative="1">
      <w:start w:val="1"/>
      <w:numFmt w:val="lowerRoman"/>
      <w:lvlText w:val="%9."/>
      <w:lvlJc w:val="right"/>
      <w:pPr>
        <w:tabs>
          <w:tab w:val="num" w:pos="4680"/>
        </w:tabs>
        <w:ind w:left="4680" w:hanging="180"/>
      </w:pPr>
    </w:lvl>
  </w:abstractNum>
  <w:abstractNum w:abstractNumId="15">
    <w:nsid w:val="2E4836F5"/>
    <w:multiLevelType w:val="hybridMultilevel"/>
    <w:tmpl w:val="19AE8C1C"/>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6">
    <w:nsid w:val="359C576B"/>
    <w:multiLevelType w:val="hybridMultilevel"/>
    <w:tmpl w:val="3E603976"/>
    <w:lvl w:ilvl="0" w:tplc="EEAE2E0A">
      <w:start w:val="1"/>
      <w:numFmt w:val="bullet"/>
      <w:lvlText w:val=""/>
      <w:lvlJc w:val="left"/>
      <w:pPr>
        <w:tabs>
          <w:tab w:val="num" w:pos="720"/>
        </w:tabs>
        <w:ind w:left="720" w:hanging="360"/>
      </w:pPr>
      <w:rPr>
        <w:rFonts w:ascii="Symbol" w:hAnsi="Symbol" w:hint="default"/>
        <w:color w:val="2666A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35D6230E"/>
    <w:multiLevelType w:val="singleLevel"/>
    <w:tmpl w:val="690A23D6"/>
    <w:lvl w:ilvl="0">
      <w:start w:val="1"/>
      <w:numFmt w:val="decimal"/>
      <w:pStyle w:val="TableListNumber"/>
      <w:lvlText w:val="%1."/>
      <w:lvlJc w:val="left"/>
      <w:pPr>
        <w:tabs>
          <w:tab w:val="num" w:pos="360"/>
        </w:tabs>
        <w:ind w:left="298" w:hanging="298"/>
      </w:pPr>
    </w:lvl>
  </w:abstractNum>
  <w:abstractNum w:abstractNumId="18">
    <w:nsid w:val="382E070B"/>
    <w:multiLevelType w:val="hybridMultilevel"/>
    <w:tmpl w:val="CD1C2936"/>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nsid w:val="38BE2182"/>
    <w:multiLevelType w:val="hybridMultilevel"/>
    <w:tmpl w:val="9F0C09F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0">
    <w:nsid w:val="3BDF1926"/>
    <w:multiLevelType w:val="hybridMultilevel"/>
    <w:tmpl w:val="FAB6C1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408907BE"/>
    <w:multiLevelType w:val="multilevel"/>
    <w:tmpl w:val="57C82658"/>
    <w:lvl w:ilvl="0">
      <w:start w:val="1"/>
      <w:numFmt w:val="bullet"/>
      <w:pStyle w:val="TableBullet"/>
      <w:lvlText w:val=""/>
      <w:lvlJc w:val="left"/>
      <w:pPr>
        <w:tabs>
          <w:tab w:val="num" w:pos="301"/>
        </w:tabs>
        <w:ind w:left="301" w:hanging="301"/>
      </w:pPr>
      <w:rPr>
        <w:rFonts w:ascii="Symbol" w:hAnsi="Symbol" w:hint="default"/>
        <w:color w:val="0A1B5F"/>
        <w:sz w:val="18"/>
        <w:szCs w:val="18"/>
      </w:rPr>
    </w:lvl>
    <w:lvl w:ilvl="1">
      <w:start w:val="1"/>
      <w:numFmt w:val="bullet"/>
      <w:pStyle w:val="TableBullet2"/>
      <w:lvlText w:val="–"/>
      <w:lvlJc w:val="left"/>
      <w:pPr>
        <w:tabs>
          <w:tab w:val="num" w:pos="601"/>
        </w:tabs>
        <w:ind w:left="601" w:hanging="300"/>
      </w:pPr>
      <w:rPr>
        <w:rFonts w:ascii="Arial" w:hAnsi="Arial" w:hint="default"/>
        <w:color w:val="0A1B5F"/>
        <w:sz w:val="18"/>
        <w:szCs w:val="18"/>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2">
    <w:nsid w:val="435135D8"/>
    <w:multiLevelType w:val="hybridMultilevel"/>
    <w:tmpl w:val="C80E6C08"/>
    <w:lvl w:ilvl="0" w:tplc="C1C665AA">
      <w:start w:val="1"/>
      <w:numFmt w:val="decimal"/>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nsid w:val="43735FE7"/>
    <w:multiLevelType w:val="multilevel"/>
    <w:tmpl w:val="F8A67F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43DA3946"/>
    <w:multiLevelType w:val="hybridMultilevel"/>
    <w:tmpl w:val="C0366E42"/>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5">
    <w:nsid w:val="4524314F"/>
    <w:multiLevelType w:val="hybridMultilevel"/>
    <w:tmpl w:val="F13E7F30"/>
    <w:lvl w:ilvl="0" w:tplc="C276BBF2">
      <w:start w:val="1"/>
      <w:numFmt w:val="decimal"/>
      <w:lvlText w:val="%1."/>
      <w:lvlJc w:val="left"/>
      <w:pPr>
        <w:tabs>
          <w:tab w:val="num" w:pos="360"/>
        </w:tabs>
        <w:ind w:left="360" w:hanging="360"/>
      </w:pPr>
      <w:rPr>
        <w:rFonts w:hint="default"/>
        <w:b w:val="0"/>
        <w:i w:val="0"/>
        <w:color w:val="auto"/>
      </w:rPr>
    </w:lvl>
    <w:lvl w:ilvl="1" w:tplc="BF26C132">
      <w:start w:val="1"/>
      <w:numFmt w:val="decimal"/>
      <w:lvlText w:val="%2."/>
      <w:lvlJc w:val="left"/>
      <w:pPr>
        <w:tabs>
          <w:tab w:val="num" w:pos="1080"/>
        </w:tabs>
        <w:ind w:left="1080" w:hanging="360"/>
      </w:pPr>
      <w:rPr>
        <w:rFonts w:hint="default"/>
        <w:b w:val="0"/>
        <w:i w:val="0"/>
        <w:color w:val="auto"/>
        <w:sz w:val="20"/>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6">
    <w:nsid w:val="463D566E"/>
    <w:multiLevelType w:val="hybridMultilevel"/>
    <w:tmpl w:val="F75AC79A"/>
    <w:lvl w:ilvl="0" w:tplc="F9FE43A0">
      <w:start w:val="1"/>
      <w:numFmt w:val="bullet"/>
      <w:pStyle w:val="PPPAParagraphautonumber"/>
      <w:lvlText w:val="•"/>
      <w:lvlJc w:val="left"/>
      <w:pPr>
        <w:tabs>
          <w:tab w:val="num" w:pos="720"/>
        </w:tabs>
        <w:ind w:left="720" w:hanging="360"/>
      </w:pPr>
      <w:rPr>
        <w:rFonts w:ascii="Times New Roman" w:hAnsi="Times New Roman" w:hint="default"/>
      </w:rPr>
    </w:lvl>
    <w:lvl w:ilvl="1" w:tplc="E43A0AC2" w:tentative="1">
      <w:start w:val="1"/>
      <w:numFmt w:val="bullet"/>
      <w:lvlText w:val="•"/>
      <w:lvlJc w:val="left"/>
      <w:pPr>
        <w:tabs>
          <w:tab w:val="num" w:pos="1440"/>
        </w:tabs>
        <w:ind w:left="1440" w:hanging="360"/>
      </w:pPr>
      <w:rPr>
        <w:rFonts w:ascii="Times New Roman" w:hAnsi="Times New Roman" w:hint="default"/>
      </w:rPr>
    </w:lvl>
    <w:lvl w:ilvl="2" w:tplc="16A2A3D8">
      <w:start w:val="161"/>
      <w:numFmt w:val="bullet"/>
      <w:lvlText w:val="•"/>
      <w:lvlJc w:val="left"/>
      <w:pPr>
        <w:tabs>
          <w:tab w:val="num" w:pos="2160"/>
        </w:tabs>
        <w:ind w:left="2160" w:hanging="360"/>
      </w:pPr>
      <w:rPr>
        <w:rFonts w:ascii="Times New Roman" w:hAnsi="Times New Roman" w:hint="default"/>
      </w:rPr>
    </w:lvl>
    <w:lvl w:ilvl="3" w:tplc="2FB6BF36" w:tentative="1">
      <w:start w:val="1"/>
      <w:numFmt w:val="bullet"/>
      <w:lvlText w:val="•"/>
      <w:lvlJc w:val="left"/>
      <w:pPr>
        <w:tabs>
          <w:tab w:val="num" w:pos="2880"/>
        </w:tabs>
        <w:ind w:left="2880" w:hanging="360"/>
      </w:pPr>
      <w:rPr>
        <w:rFonts w:ascii="Times New Roman" w:hAnsi="Times New Roman" w:hint="default"/>
      </w:rPr>
    </w:lvl>
    <w:lvl w:ilvl="4" w:tplc="FB88146C" w:tentative="1">
      <w:start w:val="1"/>
      <w:numFmt w:val="bullet"/>
      <w:lvlText w:val="•"/>
      <w:lvlJc w:val="left"/>
      <w:pPr>
        <w:tabs>
          <w:tab w:val="num" w:pos="3600"/>
        </w:tabs>
        <w:ind w:left="3600" w:hanging="360"/>
      </w:pPr>
      <w:rPr>
        <w:rFonts w:ascii="Times New Roman" w:hAnsi="Times New Roman" w:hint="default"/>
      </w:rPr>
    </w:lvl>
    <w:lvl w:ilvl="5" w:tplc="E1400758" w:tentative="1">
      <w:start w:val="1"/>
      <w:numFmt w:val="bullet"/>
      <w:lvlText w:val="•"/>
      <w:lvlJc w:val="left"/>
      <w:pPr>
        <w:tabs>
          <w:tab w:val="num" w:pos="4320"/>
        </w:tabs>
        <w:ind w:left="4320" w:hanging="360"/>
      </w:pPr>
      <w:rPr>
        <w:rFonts w:ascii="Times New Roman" w:hAnsi="Times New Roman" w:hint="default"/>
      </w:rPr>
    </w:lvl>
    <w:lvl w:ilvl="6" w:tplc="0C1E586A" w:tentative="1">
      <w:start w:val="1"/>
      <w:numFmt w:val="bullet"/>
      <w:lvlText w:val="•"/>
      <w:lvlJc w:val="left"/>
      <w:pPr>
        <w:tabs>
          <w:tab w:val="num" w:pos="5040"/>
        </w:tabs>
        <w:ind w:left="5040" w:hanging="360"/>
      </w:pPr>
      <w:rPr>
        <w:rFonts w:ascii="Times New Roman" w:hAnsi="Times New Roman" w:hint="default"/>
      </w:rPr>
    </w:lvl>
    <w:lvl w:ilvl="7" w:tplc="3F727092" w:tentative="1">
      <w:start w:val="1"/>
      <w:numFmt w:val="bullet"/>
      <w:lvlText w:val="•"/>
      <w:lvlJc w:val="left"/>
      <w:pPr>
        <w:tabs>
          <w:tab w:val="num" w:pos="5760"/>
        </w:tabs>
        <w:ind w:left="5760" w:hanging="360"/>
      </w:pPr>
      <w:rPr>
        <w:rFonts w:ascii="Times New Roman" w:hAnsi="Times New Roman" w:hint="default"/>
      </w:rPr>
    </w:lvl>
    <w:lvl w:ilvl="8" w:tplc="F02C8634" w:tentative="1">
      <w:start w:val="1"/>
      <w:numFmt w:val="bullet"/>
      <w:lvlText w:val="•"/>
      <w:lvlJc w:val="left"/>
      <w:pPr>
        <w:tabs>
          <w:tab w:val="num" w:pos="6480"/>
        </w:tabs>
        <w:ind w:left="6480" w:hanging="360"/>
      </w:pPr>
      <w:rPr>
        <w:rFonts w:ascii="Times New Roman" w:hAnsi="Times New Roman" w:hint="default"/>
      </w:rPr>
    </w:lvl>
  </w:abstractNum>
  <w:abstractNum w:abstractNumId="27">
    <w:nsid w:val="4B083539"/>
    <w:multiLevelType w:val="hybridMultilevel"/>
    <w:tmpl w:val="ABC63C38"/>
    <w:lvl w:ilvl="0" w:tplc="A9AA8638">
      <w:start w:val="12"/>
      <w:numFmt w:val="decimal"/>
      <w:lvlText w:val="%1."/>
      <w:lvlJc w:val="left"/>
      <w:pPr>
        <w:tabs>
          <w:tab w:val="num" w:pos="360"/>
        </w:tabs>
        <w:ind w:left="360" w:hanging="360"/>
      </w:pPr>
      <w:rPr>
        <w:rFonts w:hint="default"/>
        <w:b w:val="0"/>
        <w:i w:val="0"/>
        <w:color w:val="auto"/>
        <w:sz w:val="20"/>
      </w:rPr>
    </w:lvl>
    <w:lvl w:ilvl="1" w:tplc="7FBE1D5C">
      <w:start w:val="1"/>
      <w:numFmt w:val="bullet"/>
      <w:lvlText w:val=""/>
      <w:lvlJc w:val="left"/>
      <w:pPr>
        <w:tabs>
          <w:tab w:val="num" w:pos="1440"/>
        </w:tabs>
        <w:ind w:left="1440" w:hanging="360"/>
      </w:pPr>
      <w:rPr>
        <w:rFonts w:ascii="Symbol" w:hAnsi="Symbol" w:hint="default"/>
        <w:b w:val="0"/>
        <w:i w:val="0"/>
        <w:color w:val="auto"/>
        <w:sz w:val="2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nsid w:val="52EE375E"/>
    <w:multiLevelType w:val="hybridMultilevel"/>
    <w:tmpl w:val="72E642A0"/>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A233DF2"/>
    <w:multiLevelType w:val="hybridMultilevel"/>
    <w:tmpl w:val="751A0246"/>
    <w:lvl w:ilvl="0" w:tplc="B9489DFE">
      <w:start w:val="1"/>
      <w:numFmt w:val="bullet"/>
      <w:lvlText w:val="•"/>
      <w:lvlJc w:val="left"/>
      <w:pPr>
        <w:tabs>
          <w:tab w:val="num" w:pos="720"/>
        </w:tabs>
        <w:ind w:left="720" w:hanging="360"/>
      </w:pPr>
      <w:rPr>
        <w:rFonts w:ascii="Times New Roman" w:hAnsi="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5B3372B6"/>
    <w:multiLevelType w:val="hybridMultilevel"/>
    <w:tmpl w:val="054EC3B2"/>
    <w:lvl w:ilvl="0" w:tplc="EEAE2E0A">
      <w:start w:val="1"/>
      <w:numFmt w:val="bullet"/>
      <w:lvlText w:val=""/>
      <w:lvlJc w:val="left"/>
      <w:pPr>
        <w:tabs>
          <w:tab w:val="num" w:pos="720"/>
        </w:tabs>
        <w:ind w:left="720" w:hanging="360"/>
      </w:pPr>
      <w:rPr>
        <w:rFonts w:ascii="Symbol" w:hAnsi="Symbol" w:hint="default"/>
        <w:color w:val="2666A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5EE36EB5"/>
    <w:multiLevelType w:val="hybridMultilevel"/>
    <w:tmpl w:val="B21686C2"/>
    <w:lvl w:ilvl="0" w:tplc="D0B43D40">
      <w:start w:val="1"/>
      <w:numFmt w:val="bullet"/>
      <w:lvlText w:val=""/>
      <w:lvlJc w:val="left"/>
      <w:pPr>
        <w:tabs>
          <w:tab w:val="num" w:pos="360"/>
        </w:tabs>
        <w:ind w:left="360" w:hanging="360"/>
      </w:pPr>
      <w:rPr>
        <w:rFonts w:ascii="Wingdings" w:hAnsi="Wingdings"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2">
    <w:nsid w:val="61233DD8"/>
    <w:multiLevelType w:val="hybridMultilevel"/>
    <w:tmpl w:val="395845B4"/>
    <w:lvl w:ilvl="0" w:tplc="BDD41F0E">
      <w:start w:val="8"/>
      <w:numFmt w:val="decimal"/>
      <w:lvlText w:val="%1."/>
      <w:lvlJc w:val="left"/>
      <w:pPr>
        <w:tabs>
          <w:tab w:val="num" w:pos="360"/>
        </w:tabs>
        <w:ind w:left="360" w:hanging="360"/>
      </w:pPr>
      <w:rPr>
        <w:rFonts w:hint="default"/>
        <w:b w:val="0"/>
        <w:i w:val="0"/>
        <w:color w:val="auto"/>
        <w:sz w:val="20"/>
      </w:rPr>
    </w:lvl>
    <w:lvl w:ilvl="1" w:tplc="2AA45332">
      <w:start w:val="1"/>
      <w:numFmt w:val="bullet"/>
      <w:lvlText w:val=""/>
      <w:lvlJc w:val="left"/>
      <w:pPr>
        <w:tabs>
          <w:tab w:val="num" w:pos="-360"/>
        </w:tabs>
        <w:ind w:left="-360" w:hanging="360"/>
      </w:pPr>
      <w:rPr>
        <w:rFonts w:ascii="Symbol" w:hAnsi="Symbol" w:hint="default"/>
        <w:b w:val="0"/>
        <w:i w:val="0"/>
        <w:color w:val="auto"/>
        <w:sz w:val="20"/>
      </w:rPr>
    </w:lvl>
    <w:lvl w:ilvl="2" w:tplc="0809001B">
      <w:start w:val="1"/>
      <w:numFmt w:val="lowerRoman"/>
      <w:lvlText w:val="%3."/>
      <w:lvlJc w:val="right"/>
      <w:pPr>
        <w:tabs>
          <w:tab w:val="num" w:pos="360"/>
        </w:tabs>
        <w:ind w:left="360" w:hanging="180"/>
      </w:pPr>
    </w:lvl>
    <w:lvl w:ilvl="3" w:tplc="0809000F">
      <w:start w:val="1"/>
      <w:numFmt w:val="decimal"/>
      <w:lvlText w:val="%4."/>
      <w:lvlJc w:val="left"/>
      <w:pPr>
        <w:tabs>
          <w:tab w:val="num" w:pos="1080"/>
        </w:tabs>
        <w:ind w:left="1080" w:hanging="360"/>
      </w:pPr>
    </w:lvl>
    <w:lvl w:ilvl="4" w:tplc="08090019" w:tentative="1">
      <w:start w:val="1"/>
      <w:numFmt w:val="lowerLetter"/>
      <w:lvlText w:val="%5."/>
      <w:lvlJc w:val="left"/>
      <w:pPr>
        <w:tabs>
          <w:tab w:val="num" w:pos="1800"/>
        </w:tabs>
        <w:ind w:left="1800" w:hanging="360"/>
      </w:pPr>
    </w:lvl>
    <w:lvl w:ilvl="5" w:tplc="0809001B" w:tentative="1">
      <w:start w:val="1"/>
      <w:numFmt w:val="lowerRoman"/>
      <w:lvlText w:val="%6."/>
      <w:lvlJc w:val="right"/>
      <w:pPr>
        <w:tabs>
          <w:tab w:val="num" w:pos="2520"/>
        </w:tabs>
        <w:ind w:left="2520" w:hanging="180"/>
      </w:pPr>
    </w:lvl>
    <w:lvl w:ilvl="6" w:tplc="0809000F" w:tentative="1">
      <w:start w:val="1"/>
      <w:numFmt w:val="decimal"/>
      <w:lvlText w:val="%7."/>
      <w:lvlJc w:val="left"/>
      <w:pPr>
        <w:tabs>
          <w:tab w:val="num" w:pos="3240"/>
        </w:tabs>
        <w:ind w:left="3240" w:hanging="360"/>
      </w:pPr>
    </w:lvl>
    <w:lvl w:ilvl="7" w:tplc="08090019" w:tentative="1">
      <w:start w:val="1"/>
      <w:numFmt w:val="lowerLetter"/>
      <w:lvlText w:val="%8."/>
      <w:lvlJc w:val="left"/>
      <w:pPr>
        <w:tabs>
          <w:tab w:val="num" w:pos="3960"/>
        </w:tabs>
        <w:ind w:left="3960" w:hanging="360"/>
      </w:pPr>
    </w:lvl>
    <w:lvl w:ilvl="8" w:tplc="0809001B" w:tentative="1">
      <w:start w:val="1"/>
      <w:numFmt w:val="lowerRoman"/>
      <w:lvlText w:val="%9."/>
      <w:lvlJc w:val="right"/>
      <w:pPr>
        <w:tabs>
          <w:tab w:val="num" w:pos="4680"/>
        </w:tabs>
        <w:ind w:left="4680" w:hanging="180"/>
      </w:pPr>
    </w:lvl>
  </w:abstractNum>
  <w:abstractNum w:abstractNumId="33">
    <w:nsid w:val="6460038A"/>
    <w:multiLevelType w:val="multilevel"/>
    <w:tmpl w:val="F2DA5072"/>
    <w:lvl w:ilvl="0">
      <w:start w:val="4"/>
      <w:numFmt w:val="decimal"/>
      <w:pStyle w:val="Heading7"/>
      <w:lvlText w:val="%1"/>
      <w:lvlJc w:val="left"/>
      <w:pPr>
        <w:tabs>
          <w:tab w:val="num" w:pos="720"/>
        </w:tabs>
        <w:ind w:left="720" w:hanging="720"/>
      </w:pPr>
      <w:rPr>
        <w:rFonts w:hint="default"/>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34">
    <w:nsid w:val="647F1C36"/>
    <w:multiLevelType w:val="hybridMultilevel"/>
    <w:tmpl w:val="12C67BEE"/>
    <w:lvl w:ilvl="0" w:tplc="7FBE1D5C">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5">
    <w:nsid w:val="65605C7C"/>
    <w:multiLevelType w:val="hybridMultilevel"/>
    <w:tmpl w:val="755A5E60"/>
    <w:lvl w:ilvl="0" w:tplc="B9489DFE">
      <w:start w:val="1"/>
      <w:numFmt w:val="bullet"/>
      <w:lvlText w:val="•"/>
      <w:lvlJc w:val="left"/>
      <w:pPr>
        <w:tabs>
          <w:tab w:val="num" w:pos="720"/>
        </w:tabs>
        <w:ind w:left="720" w:hanging="360"/>
      </w:pPr>
      <w:rPr>
        <w:rFonts w:ascii="Times New Roman" w:hAnsi="Times New Roman" w:hint="default"/>
      </w:rPr>
    </w:lvl>
    <w:lvl w:ilvl="1" w:tplc="8A64BB60" w:tentative="1">
      <w:start w:val="1"/>
      <w:numFmt w:val="bullet"/>
      <w:lvlText w:val="•"/>
      <w:lvlJc w:val="left"/>
      <w:pPr>
        <w:tabs>
          <w:tab w:val="num" w:pos="1440"/>
        </w:tabs>
        <w:ind w:left="1440" w:hanging="360"/>
      </w:pPr>
      <w:rPr>
        <w:rFonts w:ascii="Times New Roman" w:hAnsi="Times New Roman" w:hint="default"/>
      </w:rPr>
    </w:lvl>
    <w:lvl w:ilvl="2" w:tplc="FB4E6826" w:tentative="1">
      <w:start w:val="1"/>
      <w:numFmt w:val="bullet"/>
      <w:lvlText w:val="•"/>
      <w:lvlJc w:val="left"/>
      <w:pPr>
        <w:tabs>
          <w:tab w:val="num" w:pos="2160"/>
        </w:tabs>
        <w:ind w:left="2160" w:hanging="360"/>
      </w:pPr>
      <w:rPr>
        <w:rFonts w:ascii="Times New Roman" w:hAnsi="Times New Roman" w:hint="default"/>
      </w:rPr>
    </w:lvl>
    <w:lvl w:ilvl="3" w:tplc="E83CEDB4" w:tentative="1">
      <w:start w:val="1"/>
      <w:numFmt w:val="bullet"/>
      <w:lvlText w:val="•"/>
      <w:lvlJc w:val="left"/>
      <w:pPr>
        <w:tabs>
          <w:tab w:val="num" w:pos="2880"/>
        </w:tabs>
        <w:ind w:left="2880" w:hanging="360"/>
      </w:pPr>
      <w:rPr>
        <w:rFonts w:ascii="Times New Roman" w:hAnsi="Times New Roman" w:hint="default"/>
      </w:rPr>
    </w:lvl>
    <w:lvl w:ilvl="4" w:tplc="B2167BC6" w:tentative="1">
      <w:start w:val="1"/>
      <w:numFmt w:val="bullet"/>
      <w:lvlText w:val="•"/>
      <w:lvlJc w:val="left"/>
      <w:pPr>
        <w:tabs>
          <w:tab w:val="num" w:pos="3600"/>
        </w:tabs>
        <w:ind w:left="3600" w:hanging="360"/>
      </w:pPr>
      <w:rPr>
        <w:rFonts w:ascii="Times New Roman" w:hAnsi="Times New Roman" w:hint="default"/>
      </w:rPr>
    </w:lvl>
    <w:lvl w:ilvl="5" w:tplc="CBF27B16" w:tentative="1">
      <w:start w:val="1"/>
      <w:numFmt w:val="bullet"/>
      <w:lvlText w:val="•"/>
      <w:lvlJc w:val="left"/>
      <w:pPr>
        <w:tabs>
          <w:tab w:val="num" w:pos="4320"/>
        </w:tabs>
        <w:ind w:left="4320" w:hanging="360"/>
      </w:pPr>
      <w:rPr>
        <w:rFonts w:ascii="Times New Roman" w:hAnsi="Times New Roman" w:hint="default"/>
      </w:rPr>
    </w:lvl>
    <w:lvl w:ilvl="6" w:tplc="7F6830C2" w:tentative="1">
      <w:start w:val="1"/>
      <w:numFmt w:val="bullet"/>
      <w:lvlText w:val="•"/>
      <w:lvlJc w:val="left"/>
      <w:pPr>
        <w:tabs>
          <w:tab w:val="num" w:pos="5040"/>
        </w:tabs>
        <w:ind w:left="5040" w:hanging="360"/>
      </w:pPr>
      <w:rPr>
        <w:rFonts w:ascii="Times New Roman" w:hAnsi="Times New Roman" w:hint="default"/>
      </w:rPr>
    </w:lvl>
    <w:lvl w:ilvl="7" w:tplc="0F2EB9B4" w:tentative="1">
      <w:start w:val="1"/>
      <w:numFmt w:val="bullet"/>
      <w:lvlText w:val="•"/>
      <w:lvlJc w:val="left"/>
      <w:pPr>
        <w:tabs>
          <w:tab w:val="num" w:pos="5760"/>
        </w:tabs>
        <w:ind w:left="5760" w:hanging="360"/>
      </w:pPr>
      <w:rPr>
        <w:rFonts w:ascii="Times New Roman" w:hAnsi="Times New Roman" w:hint="default"/>
      </w:rPr>
    </w:lvl>
    <w:lvl w:ilvl="8" w:tplc="B84A8B7A"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7F3195E"/>
    <w:multiLevelType w:val="hybridMultilevel"/>
    <w:tmpl w:val="CDA26FD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nsid w:val="6F264CEC"/>
    <w:multiLevelType w:val="hybridMultilevel"/>
    <w:tmpl w:val="809C4850"/>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8">
    <w:nsid w:val="77ED1C9B"/>
    <w:multiLevelType w:val="multilevel"/>
    <w:tmpl w:val="FC66601C"/>
    <w:lvl w:ilvl="0">
      <w:start w:val="1"/>
      <w:numFmt w:val="bullet"/>
      <w:pStyle w:val="ListBullet"/>
      <w:lvlText w:val="§"/>
      <w:lvlJc w:val="left"/>
      <w:pPr>
        <w:tabs>
          <w:tab w:val="num" w:pos="595"/>
        </w:tabs>
        <w:ind w:left="595" w:hanging="595"/>
      </w:pPr>
      <w:rPr>
        <w:rFonts w:ascii="Wingdings" w:hAnsi="Wingdings"/>
        <w:sz w:val="18"/>
      </w:rPr>
    </w:lvl>
    <w:lvl w:ilvl="1">
      <w:start w:val="1"/>
      <w:numFmt w:val="bullet"/>
      <w:pStyle w:val="ListBullet2"/>
      <w:lvlText w:val="§"/>
      <w:lvlJc w:val="left"/>
      <w:pPr>
        <w:tabs>
          <w:tab w:val="num" w:pos="1191"/>
        </w:tabs>
        <w:ind w:left="1191" w:hanging="595"/>
      </w:pPr>
      <w:rPr>
        <w:rFonts w:ascii="Wingdings" w:hAnsi="Wingdings"/>
        <w:sz w:val="18"/>
      </w:rPr>
    </w:lvl>
    <w:lvl w:ilvl="2">
      <w:start w:val="1"/>
      <w:numFmt w:val="bullet"/>
      <w:pStyle w:val="ListBullet3"/>
      <w:lvlText w:val="§"/>
      <w:lvlJc w:val="left"/>
      <w:pPr>
        <w:tabs>
          <w:tab w:val="num" w:pos="1786"/>
        </w:tabs>
        <w:ind w:left="1786" w:hanging="595"/>
      </w:pPr>
      <w:rPr>
        <w:rFonts w:ascii="Wingdings" w:hAnsi="Wingdings"/>
        <w:sz w:val="18"/>
      </w:rPr>
    </w:lvl>
    <w:lvl w:ilvl="3">
      <w:start w:val="1"/>
      <w:numFmt w:val="bullet"/>
      <w:pStyle w:val="ListBullet4"/>
      <w:lvlText w:val="§"/>
      <w:lvlJc w:val="left"/>
      <w:pPr>
        <w:tabs>
          <w:tab w:val="num" w:pos="2381"/>
        </w:tabs>
        <w:ind w:left="2381" w:hanging="595"/>
      </w:pPr>
      <w:rPr>
        <w:rFonts w:ascii="Wingdings" w:hAnsi="Wingdings"/>
        <w:sz w:val="18"/>
      </w:rPr>
    </w:lvl>
    <w:lvl w:ilvl="4">
      <w:start w:val="1"/>
      <w:numFmt w:val="bullet"/>
      <w:pStyle w:val="ListBullet5"/>
      <w:lvlText w:val="§"/>
      <w:lvlJc w:val="left"/>
      <w:pPr>
        <w:tabs>
          <w:tab w:val="num" w:pos="2976"/>
        </w:tabs>
        <w:ind w:left="2976" w:hanging="595"/>
      </w:pPr>
      <w:rPr>
        <w:rFonts w:ascii="Wingdings" w:hAnsi="Wingdings"/>
        <w:sz w:val="18"/>
      </w:rPr>
    </w:lvl>
    <w:lvl w:ilvl="5">
      <w:start w:val="1"/>
      <w:numFmt w:val="bullet"/>
      <w:lvlText w:val="§"/>
      <w:lvlJc w:val="left"/>
      <w:pPr>
        <w:tabs>
          <w:tab w:val="num" w:pos="3572"/>
        </w:tabs>
        <w:ind w:left="3572" w:hanging="595"/>
      </w:pPr>
      <w:rPr>
        <w:rFonts w:ascii="Wingdings" w:hAnsi="Wingdings"/>
        <w:sz w:val="18"/>
      </w:rPr>
    </w:lvl>
    <w:lvl w:ilvl="6">
      <w:start w:val="1"/>
      <w:numFmt w:val="bullet"/>
      <w:lvlText w:val="§"/>
      <w:lvlJc w:val="left"/>
      <w:pPr>
        <w:tabs>
          <w:tab w:val="num" w:pos="4167"/>
        </w:tabs>
        <w:ind w:left="4167" w:hanging="595"/>
      </w:pPr>
      <w:rPr>
        <w:rFonts w:ascii="Wingdings" w:hAnsi="Wingdings"/>
        <w:sz w:val="18"/>
      </w:rPr>
    </w:lvl>
    <w:lvl w:ilvl="7">
      <w:start w:val="1"/>
      <w:numFmt w:val="bullet"/>
      <w:lvlText w:val="§"/>
      <w:lvlJc w:val="left"/>
      <w:pPr>
        <w:tabs>
          <w:tab w:val="num" w:pos="4762"/>
        </w:tabs>
        <w:ind w:left="4762" w:hanging="595"/>
      </w:pPr>
      <w:rPr>
        <w:rFonts w:ascii="Wingdings" w:hAnsi="Wingdings"/>
        <w:sz w:val="18"/>
      </w:rPr>
    </w:lvl>
    <w:lvl w:ilvl="8">
      <w:start w:val="1"/>
      <w:numFmt w:val="bullet"/>
      <w:lvlText w:val="§"/>
      <w:lvlJc w:val="left"/>
      <w:pPr>
        <w:tabs>
          <w:tab w:val="num" w:pos="4762"/>
        </w:tabs>
        <w:ind w:left="4762" w:hanging="595"/>
      </w:pPr>
      <w:rPr>
        <w:rFonts w:ascii="Wingdings" w:hAnsi="Wingdings"/>
        <w:sz w:val="18"/>
      </w:rPr>
    </w:lvl>
  </w:abstractNum>
  <w:abstractNum w:abstractNumId="39">
    <w:nsid w:val="78941638"/>
    <w:multiLevelType w:val="hybridMultilevel"/>
    <w:tmpl w:val="108E640C"/>
    <w:lvl w:ilvl="0" w:tplc="B55877FC">
      <w:start w:val="1"/>
      <w:numFmt w:val="bullet"/>
      <w:lvlText w:val="•"/>
      <w:lvlJc w:val="left"/>
      <w:pPr>
        <w:tabs>
          <w:tab w:val="num" w:pos="720"/>
        </w:tabs>
        <w:ind w:left="720" w:hanging="360"/>
      </w:pPr>
      <w:rPr>
        <w:rFonts w:ascii="Times New Roman" w:hAnsi="Times New Roman" w:hint="default"/>
      </w:rPr>
    </w:lvl>
    <w:lvl w:ilvl="1" w:tplc="877628D8" w:tentative="1">
      <w:start w:val="1"/>
      <w:numFmt w:val="bullet"/>
      <w:lvlText w:val="•"/>
      <w:lvlJc w:val="left"/>
      <w:pPr>
        <w:tabs>
          <w:tab w:val="num" w:pos="1440"/>
        </w:tabs>
        <w:ind w:left="1440" w:hanging="360"/>
      </w:pPr>
      <w:rPr>
        <w:rFonts w:ascii="Times New Roman" w:hAnsi="Times New Roman" w:hint="default"/>
      </w:rPr>
    </w:lvl>
    <w:lvl w:ilvl="2" w:tplc="6BD2B09C" w:tentative="1">
      <w:start w:val="1"/>
      <w:numFmt w:val="bullet"/>
      <w:lvlText w:val="•"/>
      <w:lvlJc w:val="left"/>
      <w:pPr>
        <w:tabs>
          <w:tab w:val="num" w:pos="2160"/>
        </w:tabs>
        <w:ind w:left="2160" w:hanging="360"/>
      </w:pPr>
      <w:rPr>
        <w:rFonts w:ascii="Times New Roman" w:hAnsi="Times New Roman" w:hint="default"/>
      </w:rPr>
    </w:lvl>
    <w:lvl w:ilvl="3" w:tplc="EC587B86" w:tentative="1">
      <w:start w:val="1"/>
      <w:numFmt w:val="bullet"/>
      <w:lvlText w:val="•"/>
      <w:lvlJc w:val="left"/>
      <w:pPr>
        <w:tabs>
          <w:tab w:val="num" w:pos="2880"/>
        </w:tabs>
        <w:ind w:left="2880" w:hanging="360"/>
      </w:pPr>
      <w:rPr>
        <w:rFonts w:ascii="Times New Roman" w:hAnsi="Times New Roman" w:hint="default"/>
      </w:rPr>
    </w:lvl>
    <w:lvl w:ilvl="4" w:tplc="2E5C0E6A" w:tentative="1">
      <w:start w:val="1"/>
      <w:numFmt w:val="bullet"/>
      <w:lvlText w:val="•"/>
      <w:lvlJc w:val="left"/>
      <w:pPr>
        <w:tabs>
          <w:tab w:val="num" w:pos="3600"/>
        </w:tabs>
        <w:ind w:left="3600" w:hanging="360"/>
      </w:pPr>
      <w:rPr>
        <w:rFonts w:ascii="Times New Roman" w:hAnsi="Times New Roman" w:hint="default"/>
      </w:rPr>
    </w:lvl>
    <w:lvl w:ilvl="5" w:tplc="3B3E4264" w:tentative="1">
      <w:start w:val="1"/>
      <w:numFmt w:val="bullet"/>
      <w:lvlText w:val="•"/>
      <w:lvlJc w:val="left"/>
      <w:pPr>
        <w:tabs>
          <w:tab w:val="num" w:pos="4320"/>
        </w:tabs>
        <w:ind w:left="4320" w:hanging="360"/>
      </w:pPr>
      <w:rPr>
        <w:rFonts w:ascii="Times New Roman" w:hAnsi="Times New Roman" w:hint="default"/>
      </w:rPr>
    </w:lvl>
    <w:lvl w:ilvl="6" w:tplc="7E3EB616" w:tentative="1">
      <w:start w:val="1"/>
      <w:numFmt w:val="bullet"/>
      <w:lvlText w:val="•"/>
      <w:lvlJc w:val="left"/>
      <w:pPr>
        <w:tabs>
          <w:tab w:val="num" w:pos="5040"/>
        </w:tabs>
        <w:ind w:left="5040" w:hanging="360"/>
      </w:pPr>
      <w:rPr>
        <w:rFonts w:ascii="Times New Roman" w:hAnsi="Times New Roman" w:hint="default"/>
      </w:rPr>
    </w:lvl>
    <w:lvl w:ilvl="7" w:tplc="11D220C4" w:tentative="1">
      <w:start w:val="1"/>
      <w:numFmt w:val="bullet"/>
      <w:lvlText w:val="•"/>
      <w:lvlJc w:val="left"/>
      <w:pPr>
        <w:tabs>
          <w:tab w:val="num" w:pos="5760"/>
        </w:tabs>
        <w:ind w:left="5760" w:hanging="360"/>
      </w:pPr>
      <w:rPr>
        <w:rFonts w:ascii="Times New Roman" w:hAnsi="Times New Roman" w:hint="default"/>
      </w:rPr>
    </w:lvl>
    <w:lvl w:ilvl="8" w:tplc="5AC4AB8C" w:tentative="1">
      <w:start w:val="1"/>
      <w:numFmt w:val="bullet"/>
      <w:lvlText w:val="•"/>
      <w:lvlJc w:val="left"/>
      <w:pPr>
        <w:tabs>
          <w:tab w:val="num" w:pos="6480"/>
        </w:tabs>
        <w:ind w:left="6480" w:hanging="360"/>
      </w:pPr>
      <w:rPr>
        <w:rFonts w:ascii="Times New Roman" w:hAnsi="Times New Roman" w:hint="default"/>
      </w:rPr>
    </w:lvl>
  </w:abstractNum>
  <w:abstractNum w:abstractNumId="40">
    <w:nsid w:val="7DB27A4B"/>
    <w:multiLevelType w:val="hybridMultilevel"/>
    <w:tmpl w:val="A5B6CF6C"/>
    <w:lvl w:ilvl="0" w:tplc="BF26C132">
      <w:start w:val="1"/>
      <w:numFmt w:val="decimal"/>
      <w:lvlText w:val="%1."/>
      <w:lvlJc w:val="left"/>
      <w:pPr>
        <w:tabs>
          <w:tab w:val="num" w:pos="720"/>
        </w:tabs>
        <w:ind w:left="720" w:hanging="360"/>
      </w:pPr>
      <w:rPr>
        <w:rFonts w:hint="default"/>
        <w:b w:val="0"/>
        <w:i w:val="0"/>
        <w:color w:val="auto"/>
        <w:sz w:val="20"/>
      </w:rPr>
    </w:lvl>
    <w:lvl w:ilvl="1" w:tplc="7FBE1D5C">
      <w:start w:val="1"/>
      <w:numFmt w:val="bullet"/>
      <w:lvlText w:val=""/>
      <w:lvlJc w:val="left"/>
      <w:pPr>
        <w:tabs>
          <w:tab w:val="num" w:pos="1440"/>
        </w:tabs>
        <w:ind w:left="1440" w:hanging="360"/>
      </w:pPr>
      <w:rPr>
        <w:rFonts w:ascii="Symbol" w:hAnsi="Symbol" w:hint="default"/>
        <w:b w:val="0"/>
        <w:i w:val="0"/>
        <w:color w:val="auto"/>
        <w:sz w:val="20"/>
      </w:rPr>
    </w:lvl>
    <w:lvl w:ilvl="2" w:tplc="BF26C132">
      <w:start w:val="1"/>
      <w:numFmt w:val="decimal"/>
      <w:lvlText w:val="%3."/>
      <w:lvlJc w:val="left"/>
      <w:pPr>
        <w:tabs>
          <w:tab w:val="num" w:pos="2340"/>
        </w:tabs>
        <w:ind w:left="2340" w:hanging="360"/>
      </w:pPr>
      <w:rPr>
        <w:rFonts w:hint="default"/>
        <w:b w:val="0"/>
        <w:i w:val="0"/>
        <w:color w:val="auto"/>
        <w:sz w:val="20"/>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33"/>
  </w:num>
  <w:num w:numId="2">
    <w:abstractNumId w:val="6"/>
  </w:num>
  <w:num w:numId="3">
    <w:abstractNumId w:val="11"/>
  </w:num>
  <w:num w:numId="4">
    <w:abstractNumId w:val="26"/>
  </w:num>
  <w:num w:numId="5">
    <w:abstractNumId w:val="21"/>
  </w:num>
  <w:num w:numId="6">
    <w:abstractNumId w:val="38"/>
  </w:num>
  <w:num w:numId="7">
    <w:abstractNumId w:val="5"/>
  </w:num>
  <w:num w:numId="8">
    <w:abstractNumId w:val="17"/>
  </w:num>
  <w:num w:numId="9">
    <w:abstractNumId w:val="37"/>
  </w:num>
  <w:num w:numId="10">
    <w:abstractNumId w:val="18"/>
  </w:num>
  <w:num w:numId="11">
    <w:abstractNumId w:val="9"/>
  </w:num>
  <w:num w:numId="12">
    <w:abstractNumId w:val="39"/>
  </w:num>
  <w:num w:numId="13">
    <w:abstractNumId w:val="8"/>
  </w:num>
  <w:num w:numId="14">
    <w:abstractNumId w:val="0"/>
  </w:num>
  <w:num w:numId="15">
    <w:abstractNumId w:val="10"/>
  </w:num>
  <w:num w:numId="16">
    <w:abstractNumId w:val="35"/>
  </w:num>
  <w:num w:numId="17">
    <w:abstractNumId w:val="25"/>
  </w:num>
  <w:num w:numId="18">
    <w:abstractNumId w:val="27"/>
  </w:num>
  <w:num w:numId="19">
    <w:abstractNumId w:val="30"/>
  </w:num>
  <w:num w:numId="20">
    <w:abstractNumId w:val="7"/>
  </w:num>
  <w:num w:numId="21">
    <w:abstractNumId w:val="16"/>
  </w:num>
  <w:num w:numId="22">
    <w:abstractNumId w:val="32"/>
  </w:num>
  <w:num w:numId="23">
    <w:abstractNumId w:val="29"/>
  </w:num>
  <w:num w:numId="24">
    <w:abstractNumId w:val="31"/>
  </w:num>
  <w:num w:numId="25">
    <w:abstractNumId w:val="14"/>
  </w:num>
  <w:num w:numId="26">
    <w:abstractNumId w:val="40"/>
  </w:num>
  <w:num w:numId="27">
    <w:abstractNumId w:val="13"/>
  </w:num>
  <w:num w:numId="28">
    <w:abstractNumId w:val="12"/>
  </w:num>
  <w:num w:numId="29">
    <w:abstractNumId w:val="34"/>
  </w:num>
  <w:num w:numId="30">
    <w:abstractNumId w:val="3"/>
  </w:num>
  <w:num w:numId="31">
    <w:abstractNumId w:val="36"/>
  </w:num>
  <w:num w:numId="32">
    <w:abstractNumId w:val="28"/>
  </w:num>
  <w:num w:numId="33">
    <w:abstractNumId w:val="20"/>
  </w:num>
  <w:num w:numId="34">
    <w:abstractNumId w:val="1"/>
  </w:num>
  <w:num w:numId="35">
    <w:abstractNumId w:val="19"/>
  </w:num>
  <w:num w:numId="36">
    <w:abstractNumId w:val="15"/>
  </w:num>
  <w:num w:numId="37">
    <w:abstractNumId w:val="24"/>
  </w:num>
  <w:num w:numId="38">
    <w:abstractNumId w:val="22"/>
  </w:num>
  <w:num w:numId="39">
    <w:abstractNumId w:val="4"/>
  </w:num>
  <w:num w:numId="40">
    <w:abstractNumId w:val="2"/>
  </w:num>
  <w:num w:numId="41">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20"/>
  <w:displayHorizont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FC9"/>
    <w:rsid w:val="00002735"/>
    <w:rsid w:val="00004C95"/>
    <w:rsid w:val="00013EBA"/>
    <w:rsid w:val="00015407"/>
    <w:rsid w:val="0001724B"/>
    <w:rsid w:val="000178C4"/>
    <w:rsid w:val="000242DE"/>
    <w:rsid w:val="000245D8"/>
    <w:rsid w:val="00027407"/>
    <w:rsid w:val="00027B80"/>
    <w:rsid w:val="0003721B"/>
    <w:rsid w:val="00040D0D"/>
    <w:rsid w:val="00044F8D"/>
    <w:rsid w:val="000562F8"/>
    <w:rsid w:val="00056978"/>
    <w:rsid w:val="000573CA"/>
    <w:rsid w:val="00062330"/>
    <w:rsid w:val="0006263F"/>
    <w:rsid w:val="000670F6"/>
    <w:rsid w:val="00073BE8"/>
    <w:rsid w:val="00081710"/>
    <w:rsid w:val="00081912"/>
    <w:rsid w:val="00083676"/>
    <w:rsid w:val="00087787"/>
    <w:rsid w:val="00087C0E"/>
    <w:rsid w:val="00095BEE"/>
    <w:rsid w:val="000A1DA7"/>
    <w:rsid w:val="000A1F80"/>
    <w:rsid w:val="000B25F1"/>
    <w:rsid w:val="000B5F1A"/>
    <w:rsid w:val="000C378E"/>
    <w:rsid w:val="000C4C06"/>
    <w:rsid w:val="000C4FC9"/>
    <w:rsid w:val="000D04CB"/>
    <w:rsid w:val="000D2604"/>
    <w:rsid w:val="000D6022"/>
    <w:rsid w:val="000E2CD8"/>
    <w:rsid w:val="000F5BE4"/>
    <w:rsid w:val="000F7E9F"/>
    <w:rsid w:val="000F7FE4"/>
    <w:rsid w:val="001012C0"/>
    <w:rsid w:val="00103025"/>
    <w:rsid w:val="001119E1"/>
    <w:rsid w:val="00112616"/>
    <w:rsid w:val="00113084"/>
    <w:rsid w:val="00114FAC"/>
    <w:rsid w:val="00120DB0"/>
    <w:rsid w:val="00121976"/>
    <w:rsid w:val="00122116"/>
    <w:rsid w:val="001226A1"/>
    <w:rsid w:val="00123333"/>
    <w:rsid w:val="00124871"/>
    <w:rsid w:val="00125870"/>
    <w:rsid w:val="00125EE9"/>
    <w:rsid w:val="001305FC"/>
    <w:rsid w:val="001410CF"/>
    <w:rsid w:val="00142115"/>
    <w:rsid w:val="00151F93"/>
    <w:rsid w:val="0015339D"/>
    <w:rsid w:val="001550DB"/>
    <w:rsid w:val="00155C82"/>
    <w:rsid w:val="00156D70"/>
    <w:rsid w:val="0016545E"/>
    <w:rsid w:val="001662B7"/>
    <w:rsid w:val="00166C34"/>
    <w:rsid w:val="00172C50"/>
    <w:rsid w:val="00173528"/>
    <w:rsid w:val="00181D10"/>
    <w:rsid w:val="00190595"/>
    <w:rsid w:val="00191F9A"/>
    <w:rsid w:val="0019304B"/>
    <w:rsid w:val="001943A1"/>
    <w:rsid w:val="001A02E9"/>
    <w:rsid w:val="001A4F33"/>
    <w:rsid w:val="001A57A2"/>
    <w:rsid w:val="001A71EA"/>
    <w:rsid w:val="001B013B"/>
    <w:rsid w:val="001B37D8"/>
    <w:rsid w:val="001B691B"/>
    <w:rsid w:val="001C16A1"/>
    <w:rsid w:val="001C1D01"/>
    <w:rsid w:val="001C2AB9"/>
    <w:rsid w:val="001D37E6"/>
    <w:rsid w:val="001D3834"/>
    <w:rsid w:val="001D6ED8"/>
    <w:rsid w:val="001E625C"/>
    <w:rsid w:val="001E68B5"/>
    <w:rsid w:val="001F580A"/>
    <w:rsid w:val="001F6EE9"/>
    <w:rsid w:val="00202601"/>
    <w:rsid w:val="0020649A"/>
    <w:rsid w:val="002064F7"/>
    <w:rsid w:val="002154C7"/>
    <w:rsid w:val="00217503"/>
    <w:rsid w:val="002237E7"/>
    <w:rsid w:val="00226B37"/>
    <w:rsid w:val="002315AD"/>
    <w:rsid w:val="0023207D"/>
    <w:rsid w:val="00232ED9"/>
    <w:rsid w:val="00233295"/>
    <w:rsid w:val="00243894"/>
    <w:rsid w:val="00261076"/>
    <w:rsid w:val="00263CAB"/>
    <w:rsid w:val="00277854"/>
    <w:rsid w:val="0028391C"/>
    <w:rsid w:val="00284F1F"/>
    <w:rsid w:val="00294928"/>
    <w:rsid w:val="00295FB0"/>
    <w:rsid w:val="002A2890"/>
    <w:rsid w:val="002A39AC"/>
    <w:rsid w:val="002A4529"/>
    <w:rsid w:val="002A63AD"/>
    <w:rsid w:val="002A78ED"/>
    <w:rsid w:val="002A795C"/>
    <w:rsid w:val="002B30E0"/>
    <w:rsid w:val="002B7DC2"/>
    <w:rsid w:val="002C2B1A"/>
    <w:rsid w:val="002C5E9F"/>
    <w:rsid w:val="002D6E21"/>
    <w:rsid w:val="002E1F20"/>
    <w:rsid w:val="002E34B3"/>
    <w:rsid w:val="002E50E9"/>
    <w:rsid w:val="002E63F3"/>
    <w:rsid w:val="002E7C48"/>
    <w:rsid w:val="002F759C"/>
    <w:rsid w:val="0030161F"/>
    <w:rsid w:val="00304ECD"/>
    <w:rsid w:val="003119BB"/>
    <w:rsid w:val="00312E30"/>
    <w:rsid w:val="00321386"/>
    <w:rsid w:val="003242BA"/>
    <w:rsid w:val="00327622"/>
    <w:rsid w:val="0033075D"/>
    <w:rsid w:val="00331022"/>
    <w:rsid w:val="003342D6"/>
    <w:rsid w:val="00341ABF"/>
    <w:rsid w:val="003449FB"/>
    <w:rsid w:val="003455DA"/>
    <w:rsid w:val="00346643"/>
    <w:rsid w:val="00346B09"/>
    <w:rsid w:val="00351B7F"/>
    <w:rsid w:val="003534D7"/>
    <w:rsid w:val="00361BB0"/>
    <w:rsid w:val="00362C28"/>
    <w:rsid w:val="0036409B"/>
    <w:rsid w:val="00371F19"/>
    <w:rsid w:val="00372E22"/>
    <w:rsid w:val="00374670"/>
    <w:rsid w:val="00381023"/>
    <w:rsid w:val="003818A9"/>
    <w:rsid w:val="0038211C"/>
    <w:rsid w:val="003842E0"/>
    <w:rsid w:val="0038442F"/>
    <w:rsid w:val="00387684"/>
    <w:rsid w:val="003925B0"/>
    <w:rsid w:val="00392D81"/>
    <w:rsid w:val="003942E7"/>
    <w:rsid w:val="00395256"/>
    <w:rsid w:val="00395BC8"/>
    <w:rsid w:val="003A0C88"/>
    <w:rsid w:val="003A58D3"/>
    <w:rsid w:val="003B007F"/>
    <w:rsid w:val="003B1949"/>
    <w:rsid w:val="003B37BC"/>
    <w:rsid w:val="003D028A"/>
    <w:rsid w:val="003D2774"/>
    <w:rsid w:val="003D5497"/>
    <w:rsid w:val="003D66A2"/>
    <w:rsid w:val="003E30CB"/>
    <w:rsid w:val="003E701C"/>
    <w:rsid w:val="003F0D13"/>
    <w:rsid w:val="003F1811"/>
    <w:rsid w:val="003F4FAD"/>
    <w:rsid w:val="003F5C51"/>
    <w:rsid w:val="003F730F"/>
    <w:rsid w:val="00401532"/>
    <w:rsid w:val="00403C59"/>
    <w:rsid w:val="004062C4"/>
    <w:rsid w:val="004066C5"/>
    <w:rsid w:val="00413817"/>
    <w:rsid w:val="004153ED"/>
    <w:rsid w:val="00421EB7"/>
    <w:rsid w:val="00423673"/>
    <w:rsid w:val="00427E1B"/>
    <w:rsid w:val="00430105"/>
    <w:rsid w:val="004370C9"/>
    <w:rsid w:val="00445818"/>
    <w:rsid w:val="00450C9B"/>
    <w:rsid w:val="004516F9"/>
    <w:rsid w:val="00455552"/>
    <w:rsid w:val="004625A2"/>
    <w:rsid w:val="00463D5B"/>
    <w:rsid w:val="004650ED"/>
    <w:rsid w:val="00473E71"/>
    <w:rsid w:val="00474F27"/>
    <w:rsid w:val="00477CB7"/>
    <w:rsid w:val="00487687"/>
    <w:rsid w:val="004879DD"/>
    <w:rsid w:val="004B6A19"/>
    <w:rsid w:val="004C10AB"/>
    <w:rsid w:val="004C133F"/>
    <w:rsid w:val="004C7022"/>
    <w:rsid w:val="004D2FB4"/>
    <w:rsid w:val="004D420F"/>
    <w:rsid w:val="004E2A14"/>
    <w:rsid w:val="004E5AEE"/>
    <w:rsid w:val="004E7321"/>
    <w:rsid w:val="004F5ABD"/>
    <w:rsid w:val="004F5D8C"/>
    <w:rsid w:val="00500FD0"/>
    <w:rsid w:val="00500FD3"/>
    <w:rsid w:val="00502305"/>
    <w:rsid w:val="005023CA"/>
    <w:rsid w:val="00504820"/>
    <w:rsid w:val="00513D08"/>
    <w:rsid w:val="00514E7E"/>
    <w:rsid w:val="00521A5B"/>
    <w:rsid w:val="005256FA"/>
    <w:rsid w:val="00526FC0"/>
    <w:rsid w:val="005329D3"/>
    <w:rsid w:val="005439AF"/>
    <w:rsid w:val="00543FF6"/>
    <w:rsid w:val="005537BF"/>
    <w:rsid w:val="00554D2C"/>
    <w:rsid w:val="00562F28"/>
    <w:rsid w:val="00563D0F"/>
    <w:rsid w:val="00567A41"/>
    <w:rsid w:val="0057009C"/>
    <w:rsid w:val="005733E2"/>
    <w:rsid w:val="00577AB6"/>
    <w:rsid w:val="0058116E"/>
    <w:rsid w:val="00582CCA"/>
    <w:rsid w:val="00590514"/>
    <w:rsid w:val="0059407D"/>
    <w:rsid w:val="00595197"/>
    <w:rsid w:val="005B0E97"/>
    <w:rsid w:val="005B132A"/>
    <w:rsid w:val="005B7A90"/>
    <w:rsid w:val="005C4F02"/>
    <w:rsid w:val="005D24D9"/>
    <w:rsid w:val="005D4B26"/>
    <w:rsid w:val="005D6509"/>
    <w:rsid w:val="005D6605"/>
    <w:rsid w:val="005D7005"/>
    <w:rsid w:val="005E0A6C"/>
    <w:rsid w:val="005E0E8D"/>
    <w:rsid w:val="005E1244"/>
    <w:rsid w:val="005E2602"/>
    <w:rsid w:val="005E5512"/>
    <w:rsid w:val="005F0C55"/>
    <w:rsid w:val="005F67D1"/>
    <w:rsid w:val="00600A00"/>
    <w:rsid w:val="006040C7"/>
    <w:rsid w:val="00607AC6"/>
    <w:rsid w:val="00613BBD"/>
    <w:rsid w:val="006145EE"/>
    <w:rsid w:val="00625144"/>
    <w:rsid w:val="00625868"/>
    <w:rsid w:val="006272FE"/>
    <w:rsid w:val="00630AA5"/>
    <w:rsid w:val="006345F1"/>
    <w:rsid w:val="00636BB3"/>
    <w:rsid w:val="00642BC8"/>
    <w:rsid w:val="00642D6A"/>
    <w:rsid w:val="00642E05"/>
    <w:rsid w:val="006441B6"/>
    <w:rsid w:val="00645405"/>
    <w:rsid w:val="0064561F"/>
    <w:rsid w:val="006522BD"/>
    <w:rsid w:val="00654EBD"/>
    <w:rsid w:val="00657EB0"/>
    <w:rsid w:val="00663CDB"/>
    <w:rsid w:val="006729D4"/>
    <w:rsid w:val="0067535B"/>
    <w:rsid w:val="006766E2"/>
    <w:rsid w:val="0068558E"/>
    <w:rsid w:val="00691EB9"/>
    <w:rsid w:val="00693503"/>
    <w:rsid w:val="006964BC"/>
    <w:rsid w:val="00697311"/>
    <w:rsid w:val="006A39AE"/>
    <w:rsid w:val="006A5887"/>
    <w:rsid w:val="006A6AEF"/>
    <w:rsid w:val="006A6CFE"/>
    <w:rsid w:val="006C1868"/>
    <w:rsid w:val="006C70C6"/>
    <w:rsid w:val="006D304E"/>
    <w:rsid w:val="006E6984"/>
    <w:rsid w:val="006F284E"/>
    <w:rsid w:val="006F5571"/>
    <w:rsid w:val="006F68E3"/>
    <w:rsid w:val="007000D7"/>
    <w:rsid w:val="0070348D"/>
    <w:rsid w:val="00704F45"/>
    <w:rsid w:val="007055DD"/>
    <w:rsid w:val="00711FF2"/>
    <w:rsid w:val="007129F1"/>
    <w:rsid w:val="00715B41"/>
    <w:rsid w:val="00720800"/>
    <w:rsid w:val="0072144A"/>
    <w:rsid w:val="007247A5"/>
    <w:rsid w:val="00724CEB"/>
    <w:rsid w:val="0072509F"/>
    <w:rsid w:val="00726B8F"/>
    <w:rsid w:val="0073262E"/>
    <w:rsid w:val="00733F7E"/>
    <w:rsid w:val="007354D6"/>
    <w:rsid w:val="00735ADA"/>
    <w:rsid w:val="00736F10"/>
    <w:rsid w:val="00746661"/>
    <w:rsid w:val="00746D81"/>
    <w:rsid w:val="007473F0"/>
    <w:rsid w:val="00747ACE"/>
    <w:rsid w:val="00753420"/>
    <w:rsid w:val="00755A9A"/>
    <w:rsid w:val="00762C74"/>
    <w:rsid w:val="007712A8"/>
    <w:rsid w:val="0078042B"/>
    <w:rsid w:val="007813A4"/>
    <w:rsid w:val="007844D9"/>
    <w:rsid w:val="007865E3"/>
    <w:rsid w:val="007A157B"/>
    <w:rsid w:val="007A7592"/>
    <w:rsid w:val="007B1531"/>
    <w:rsid w:val="007C6CF5"/>
    <w:rsid w:val="007D11B1"/>
    <w:rsid w:val="007D2D8F"/>
    <w:rsid w:val="007D30DF"/>
    <w:rsid w:val="007D3492"/>
    <w:rsid w:val="007E2463"/>
    <w:rsid w:val="007F5014"/>
    <w:rsid w:val="007F5662"/>
    <w:rsid w:val="00811C32"/>
    <w:rsid w:val="00814478"/>
    <w:rsid w:val="00820D64"/>
    <w:rsid w:val="00822A63"/>
    <w:rsid w:val="00833B48"/>
    <w:rsid w:val="0084068D"/>
    <w:rsid w:val="0084334E"/>
    <w:rsid w:val="00844E94"/>
    <w:rsid w:val="00846396"/>
    <w:rsid w:val="00850DDF"/>
    <w:rsid w:val="00850F82"/>
    <w:rsid w:val="00852E68"/>
    <w:rsid w:val="00854EAD"/>
    <w:rsid w:val="008556BE"/>
    <w:rsid w:val="00855F5E"/>
    <w:rsid w:val="00857254"/>
    <w:rsid w:val="0086248E"/>
    <w:rsid w:val="008629A8"/>
    <w:rsid w:val="008679F0"/>
    <w:rsid w:val="00875550"/>
    <w:rsid w:val="008756FA"/>
    <w:rsid w:val="0087791F"/>
    <w:rsid w:val="0088198C"/>
    <w:rsid w:val="00882221"/>
    <w:rsid w:val="008855C0"/>
    <w:rsid w:val="0088563D"/>
    <w:rsid w:val="008857A9"/>
    <w:rsid w:val="00891A33"/>
    <w:rsid w:val="00894850"/>
    <w:rsid w:val="008978DE"/>
    <w:rsid w:val="008A169D"/>
    <w:rsid w:val="008A5AD9"/>
    <w:rsid w:val="008B38E6"/>
    <w:rsid w:val="008B480E"/>
    <w:rsid w:val="008B76F5"/>
    <w:rsid w:val="008C09D3"/>
    <w:rsid w:val="008C3089"/>
    <w:rsid w:val="008C4EC3"/>
    <w:rsid w:val="008C6E76"/>
    <w:rsid w:val="008C7EDC"/>
    <w:rsid w:val="008D08BE"/>
    <w:rsid w:val="008D251E"/>
    <w:rsid w:val="008D40C0"/>
    <w:rsid w:val="008D476C"/>
    <w:rsid w:val="008E0464"/>
    <w:rsid w:val="008F05D3"/>
    <w:rsid w:val="008F49BF"/>
    <w:rsid w:val="008F4A69"/>
    <w:rsid w:val="00900AC4"/>
    <w:rsid w:val="00903BD4"/>
    <w:rsid w:val="00904834"/>
    <w:rsid w:val="00907261"/>
    <w:rsid w:val="0091135C"/>
    <w:rsid w:val="0091388B"/>
    <w:rsid w:val="00921DCA"/>
    <w:rsid w:val="0092556A"/>
    <w:rsid w:val="00927003"/>
    <w:rsid w:val="009300F1"/>
    <w:rsid w:val="00931FEF"/>
    <w:rsid w:val="00940499"/>
    <w:rsid w:val="00944724"/>
    <w:rsid w:val="00950A47"/>
    <w:rsid w:val="00950F1C"/>
    <w:rsid w:val="00952ABB"/>
    <w:rsid w:val="00954319"/>
    <w:rsid w:val="00954777"/>
    <w:rsid w:val="00954BA4"/>
    <w:rsid w:val="00954F98"/>
    <w:rsid w:val="0096496F"/>
    <w:rsid w:val="00966745"/>
    <w:rsid w:val="009705A7"/>
    <w:rsid w:val="00974024"/>
    <w:rsid w:val="009759BB"/>
    <w:rsid w:val="009763BF"/>
    <w:rsid w:val="00976D45"/>
    <w:rsid w:val="00976FBD"/>
    <w:rsid w:val="00980343"/>
    <w:rsid w:val="00980CB6"/>
    <w:rsid w:val="00981CE1"/>
    <w:rsid w:val="009830E4"/>
    <w:rsid w:val="00984E13"/>
    <w:rsid w:val="00987BC2"/>
    <w:rsid w:val="00990F0C"/>
    <w:rsid w:val="0099225D"/>
    <w:rsid w:val="009944AE"/>
    <w:rsid w:val="009A072A"/>
    <w:rsid w:val="009A5096"/>
    <w:rsid w:val="009A6233"/>
    <w:rsid w:val="009B0A9F"/>
    <w:rsid w:val="009B3D9B"/>
    <w:rsid w:val="009B4833"/>
    <w:rsid w:val="009C34A8"/>
    <w:rsid w:val="009C3674"/>
    <w:rsid w:val="009D050C"/>
    <w:rsid w:val="009D3FD4"/>
    <w:rsid w:val="009D56C8"/>
    <w:rsid w:val="009D654A"/>
    <w:rsid w:val="009E18B0"/>
    <w:rsid w:val="009E41B8"/>
    <w:rsid w:val="009E6B82"/>
    <w:rsid w:val="009F060F"/>
    <w:rsid w:val="009F2E25"/>
    <w:rsid w:val="009F3CD6"/>
    <w:rsid w:val="009F7AA6"/>
    <w:rsid w:val="00A114CF"/>
    <w:rsid w:val="00A1152C"/>
    <w:rsid w:val="00A173ED"/>
    <w:rsid w:val="00A17FD3"/>
    <w:rsid w:val="00A201A4"/>
    <w:rsid w:val="00A3050B"/>
    <w:rsid w:val="00A35C1C"/>
    <w:rsid w:val="00A42246"/>
    <w:rsid w:val="00A424BA"/>
    <w:rsid w:val="00A42933"/>
    <w:rsid w:val="00A46E78"/>
    <w:rsid w:val="00A64747"/>
    <w:rsid w:val="00A64EF5"/>
    <w:rsid w:val="00A71074"/>
    <w:rsid w:val="00A71D48"/>
    <w:rsid w:val="00A74456"/>
    <w:rsid w:val="00A75CFD"/>
    <w:rsid w:val="00A778F9"/>
    <w:rsid w:val="00A80BA1"/>
    <w:rsid w:val="00A83043"/>
    <w:rsid w:val="00A831B2"/>
    <w:rsid w:val="00A85B9A"/>
    <w:rsid w:val="00A86845"/>
    <w:rsid w:val="00A960BF"/>
    <w:rsid w:val="00AA05F6"/>
    <w:rsid w:val="00AA2889"/>
    <w:rsid w:val="00AA650F"/>
    <w:rsid w:val="00AA6C3B"/>
    <w:rsid w:val="00AB1544"/>
    <w:rsid w:val="00AB1A4B"/>
    <w:rsid w:val="00AB424D"/>
    <w:rsid w:val="00AB5DB4"/>
    <w:rsid w:val="00AB6649"/>
    <w:rsid w:val="00AB7B14"/>
    <w:rsid w:val="00AC268C"/>
    <w:rsid w:val="00AC31C2"/>
    <w:rsid w:val="00AC7682"/>
    <w:rsid w:val="00AE13FF"/>
    <w:rsid w:val="00AE1594"/>
    <w:rsid w:val="00AF3129"/>
    <w:rsid w:val="00AF7440"/>
    <w:rsid w:val="00AF7816"/>
    <w:rsid w:val="00AF78AE"/>
    <w:rsid w:val="00B0465A"/>
    <w:rsid w:val="00B14FD5"/>
    <w:rsid w:val="00B17711"/>
    <w:rsid w:val="00B2360C"/>
    <w:rsid w:val="00B257FA"/>
    <w:rsid w:val="00B271B2"/>
    <w:rsid w:val="00B3117B"/>
    <w:rsid w:val="00B348C7"/>
    <w:rsid w:val="00B354C3"/>
    <w:rsid w:val="00B3594C"/>
    <w:rsid w:val="00B35E0C"/>
    <w:rsid w:val="00B457FA"/>
    <w:rsid w:val="00B5130E"/>
    <w:rsid w:val="00B51E89"/>
    <w:rsid w:val="00B549A3"/>
    <w:rsid w:val="00B65EE6"/>
    <w:rsid w:val="00B675D6"/>
    <w:rsid w:val="00B73EE0"/>
    <w:rsid w:val="00B767FA"/>
    <w:rsid w:val="00B76BB3"/>
    <w:rsid w:val="00B77513"/>
    <w:rsid w:val="00B8267B"/>
    <w:rsid w:val="00B8647C"/>
    <w:rsid w:val="00B90EBC"/>
    <w:rsid w:val="00B93407"/>
    <w:rsid w:val="00BB05BE"/>
    <w:rsid w:val="00BB4A88"/>
    <w:rsid w:val="00BB7A03"/>
    <w:rsid w:val="00BC064D"/>
    <w:rsid w:val="00BC2AA6"/>
    <w:rsid w:val="00BD0371"/>
    <w:rsid w:val="00BD0F52"/>
    <w:rsid w:val="00BD55CF"/>
    <w:rsid w:val="00BD7C58"/>
    <w:rsid w:val="00BE08C6"/>
    <w:rsid w:val="00BE6167"/>
    <w:rsid w:val="00BF2E37"/>
    <w:rsid w:val="00BF3781"/>
    <w:rsid w:val="00BF3F39"/>
    <w:rsid w:val="00BF5E0E"/>
    <w:rsid w:val="00BF6B2C"/>
    <w:rsid w:val="00C0025A"/>
    <w:rsid w:val="00C023E7"/>
    <w:rsid w:val="00C077E1"/>
    <w:rsid w:val="00C1281D"/>
    <w:rsid w:val="00C1287F"/>
    <w:rsid w:val="00C14D90"/>
    <w:rsid w:val="00C32DAE"/>
    <w:rsid w:val="00C3363C"/>
    <w:rsid w:val="00C343DC"/>
    <w:rsid w:val="00C34520"/>
    <w:rsid w:val="00C36053"/>
    <w:rsid w:val="00C513DD"/>
    <w:rsid w:val="00C51560"/>
    <w:rsid w:val="00C54552"/>
    <w:rsid w:val="00C54A52"/>
    <w:rsid w:val="00C57EBB"/>
    <w:rsid w:val="00C6266E"/>
    <w:rsid w:val="00C632C2"/>
    <w:rsid w:val="00C650CD"/>
    <w:rsid w:val="00C701AD"/>
    <w:rsid w:val="00C751E7"/>
    <w:rsid w:val="00C77650"/>
    <w:rsid w:val="00C81980"/>
    <w:rsid w:val="00C8353D"/>
    <w:rsid w:val="00C84C67"/>
    <w:rsid w:val="00C87A72"/>
    <w:rsid w:val="00C91A46"/>
    <w:rsid w:val="00C92CB8"/>
    <w:rsid w:val="00C93982"/>
    <w:rsid w:val="00C9787D"/>
    <w:rsid w:val="00CA2000"/>
    <w:rsid w:val="00CA6EC0"/>
    <w:rsid w:val="00CB27E5"/>
    <w:rsid w:val="00CB51F7"/>
    <w:rsid w:val="00CB555C"/>
    <w:rsid w:val="00CC32B2"/>
    <w:rsid w:val="00CC3699"/>
    <w:rsid w:val="00CE0481"/>
    <w:rsid w:val="00CE1F51"/>
    <w:rsid w:val="00CF31CB"/>
    <w:rsid w:val="00D02E60"/>
    <w:rsid w:val="00D11F78"/>
    <w:rsid w:val="00D20EA0"/>
    <w:rsid w:val="00D24739"/>
    <w:rsid w:val="00D26CCC"/>
    <w:rsid w:val="00D31699"/>
    <w:rsid w:val="00D31DD4"/>
    <w:rsid w:val="00D339B7"/>
    <w:rsid w:val="00D33A2C"/>
    <w:rsid w:val="00D44F44"/>
    <w:rsid w:val="00D45044"/>
    <w:rsid w:val="00D521E3"/>
    <w:rsid w:val="00D52CE2"/>
    <w:rsid w:val="00D54F92"/>
    <w:rsid w:val="00D65C16"/>
    <w:rsid w:val="00D6622C"/>
    <w:rsid w:val="00D67908"/>
    <w:rsid w:val="00D7208C"/>
    <w:rsid w:val="00D73675"/>
    <w:rsid w:val="00D73CE7"/>
    <w:rsid w:val="00D7521A"/>
    <w:rsid w:val="00D7601F"/>
    <w:rsid w:val="00D82E5C"/>
    <w:rsid w:val="00D83890"/>
    <w:rsid w:val="00D84A7D"/>
    <w:rsid w:val="00D854B9"/>
    <w:rsid w:val="00D86FB2"/>
    <w:rsid w:val="00D8755B"/>
    <w:rsid w:val="00D94864"/>
    <w:rsid w:val="00DA15C0"/>
    <w:rsid w:val="00DA4656"/>
    <w:rsid w:val="00DA49A1"/>
    <w:rsid w:val="00DA6517"/>
    <w:rsid w:val="00DB186A"/>
    <w:rsid w:val="00DB3484"/>
    <w:rsid w:val="00DB4216"/>
    <w:rsid w:val="00DC63C6"/>
    <w:rsid w:val="00DD153C"/>
    <w:rsid w:val="00DD5B35"/>
    <w:rsid w:val="00DE028C"/>
    <w:rsid w:val="00DE0C89"/>
    <w:rsid w:val="00DE34A2"/>
    <w:rsid w:val="00DF0211"/>
    <w:rsid w:val="00DF0EBE"/>
    <w:rsid w:val="00DF18C9"/>
    <w:rsid w:val="00DF77EE"/>
    <w:rsid w:val="00E160CA"/>
    <w:rsid w:val="00E21EF7"/>
    <w:rsid w:val="00E252E9"/>
    <w:rsid w:val="00E30B8B"/>
    <w:rsid w:val="00E31037"/>
    <w:rsid w:val="00E36204"/>
    <w:rsid w:val="00E367A3"/>
    <w:rsid w:val="00E42FCB"/>
    <w:rsid w:val="00E4404B"/>
    <w:rsid w:val="00E44CA8"/>
    <w:rsid w:val="00E460FA"/>
    <w:rsid w:val="00E462E3"/>
    <w:rsid w:val="00E5270A"/>
    <w:rsid w:val="00E72AA1"/>
    <w:rsid w:val="00E72AB5"/>
    <w:rsid w:val="00E76B96"/>
    <w:rsid w:val="00E86C6F"/>
    <w:rsid w:val="00E90446"/>
    <w:rsid w:val="00E9158E"/>
    <w:rsid w:val="00E92867"/>
    <w:rsid w:val="00E92B54"/>
    <w:rsid w:val="00E92F6C"/>
    <w:rsid w:val="00E94722"/>
    <w:rsid w:val="00EA04E5"/>
    <w:rsid w:val="00EA0D80"/>
    <w:rsid w:val="00EA1994"/>
    <w:rsid w:val="00EA57FA"/>
    <w:rsid w:val="00EA72AD"/>
    <w:rsid w:val="00EB0A8F"/>
    <w:rsid w:val="00EB0F30"/>
    <w:rsid w:val="00EB1D63"/>
    <w:rsid w:val="00EB3BCF"/>
    <w:rsid w:val="00EB3D85"/>
    <w:rsid w:val="00EB7901"/>
    <w:rsid w:val="00EC0A94"/>
    <w:rsid w:val="00EC3E5F"/>
    <w:rsid w:val="00EC57AF"/>
    <w:rsid w:val="00EC7113"/>
    <w:rsid w:val="00ED0CC2"/>
    <w:rsid w:val="00ED134B"/>
    <w:rsid w:val="00ED5A07"/>
    <w:rsid w:val="00EE29C6"/>
    <w:rsid w:val="00EE4923"/>
    <w:rsid w:val="00EF0251"/>
    <w:rsid w:val="00EF1D3D"/>
    <w:rsid w:val="00EF1F0D"/>
    <w:rsid w:val="00EF3493"/>
    <w:rsid w:val="00EF3E76"/>
    <w:rsid w:val="00EF4098"/>
    <w:rsid w:val="00EF52D3"/>
    <w:rsid w:val="00F00EC9"/>
    <w:rsid w:val="00F02EDC"/>
    <w:rsid w:val="00F041AB"/>
    <w:rsid w:val="00F14FCB"/>
    <w:rsid w:val="00F16F65"/>
    <w:rsid w:val="00F2278C"/>
    <w:rsid w:val="00F233F7"/>
    <w:rsid w:val="00F271B9"/>
    <w:rsid w:val="00F309BB"/>
    <w:rsid w:val="00F31DE6"/>
    <w:rsid w:val="00F54300"/>
    <w:rsid w:val="00F5486F"/>
    <w:rsid w:val="00F5607D"/>
    <w:rsid w:val="00F561B1"/>
    <w:rsid w:val="00F64B9B"/>
    <w:rsid w:val="00F71AEB"/>
    <w:rsid w:val="00F77B80"/>
    <w:rsid w:val="00F832D6"/>
    <w:rsid w:val="00F85336"/>
    <w:rsid w:val="00F85525"/>
    <w:rsid w:val="00F86A39"/>
    <w:rsid w:val="00FA192D"/>
    <w:rsid w:val="00FA4C51"/>
    <w:rsid w:val="00FB3A84"/>
    <w:rsid w:val="00FC164D"/>
    <w:rsid w:val="00FC7000"/>
    <w:rsid w:val="00FC7715"/>
    <w:rsid w:val="00FD69E3"/>
    <w:rsid w:val="00FD7C61"/>
    <w:rsid w:val="00FD7FDC"/>
    <w:rsid w:val="00FE14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607D"/>
    <w:pPr>
      <w:jc w:val="both"/>
    </w:pPr>
    <w:rPr>
      <w:rFonts w:ascii="Arial" w:hAnsi="Arial" w:cs="Arial"/>
      <w:sz w:val="24"/>
      <w:szCs w:val="24"/>
    </w:rPr>
  </w:style>
  <w:style w:type="paragraph" w:styleId="Heading1">
    <w:name w:val="heading 1"/>
    <w:aliases w:val="h1,heading 1,1"/>
    <w:basedOn w:val="Normal"/>
    <w:next w:val="Normal"/>
    <w:qFormat/>
    <w:rsid w:val="00F5607D"/>
    <w:pPr>
      <w:keepNext/>
      <w:outlineLvl w:val="0"/>
    </w:pPr>
    <w:rPr>
      <w:b/>
      <w:bCs/>
      <w:sz w:val="48"/>
      <w:szCs w:val="48"/>
    </w:rPr>
  </w:style>
  <w:style w:type="paragraph" w:styleId="Heading2">
    <w:name w:val="heading 2"/>
    <w:aliases w:val="MainHeading"/>
    <w:basedOn w:val="Normal"/>
    <w:next w:val="Normal"/>
    <w:qFormat/>
    <w:rsid w:val="00F5607D"/>
    <w:pPr>
      <w:keepNext/>
      <w:spacing w:before="240" w:after="60"/>
      <w:outlineLvl w:val="1"/>
    </w:pPr>
    <w:rPr>
      <w:b/>
      <w:bCs/>
      <w:i/>
      <w:iCs/>
    </w:rPr>
  </w:style>
  <w:style w:type="paragraph" w:styleId="Heading3">
    <w:name w:val="heading 3"/>
    <w:aliases w:val="h3,3,h31,h32,Titre 3,3+,heading 3,level 3,headin^pg 3"/>
    <w:basedOn w:val="Normal"/>
    <w:next w:val="Normal"/>
    <w:qFormat/>
    <w:rsid w:val="00F5607D"/>
    <w:pPr>
      <w:keepNext/>
      <w:spacing w:before="240" w:after="60"/>
      <w:outlineLvl w:val="2"/>
    </w:pPr>
  </w:style>
  <w:style w:type="paragraph" w:styleId="Heading4">
    <w:name w:val="heading 4"/>
    <w:basedOn w:val="Normal"/>
    <w:next w:val="Normal"/>
    <w:qFormat/>
    <w:rsid w:val="00F5607D"/>
    <w:pPr>
      <w:keepNext/>
      <w:ind w:left="720"/>
      <w:outlineLvl w:val="3"/>
    </w:pPr>
    <w:rPr>
      <w:b/>
      <w:bCs/>
      <w:sz w:val="22"/>
      <w:szCs w:val="22"/>
    </w:rPr>
  </w:style>
  <w:style w:type="paragraph" w:styleId="Heading5">
    <w:name w:val="heading 5"/>
    <w:basedOn w:val="Normal"/>
    <w:next w:val="Normal"/>
    <w:qFormat/>
    <w:rsid w:val="00F5607D"/>
    <w:pPr>
      <w:keepNext/>
      <w:jc w:val="center"/>
      <w:outlineLvl w:val="4"/>
    </w:pPr>
    <w:rPr>
      <w:rFonts w:ascii="Times New Roman" w:hAnsi="Times New Roman" w:cs="Times New Roman"/>
      <w:i/>
      <w:iCs/>
      <w:sz w:val="22"/>
      <w:szCs w:val="22"/>
    </w:rPr>
  </w:style>
  <w:style w:type="paragraph" w:styleId="Heading6">
    <w:name w:val="heading 6"/>
    <w:basedOn w:val="Normal"/>
    <w:next w:val="Normal"/>
    <w:qFormat/>
    <w:rsid w:val="00F5607D"/>
    <w:pPr>
      <w:keepNext/>
      <w:outlineLvl w:val="5"/>
    </w:pPr>
    <w:rPr>
      <w:rFonts w:ascii="Times New Roman" w:hAnsi="Times New Roman" w:cs="Times New Roman"/>
      <w:b/>
      <w:bCs/>
    </w:rPr>
  </w:style>
  <w:style w:type="paragraph" w:styleId="Heading7">
    <w:name w:val="heading 7"/>
    <w:basedOn w:val="Normal"/>
    <w:next w:val="Normal"/>
    <w:qFormat/>
    <w:rsid w:val="00F5607D"/>
    <w:pPr>
      <w:keepNext/>
      <w:numPr>
        <w:numId w:val="1"/>
      </w:numPr>
      <w:outlineLvl w:val="6"/>
    </w:pPr>
    <w:rPr>
      <w:b/>
      <w:bCs/>
    </w:rPr>
  </w:style>
  <w:style w:type="paragraph" w:styleId="Heading8">
    <w:name w:val="heading 8"/>
    <w:basedOn w:val="Normal"/>
    <w:next w:val="Normal"/>
    <w:qFormat/>
    <w:rsid w:val="00F5607D"/>
    <w:pPr>
      <w:keepNext/>
      <w:jc w:val="center"/>
      <w:outlineLvl w:val="7"/>
    </w:pPr>
    <w:rPr>
      <w:b/>
      <w:bCs/>
      <w:noProof/>
    </w:rPr>
  </w:style>
  <w:style w:type="paragraph" w:styleId="Heading9">
    <w:name w:val="heading 9"/>
    <w:basedOn w:val="Normal"/>
    <w:next w:val="Normal"/>
    <w:qFormat/>
    <w:rsid w:val="00F5607D"/>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HRSD Footnote"/>
    <w:basedOn w:val="Normal"/>
    <w:semiHidden/>
    <w:rsid w:val="00F5607D"/>
    <w:rPr>
      <w:rFonts w:ascii="Times New Roman" w:hAnsi="Times New Roman" w:cs="Times New Roman"/>
      <w:sz w:val="20"/>
      <w:szCs w:val="20"/>
    </w:rPr>
  </w:style>
  <w:style w:type="character" w:styleId="FootnoteReference">
    <w:name w:val="footnote reference"/>
    <w:basedOn w:val="DefaultParagraphFont"/>
    <w:semiHidden/>
    <w:rsid w:val="00F5607D"/>
    <w:rPr>
      <w:vertAlign w:val="superscript"/>
    </w:rPr>
  </w:style>
  <w:style w:type="character" w:customStyle="1" w:styleId="HRSDDocumentName">
    <w:name w:val="HRSD Document Name"/>
    <w:basedOn w:val="DefaultParagraphFont"/>
    <w:rsid w:val="00F5607D"/>
    <w:rPr>
      <w:rFonts w:ascii="Arial" w:hAnsi="Arial"/>
      <w:b/>
      <w:bCs/>
      <w:i/>
      <w:iCs/>
      <w:sz w:val="48"/>
    </w:rPr>
  </w:style>
  <w:style w:type="paragraph" w:customStyle="1" w:styleId="HRSDNon-stdTitle">
    <w:name w:val="HRSD Non-std Title"/>
    <w:basedOn w:val="Normal"/>
    <w:rsid w:val="00F5607D"/>
    <w:pPr>
      <w:jc w:val="center"/>
    </w:pPr>
    <w:rPr>
      <w:rFonts w:cs="Times New Roman"/>
      <w:szCs w:val="20"/>
    </w:rPr>
  </w:style>
  <w:style w:type="paragraph" w:styleId="BodyText3">
    <w:name w:val="Body Text 3"/>
    <w:basedOn w:val="Normal"/>
    <w:rsid w:val="00F5607D"/>
    <w:pPr>
      <w:jc w:val="center"/>
    </w:pPr>
    <w:rPr>
      <w:sz w:val="56"/>
      <w:lang w:eastAsia="en-US"/>
    </w:rPr>
  </w:style>
  <w:style w:type="character" w:styleId="Hyperlink">
    <w:name w:val="Hyperlink"/>
    <w:basedOn w:val="DefaultParagraphFont"/>
    <w:rsid w:val="00F5607D"/>
    <w:rPr>
      <w:color w:val="0000FF"/>
      <w:u w:val="single"/>
    </w:rPr>
  </w:style>
  <w:style w:type="paragraph" w:styleId="Header">
    <w:name w:val="header"/>
    <w:basedOn w:val="Normal"/>
    <w:link w:val="HeaderChar"/>
    <w:rsid w:val="00F5607D"/>
    <w:pPr>
      <w:tabs>
        <w:tab w:val="center" w:pos="4153"/>
        <w:tab w:val="right" w:pos="8306"/>
      </w:tabs>
    </w:pPr>
  </w:style>
  <w:style w:type="paragraph" w:styleId="Footer">
    <w:name w:val="footer"/>
    <w:basedOn w:val="Normal"/>
    <w:rsid w:val="00F5607D"/>
    <w:pPr>
      <w:tabs>
        <w:tab w:val="center" w:pos="4153"/>
        <w:tab w:val="right" w:pos="8306"/>
      </w:tabs>
    </w:pPr>
  </w:style>
  <w:style w:type="character" w:styleId="PageNumber">
    <w:name w:val="page number"/>
    <w:basedOn w:val="DefaultParagraphFont"/>
    <w:rsid w:val="00F5607D"/>
  </w:style>
  <w:style w:type="character" w:customStyle="1" w:styleId="HRSDFootnoteChar">
    <w:name w:val="HRSD Footnote Char"/>
    <w:basedOn w:val="DefaultParagraphFont"/>
    <w:rsid w:val="00F5607D"/>
    <w:rPr>
      <w:lang w:val="en-GB" w:eastAsia="en-GB" w:bidi="ar-SA"/>
    </w:rPr>
  </w:style>
  <w:style w:type="paragraph" w:customStyle="1" w:styleId="HRSDHeadingText">
    <w:name w:val="HRSD Heading Text"/>
    <w:basedOn w:val="Normal"/>
    <w:next w:val="Normal"/>
    <w:rsid w:val="00F5607D"/>
    <w:pPr>
      <w:keepNext/>
      <w:keepLines/>
      <w:widowControl w:val="0"/>
      <w:suppressAutoHyphens/>
      <w:spacing w:before="240" w:after="240"/>
      <w:jc w:val="center"/>
      <w:outlineLvl w:val="0"/>
    </w:pPr>
    <w:rPr>
      <w:rFonts w:cs="Times New Roman"/>
      <w:b/>
      <w:caps/>
      <w:szCs w:val="20"/>
    </w:rPr>
  </w:style>
  <w:style w:type="paragraph" w:customStyle="1" w:styleId="HRSDParagraphautonumber">
    <w:name w:val="HRSD Paragraph (auto number)"/>
    <w:basedOn w:val="Normal"/>
    <w:rsid w:val="00F5607D"/>
    <w:pPr>
      <w:numPr>
        <w:numId w:val="2"/>
      </w:numPr>
      <w:tabs>
        <w:tab w:val="left" w:pos="576"/>
      </w:tabs>
      <w:spacing w:after="120"/>
    </w:pPr>
  </w:style>
  <w:style w:type="paragraph" w:customStyle="1" w:styleId="HRSDTableColumnTitles">
    <w:name w:val="HRSD Table Column Titles"/>
    <w:basedOn w:val="Normal"/>
    <w:rsid w:val="00F5607D"/>
    <w:pPr>
      <w:jc w:val="center"/>
    </w:pPr>
    <w:rPr>
      <w:rFonts w:cs="Times New Roman"/>
      <w:b/>
      <w:bCs/>
      <w:sz w:val="20"/>
      <w:szCs w:val="20"/>
    </w:rPr>
  </w:style>
  <w:style w:type="paragraph" w:customStyle="1" w:styleId="HRSDSub-heading">
    <w:name w:val="HRSD Sub-heading"/>
    <w:basedOn w:val="Normal"/>
    <w:next w:val="HRSDParagraphautonumber"/>
    <w:rsid w:val="00F5607D"/>
    <w:pPr>
      <w:spacing w:before="120" w:after="120"/>
    </w:pPr>
    <w:rPr>
      <w:rFonts w:cs="Times New Roman"/>
      <w:b/>
      <w:szCs w:val="20"/>
    </w:rPr>
  </w:style>
  <w:style w:type="paragraph" w:customStyle="1" w:styleId="HRSDSub-para">
    <w:name w:val="HRSD Sub-para"/>
    <w:basedOn w:val="Normal"/>
    <w:rsid w:val="00F5607D"/>
    <w:pPr>
      <w:numPr>
        <w:ilvl w:val="1"/>
        <w:numId w:val="2"/>
      </w:numPr>
      <w:tabs>
        <w:tab w:val="left" w:pos="1152"/>
      </w:tabs>
      <w:spacing w:after="120"/>
      <w:outlineLvl w:val="2"/>
    </w:pPr>
    <w:rPr>
      <w:rFonts w:cs="Times New Roman"/>
      <w:color w:val="000000"/>
      <w:szCs w:val="20"/>
    </w:rPr>
  </w:style>
  <w:style w:type="character" w:customStyle="1" w:styleId="HRSDSub-paraChar">
    <w:name w:val="HRSD Sub-para Char"/>
    <w:basedOn w:val="DefaultParagraphFont"/>
    <w:rsid w:val="00F5607D"/>
    <w:rPr>
      <w:rFonts w:ascii="Arial" w:hAnsi="Arial"/>
      <w:color w:val="000000"/>
      <w:sz w:val="24"/>
      <w:lang w:val="en-GB" w:eastAsia="en-GB" w:bidi="ar-SA"/>
    </w:rPr>
  </w:style>
  <w:style w:type="character" w:customStyle="1" w:styleId="HRSDTableText">
    <w:name w:val="HRSD Table Text"/>
    <w:rsid w:val="00F5607D"/>
    <w:rPr>
      <w:sz w:val="20"/>
    </w:rPr>
  </w:style>
  <w:style w:type="paragraph" w:customStyle="1" w:styleId="HRSDSub-sub-para">
    <w:name w:val="HRSD Sub-sub-para"/>
    <w:basedOn w:val="Normal"/>
    <w:rsid w:val="00F5607D"/>
    <w:pPr>
      <w:numPr>
        <w:ilvl w:val="2"/>
        <w:numId w:val="2"/>
      </w:numPr>
      <w:tabs>
        <w:tab w:val="left" w:pos="1728"/>
      </w:tabs>
    </w:pPr>
  </w:style>
  <w:style w:type="paragraph" w:styleId="TOC1">
    <w:name w:val="toc 1"/>
    <w:basedOn w:val="Normal"/>
    <w:next w:val="Normal"/>
    <w:autoRedefine/>
    <w:semiHidden/>
    <w:rsid w:val="00F5607D"/>
  </w:style>
  <w:style w:type="paragraph" w:styleId="TOC2">
    <w:name w:val="toc 2"/>
    <w:basedOn w:val="Normal"/>
    <w:next w:val="Normal"/>
    <w:autoRedefine/>
    <w:semiHidden/>
    <w:rsid w:val="00F5607D"/>
    <w:pPr>
      <w:ind w:left="240"/>
    </w:pPr>
    <w:rPr>
      <w:sz w:val="18"/>
    </w:rPr>
  </w:style>
  <w:style w:type="paragraph" w:customStyle="1" w:styleId="1HRSDHeadingText">
    <w:name w:val="1. HRSD Heading Text"/>
    <w:basedOn w:val="Normal"/>
    <w:next w:val="Normal"/>
    <w:rsid w:val="00F5607D"/>
    <w:pPr>
      <w:keepNext/>
      <w:keepLines/>
      <w:widowControl w:val="0"/>
      <w:suppressAutoHyphens/>
      <w:spacing w:before="240" w:after="240"/>
      <w:jc w:val="center"/>
      <w:outlineLvl w:val="0"/>
    </w:pPr>
    <w:rPr>
      <w:rFonts w:cs="Times New Roman"/>
      <w:b/>
      <w:caps/>
      <w:szCs w:val="20"/>
      <w:lang w:eastAsia="en-US"/>
    </w:rPr>
  </w:style>
  <w:style w:type="paragraph" w:customStyle="1" w:styleId="HRSDDocCon">
    <w:name w:val="HRSD Doc Con"/>
    <w:basedOn w:val="HRSDSub-heading"/>
    <w:rsid w:val="00F5607D"/>
  </w:style>
  <w:style w:type="paragraph" w:styleId="BodyText">
    <w:name w:val="Body Text"/>
    <w:basedOn w:val="Normal"/>
    <w:rsid w:val="00F5607D"/>
    <w:pPr>
      <w:jc w:val="left"/>
    </w:pPr>
    <w:rPr>
      <w:rFonts w:cs="Times New Roman"/>
      <w:szCs w:val="20"/>
      <w:lang w:val="en-US" w:eastAsia="en-US"/>
    </w:rPr>
  </w:style>
  <w:style w:type="paragraph" w:customStyle="1" w:styleId="Bulletedlist">
    <w:name w:val="Bulleted list"/>
    <w:basedOn w:val="Normal"/>
    <w:rsid w:val="00F5607D"/>
    <w:pPr>
      <w:numPr>
        <w:numId w:val="3"/>
      </w:numPr>
      <w:spacing w:after="120"/>
      <w:jc w:val="left"/>
    </w:pPr>
    <w:rPr>
      <w:rFonts w:ascii="Times New Roman" w:hAnsi="Times New Roman" w:cs="Times New Roman"/>
      <w:sz w:val="20"/>
      <w:szCs w:val="20"/>
      <w:lang w:eastAsia="en-US"/>
    </w:rPr>
  </w:style>
  <w:style w:type="paragraph" w:customStyle="1" w:styleId="NormalOutdent">
    <w:name w:val="Normal Outdent"/>
    <w:basedOn w:val="Normal"/>
    <w:rsid w:val="00F5607D"/>
    <w:pPr>
      <w:jc w:val="left"/>
    </w:pPr>
    <w:rPr>
      <w:rFonts w:ascii="Times New Roman" w:hAnsi="Times New Roman" w:cs="Times New Roman"/>
      <w:sz w:val="20"/>
      <w:szCs w:val="20"/>
      <w:lang w:eastAsia="en-US"/>
    </w:rPr>
  </w:style>
  <w:style w:type="character" w:styleId="CommentReference">
    <w:name w:val="annotation reference"/>
    <w:basedOn w:val="DefaultParagraphFont"/>
    <w:semiHidden/>
    <w:rsid w:val="00F5607D"/>
    <w:rPr>
      <w:sz w:val="16"/>
      <w:szCs w:val="16"/>
    </w:rPr>
  </w:style>
  <w:style w:type="paragraph" w:styleId="CommentText">
    <w:name w:val="annotation text"/>
    <w:basedOn w:val="Normal"/>
    <w:link w:val="CommentTextChar"/>
    <w:semiHidden/>
    <w:rsid w:val="00F5607D"/>
    <w:pPr>
      <w:jc w:val="left"/>
    </w:pPr>
    <w:rPr>
      <w:rFonts w:cs="Times New Roman"/>
      <w:sz w:val="20"/>
      <w:szCs w:val="20"/>
      <w:lang w:eastAsia="en-US"/>
    </w:rPr>
  </w:style>
  <w:style w:type="paragraph" w:customStyle="1" w:styleId="MGBCReportBodyText">
    <w:name w:val="MGBC Report Body Text"/>
    <w:basedOn w:val="Normal"/>
    <w:rsid w:val="00F5607D"/>
    <w:pPr>
      <w:tabs>
        <w:tab w:val="num" w:pos="540"/>
      </w:tabs>
      <w:spacing w:after="120"/>
      <w:ind w:left="540" w:hanging="360"/>
      <w:jc w:val="left"/>
      <w:outlineLvl w:val="1"/>
    </w:pPr>
    <w:rPr>
      <w:rFonts w:cs="Times New Roman"/>
      <w:color w:val="000000"/>
      <w:sz w:val="20"/>
      <w:szCs w:val="20"/>
    </w:rPr>
  </w:style>
  <w:style w:type="paragraph" w:customStyle="1" w:styleId="TableText">
    <w:name w:val="Table Text"/>
    <w:rsid w:val="008855C0"/>
    <w:pPr>
      <w:spacing w:before="60" w:after="60" w:line="240" w:lineRule="atLeast"/>
    </w:pPr>
    <w:rPr>
      <w:rFonts w:ascii="Arial" w:eastAsia="Times" w:hAnsi="Arial"/>
      <w:sz w:val="18"/>
      <w:szCs w:val="18"/>
    </w:rPr>
  </w:style>
  <w:style w:type="paragraph" w:customStyle="1" w:styleId="TableColumnHeader">
    <w:name w:val="Table Column Header"/>
    <w:basedOn w:val="TableText"/>
    <w:rsid w:val="008855C0"/>
    <w:pPr>
      <w:widowControl w:val="0"/>
    </w:pPr>
    <w:rPr>
      <w:b/>
      <w:color w:val="FFFFFF"/>
    </w:rPr>
  </w:style>
  <w:style w:type="table" w:styleId="TableGrid">
    <w:name w:val="Table Grid"/>
    <w:basedOn w:val="TableNormal"/>
    <w:rsid w:val="008855C0"/>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
    <w:rsid w:val="008855C0"/>
    <w:pPr>
      <w:numPr>
        <w:numId w:val="5"/>
      </w:numPr>
    </w:pPr>
  </w:style>
  <w:style w:type="paragraph" w:customStyle="1" w:styleId="TableBullet2">
    <w:name w:val="Table Bullet 2"/>
    <w:basedOn w:val="TableBullet"/>
    <w:rsid w:val="008855C0"/>
    <w:pPr>
      <w:widowControl w:val="0"/>
      <w:numPr>
        <w:ilvl w:val="1"/>
      </w:numPr>
    </w:pPr>
  </w:style>
  <w:style w:type="paragraph" w:customStyle="1" w:styleId="PPPAParagraphautonumber">
    <w:name w:val="PPPA Paragraph (auto number)"/>
    <w:basedOn w:val="HRSDParagraphautonumber"/>
    <w:rsid w:val="00987BC2"/>
    <w:pPr>
      <w:numPr>
        <w:numId w:val="4"/>
      </w:numPr>
    </w:pPr>
  </w:style>
  <w:style w:type="paragraph" w:styleId="ListBullet">
    <w:name w:val="List Bullet"/>
    <w:basedOn w:val="Normal"/>
    <w:rsid w:val="009705A7"/>
    <w:pPr>
      <w:numPr>
        <w:numId w:val="6"/>
      </w:numPr>
      <w:spacing w:after="240" w:line="240" w:lineRule="atLeast"/>
      <w:jc w:val="left"/>
    </w:pPr>
    <w:rPr>
      <w:rFonts w:cs="Times New Roman"/>
      <w:sz w:val="20"/>
      <w:szCs w:val="20"/>
      <w:lang w:eastAsia="en-US"/>
    </w:rPr>
  </w:style>
  <w:style w:type="paragraph" w:styleId="ListBullet2">
    <w:name w:val="List Bullet 2"/>
    <w:basedOn w:val="Normal"/>
    <w:rsid w:val="009705A7"/>
    <w:pPr>
      <w:numPr>
        <w:ilvl w:val="1"/>
        <w:numId w:val="6"/>
      </w:numPr>
      <w:spacing w:after="240" w:line="240" w:lineRule="atLeast"/>
      <w:jc w:val="left"/>
    </w:pPr>
    <w:rPr>
      <w:rFonts w:cs="Times New Roman"/>
      <w:sz w:val="20"/>
      <w:szCs w:val="20"/>
      <w:lang w:eastAsia="en-US"/>
    </w:rPr>
  </w:style>
  <w:style w:type="paragraph" w:styleId="ListBullet3">
    <w:name w:val="List Bullet 3"/>
    <w:basedOn w:val="Normal"/>
    <w:rsid w:val="009705A7"/>
    <w:pPr>
      <w:numPr>
        <w:ilvl w:val="2"/>
        <w:numId w:val="6"/>
      </w:numPr>
      <w:spacing w:after="240" w:line="240" w:lineRule="atLeast"/>
      <w:jc w:val="left"/>
    </w:pPr>
    <w:rPr>
      <w:rFonts w:cs="Times New Roman"/>
      <w:sz w:val="20"/>
      <w:szCs w:val="20"/>
      <w:lang w:eastAsia="en-US"/>
    </w:rPr>
  </w:style>
  <w:style w:type="paragraph" w:styleId="ListBullet4">
    <w:name w:val="List Bullet 4"/>
    <w:basedOn w:val="Normal"/>
    <w:rsid w:val="009705A7"/>
    <w:pPr>
      <w:numPr>
        <w:ilvl w:val="3"/>
        <w:numId w:val="6"/>
      </w:numPr>
      <w:spacing w:after="240" w:line="240" w:lineRule="atLeast"/>
      <w:jc w:val="left"/>
    </w:pPr>
    <w:rPr>
      <w:rFonts w:cs="Times New Roman"/>
      <w:sz w:val="20"/>
      <w:szCs w:val="20"/>
      <w:lang w:eastAsia="en-US"/>
    </w:rPr>
  </w:style>
  <w:style w:type="paragraph" w:styleId="ListBullet5">
    <w:name w:val="List Bullet 5"/>
    <w:basedOn w:val="Normal"/>
    <w:rsid w:val="009705A7"/>
    <w:pPr>
      <w:numPr>
        <w:ilvl w:val="4"/>
        <w:numId w:val="6"/>
      </w:numPr>
      <w:spacing w:after="240" w:line="240" w:lineRule="atLeast"/>
      <w:jc w:val="left"/>
    </w:pPr>
    <w:rPr>
      <w:rFonts w:cs="Times New Roman"/>
      <w:sz w:val="20"/>
      <w:szCs w:val="20"/>
      <w:lang w:eastAsia="en-US"/>
    </w:rPr>
  </w:style>
  <w:style w:type="paragraph" w:styleId="TOC3">
    <w:name w:val="toc 3"/>
    <w:basedOn w:val="Normal"/>
    <w:next w:val="Normal"/>
    <w:autoRedefine/>
    <w:semiHidden/>
    <w:rsid w:val="00DF0EBE"/>
    <w:pPr>
      <w:ind w:left="480"/>
      <w:jc w:val="left"/>
    </w:pPr>
    <w:rPr>
      <w:rFonts w:ascii="Times New Roman" w:eastAsia="SimSun" w:hAnsi="Times New Roman" w:cs="Mangal"/>
      <w:lang w:eastAsia="zh-CN" w:bidi="ks-Deva"/>
    </w:rPr>
  </w:style>
  <w:style w:type="paragraph" w:styleId="TOC4">
    <w:name w:val="toc 4"/>
    <w:basedOn w:val="Normal"/>
    <w:next w:val="Normal"/>
    <w:autoRedefine/>
    <w:semiHidden/>
    <w:rsid w:val="00DF0EBE"/>
    <w:pPr>
      <w:ind w:left="720"/>
      <w:jc w:val="left"/>
    </w:pPr>
    <w:rPr>
      <w:rFonts w:ascii="Times New Roman" w:eastAsia="SimSun" w:hAnsi="Times New Roman" w:cs="Mangal"/>
      <w:lang w:eastAsia="zh-CN" w:bidi="ks-Deva"/>
    </w:rPr>
  </w:style>
  <w:style w:type="paragraph" w:styleId="TOC5">
    <w:name w:val="toc 5"/>
    <w:basedOn w:val="Normal"/>
    <w:next w:val="Normal"/>
    <w:autoRedefine/>
    <w:semiHidden/>
    <w:rsid w:val="00DF0EBE"/>
    <w:pPr>
      <w:ind w:left="960"/>
      <w:jc w:val="left"/>
    </w:pPr>
    <w:rPr>
      <w:rFonts w:ascii="Times New Roman" w:eastAsia="SimSun" w:hAnsi="Times New Roman" w:cs="Mangal"/>
      <w:lang w:eastAsia="zh-CN" w:bidi="ks-Deva"/>
    </w:rPr>
  </w:style>
  <w:style w:type="paragraph" w:styleId="TOC6">
    <w:name w:val="toc 6"/>
    <w:basedOn w:val="Normal"/>
    <w:next w:val="Normal"/>
    <w:autoRedefine/>
    <w:semiHidden/>
    <w:rsid w:val="00DF0EBE"/>
    <w:pPr>
      <w:ind w:left="1200"/>
      <w:jc w:val="left"/>
    </w:pPr>
    <w:rPr>
      <w:rFonts w:ascii="Times New Roman" w:eastAsia="SimSun" w:hAnsi="Times New Roman" w:cs="Mangal"/>
      <w:lang w:eastAsia="zh-CN" w:bidi="ks-Deva"/>
    </w:rPr>
  </w:style>
  <w:style w:type="paragraph" w:styleId="TOC7">
    <w:name w:val="toc 7"/>
    <w:basedOn w:val="Normal"/>
    <w:next w:val="Normal"/>
    <w:autoRedefine/>
    <w:semiHidden/>
    <w:rsid w:val="00DF0EBE"/>
    <w:pPr>
      <w:ind w:left="1440"/>
      <w:jc w:val="left"/>
    </w:pPr>
    <w:rPr>
      <w:rFonts w:ascii="Times New Roman" w:eastAsia="SimSun" w:hAnsi="Times New Roman" w:cs="Mangal"/>
      <w:lang w:eastAsia="zh-CN" w:bidi="ks-Deva"/>
    </w:rPr>
  </w:style>
  <w:style w:type="paragraph" w:styleId="TOC8">
    <w:name w:val="toc 8"/>
    <w:basedOn w:val="Normal"/>
    <w:next w:val="Normal"/>
    <w:autoRedefine/>
    <w:semiHidden/>
    <w:rsid w:val="00DF0EBE"/>
    <w:pPr>
      <w:ind w:left="1680"/>
      <w:jc w:val="left"/>
    </w:pPr>
    <w:rPr>
      <w:rFonts w:ascii="Times New Roman" w:eastAsia="SimSun" w:hAnsi="Times New Roman" w:cs="Mangal"/>
      <w:lang w:eastAsia="zh-CN" w:bidi="ks-Deva"/>
    </w:rPr>
  </w:style>
  <w:style w:type="paragraph" w:styleId="TOC9">
    <w:name w:val="toc 9"/>
    <w:basedOn w:val="Normal"/>
    <w:next w:val="Normal"/>
    <w:autoRedefine/>
    <w:semiHidden/>
    <w:rsid w:val="00DF0EBE"/>
    <w:pPr>
      <w:ind w:left="1920"/>
      <w:jc w:val="left"/>
    </w:pPr>
    <w:rPr>
      <w:rFonts w:ascii="Times New Roman" w:eastAsia="SimSun" w:hAnsi="Times New Roman" w:cs="Mangal"/>
      <w:lang w:eastAsia="zh-CN" w:bidi="ks-Deva"/>
    </w:rPr>
  </w:style>
  <w:style w:type="paragraph" w:styleId="ListNumber">
    <w:name w:val="List Number"/>
    <w:basedOn w:val="Normal"/>
    <w:rsid w:val="00DF0EBE"/>
    <w:pPr>
      <w:numPr>
        <w:numId w:val="7"/>
      </w:numPr>
      <w:spacing w:after="240" w:line="240" w:lineRule="atLeast"/>
      <w:jc w:val="left"/>
    </w:pPr>
    <w:rPr>
      <w:rFonts w:cs="Times New Roman"/>
      <w:sz w:val="20"/>
      <w:szCs w:val="20"/>
      <w:lang w:eastAsia="en-US"/>
    </w:rPr>
  </w:style>
  <w:style w:type="paragraph" w:styleId="ListNumber2">
    <w:name w:val="List Number 2"/>
    <w:basedOn w:val="Normal"/>
    <w:rsid w:val="00DF0EBE"/>
    <w:pPr>
      <w:numPr>
        <w:ilvl w:val="1"/>
        <w:numId w:val="7"/>
      </w:numPr>
      <w:spacing w:after="240" w:line="240" w:lineRule="atLeast"/>
      <w:jc w:val="left"/>
    </w:pPr>
    <w:rPr>
      <w:rFonts w:cs="Times New Roman"/>
      <w:sz w:val="20"/>
      <w:szCs w:val="20"/>
      <w:lang w:eastAsia="en-US"/>
    </w:rPr>
  </w:style>
  <w:style w:type="paragraph" w:styleId="ListNumber3">
    <w:name w:val="List Number 3"/>
    <w:basedOn w:val="Normal"/>
    <w:rsid w:val="00DF0EBE"/>
    <w:pPr>
      <w:numPr>
        <w:ilvl w:val="2"/>
        <w:numId w:val="7"/>
      </w:numPr>
      <w:spacing w:after="240" w:line="240" w:lineRule="atLeast"/>
      <w:jc w:val="left"/>
    </w:pPr>
    <w:rPr>
      <w:rFonts w:cs="Times New Roman"/>
      <w:sz w:val="20"/>
      <w:szCs w:val="20"/>
      <w:lang w:eastAsia="en-US"/>
    </w:rPr>
  </w:style>
  <w:style w:type="paragraph" w:styleId="ListNumber4">
    <w:name w:val="List Number 4"/>
    <w:basedOn w:val="Normal"/>
    <w:rsid w:val="00DF0EBE"/>
    <w:pPr>
      <w:numPr>
        <w:ilvl w:val="3"/>
        <w:numId w:val="7"/>
      </w:numPr>
      <w:spacing w:after="240" w:line="240" w:lineRule="atLeast"/>
      <w:jc w:val="left"/>
    </w:pPr>
    <w:rPr>
      <w:rFonts w:cs="Times New Roman"/>
      <w:sz w:val="20"/>
      <w:szCs w:val="20"/>
      <w:lang w:eastAsia="en-US"/>
    </w:rPr>
  </w:style>
  <w:style w:type="paragraph" w:styleId="ListNumber5">
    <w:name w:val="List Number 5"/>
    <w:basedOn w:val="Normal"/>
    <w:rsid w:val="00DF0EBE"/>
    <w:pPr>
      <w:numPr>
        <w:ilvl w:val="4"/>
        <w:numId w:val="7"/>
      </w:numPr>
      <w:spacing w:after="240" w:line="240" w:lineRule="atLeast"/>
      <w:jc w:val="left"/>
    </w:pPr>
    <w:rPr>
      <w:rFonts w:cs="Times New Roman"/>
      <w:sz w:val="20"/>
      <w:szCs w:val="20"/>
      <w:lang w:eastAsia="en-US"/>
    </w:rPr>
  </w:style>
  <w:style w:type="paragraph" w:styleId="BalloonText">
    <w:name w:val="Balloon Text"/>
    <w:basedOn w:val="Normal"/>
    <w:semiHidden/>
    <w:rsid w:val="00F86A39"/>
    <w:rPr>
      <w:rFonts w:ascii="Tahoma" w:hAnsi="Tahoma" w:cs="Tahoma"/>
      <w:sz w:val="16"/>
      <w:szCs w:val="16"/>
    </w:rPr>
  </w:style>
  <w:style w:type="paragraph" w:customStyle="1" w:styleId="TableListNumber">
    <w:name w:val="Table List Number"/>
    <w:basedOn w:val="TableText"/>
    <w:rsid w:val="00A42933"/>
    <w:pPr>
      <w:numPr>
        <w:numId w:val="8"/>
      </w:numPr>
      <w:tabs>
        <w:tab w:val="left" w:pos="298"/>
      </w:tabs>
      <w:spacing w:before="120" w:after="170"/>
    </w:pPr>
    <w:rPr>
      <w:rFonts w:eastAsia="Times New Roman"/>
      <w:sz w:val="20"/>
      <w:szCs w:val="16"/>
      <w:lang w:eastAsia="en-US"/>
    </w:rPr>
  </w:style>
  <w:style w:type="paragraph" w:styleId="ListParagraph">
    <w:name w:val="List Paragraph"/>
    <w:basedOn w:val="Normal"/>
    <w:uiPriority w:val="34"/>
    <w:qFormat/>
    <w:rsid w:val="00346B09"/>
    <w:pPr>
      <w:ind w:left="720"/>
      <w:contextualSpacing/>
    </w:pPr>
  </w:style>
  <w:style w:type="character" w:customStyle="1" w:styleId="HeaderChar">
    <w:name w:val="Header Char"/>
    <w:basedOn w:val="DefaultParagraphFont"/>
    <w:link w:val="Header"/>
    <w:uiPriority w:val="99"/>
    <w:rsid w:val="00284F1F"/>
    <w:rPr>
      <w:rFonts w:ascii="Arial" w:hAnsi="Arial" w:cs="Arial"/>
      <w:sz w:val="24"/>
      <w:szCs w:val="24"/>
    </w:rPr>
  </w:style>
  <w:style w:type="paragraph" w:styleId="Subtitle">
    <w:name w:val="Subtitle"/>
    <w:basedOn w:val="Normal"/>
    <w:link w:val="SubtitleChar"/>
    <w:qFormat/>
    <w:rsid w:val="0072509F"/>
    <w:pPr>
      <w:spacing w:before="120" w:after="120"/>
      <w:jc w:val="center"/>
    </w:pPr>
    <w:rPr>
      <w:rFonts w:ascii="Times New Roman" w:hAnsi="Times New Roman" w:cs="Times New Roman"/>
      <w:b/>
      <w:sz w:val="28"/>
      <w:szCs w:val="20"/>
      <w:lang w:eastAsia="en-US"/>
    </w:rPr>
  </w:style>
  <w:style w:type="character" w:customStyle="1" w:styleId="SubtitleChar">
    <w:name w:val="Subtitle Char"/>
    <w:basedOn w:val="DefaultParagraphFont"/>
    <w:link w:val="Subtitle"/>
    <w:rsid w:val="0072509F"/>
    <w:rPr>
      <w:b/>
      <w:sz w:val="28"/>
      <w:lang w:eastAsia="en-US"/>
    </w:rPr>
  </w:style>
  <w:style w:type="paragraph" w:styleId="CommentSubject">
    <w:name w:val="annotation subject"/>
    <w:basedOn w:val="CommentText"/>
    <w:next w:val="CommentText"/>
    <w:link w:val="CommentSubjectChar"/>
    <w:rsid w:val="000178C4"/>
    <w:pPr>
      <w:jc w:val="both"/>
    </w:pPr>
    <w:rPr>
      <w:rFonts w:cs="Arial"/>
      <w:b/>
      <w:bCs/>
      <w:lang w:eastAsia="en-GB"/>
    </w:rPr>
  </w:style>
  <w:style w:type="character" w:customStyle="1" w:styleId="CommentTextChar">
    <w:name w:val="Comment Text Char"/>
    <w:basedOn w:val="DefaultParagraphFont"/>
    <w:link w:val="CommentText"/>
    <w:semiHidden/>
    <w:rsid w:val="000178C4"/>
    <w:rPr>
      <w:rFonts w:ascii="Arial" w:hAnsi="Arial"/>
      <w:lang w:eastAsia="en-US"/>
    </w:rPr>
  </w:style>
  <w:style w:type="character" w:customStyle="1" w:styleId="CommentSubjectChar">
    <w:name w:val="Comment Subject Char"/>
    <w:basedOn w:val="CommentTextChar"/>
    <w:link w:val="CommentSubject"/>
    <w:rsid w:val="000178C4"/>
    <w:rPr>
      <w:rFonts w:ascii="Arial" w:hAnsi="Arial" w:cs="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607D"/>
    <w:pPr>
      <w:jc w:val="both"/>
    </w:pPr>
    <w:rPr>
      <w:rFonts w:ascii="Arial" w:hAnsi="Arial" w:cs="Arial"/>
      <w:sz w:val="24"/>
      <w:szCs w:val="24"/>
    </w:rPr>
  </w:style>
  <w:style w:type="paragraph" w:styleId="Heading1">
    <w:name w:val="heading 1"/>
    <w:aliases w:val="h1,heading 1,1"/>
    <w:basedOn w:val="Normal"/>
    <w:next w:val="Normal"/>
    <w:qFormat/>
    <w:rsid w:val="00F5607D"/>
    <w:pPr>
      <w:keepNext/>
      <w:outlineLvl w:val="0"/>
    </w:pPr>
    <w:rPr>
      <w:b/>
      <w:bCs/>
      <w:sz w:val="48"/>
      <w:szCs w:val="48"/>
    </w:rPr>
  </w:style>
  <w:style w:type="paragraph" w:styleId="Heading2">
    <w:name w:val="heading 2"/>
    <w:aliases w:val="MainHeading"/>
    <w:basedOn w:val="Normal"/>
    <w:next w:val="Normal"/>
    <w:qFormat/>
    <w:rsid w:val="00F5607D"/>
    <w:pPr>
      <w:keepNext/>
      <w:spacing w:before="240" w:after="60"/>
      <w:outlineLvl w:val="1"/>
    </w:pPr>
    <w:rPr>
      <w:b/>
      <w:bCs/>
      <w:i/>
      <w:iCs/>
    </w:rPr>
  </w:style>
  <w:style w:type="paragraph" w:styleId="Heading3">
    <w:name w:val="heading 3"/>
    <w:aliases w:val="h3,3,h31,h32,Titre 3,3+,heading 3,level 3,headin^pg 3"/>
    <w:basedOn w:val="Normal"/>
    <w:next w:val="Normal"/>
    <w:qFormat/>
    <w:rsid w:val="00F5607D"/>
    <w:pPr>
      <w:keepNext/>
      <w:spacing w:before="240" w:after="60"/>
      <w:outlineLvl w:val="2"/>
    </w:pPr>
  </w:style>
  <w:style w:type="paragraph" w:styleId="Heading4">
    <w:name w:val="heading 4"/>
    <w:basedOn w:val="Normal"/>
    <w:next w:val="Normal"/>
    <w:qFormat/>
    <w:rsid w:val="00F5607D"/>
    <w:pPr>
      <w:keepNext/>
      <w:ind w:left="720"/>
      <w:outlineLvl w:val="3"/>
    </w:pPr>
    <w:rPr>
      <w:b/>
      <w:bCs/>
      <w:sz w:val="22"/>
      <w:szCs w:val="22"/>
    </w:rPr>
  </w:style>
  <w:style w:type="paragraph" w:styleId="Heading5">
    <w:name w:val="heading 5"/>
    <w:basedOn w:val="Normal"/>
    <w:next w:val="Normal"/>
    <w:qFormat/>
    <w:rsid w:val="00F5607D"/>
    <w:pPr>
      <w:keepNext/>
      <w:jc w:val="center"/>
      <w:outlineLvl w:val="4"/>
    </w:pPr>
    <w:rPr>
      <w:rFonts w:ascii="Times New Roman" w:hAnsi="Times New Roman" w:cs="Times New Roman"/>
      <w:i/>
      <w:iCs/>
      <w:sz w:val="22"/>
      <w:szCs w:val="22"/>
    </w:rPr>
  </w:style>
  <w:style w:type="paragraph" w:styleId="Heading6">
    <w:name w:val="heading 6"/>
    <w:basedOn w:val="Normal"/>
    <w:next w:val="Normal"/>
    <w:qFormat/>
    <w:rsid w:val="00F5607D"/>
    <w:pPr>
      <w:keepNext/>
      <w:outlineLvl w:val="5"/>
    </w:pPr>
    <w:rPr>
      <w:rFonts w:ascii="Times New Roman" w:hAnsi="Times New Roman" w:cs="Times New Roman"/>
      <w:b/>
      <w:bCs/>
    </w:rPr>
  </w:style>
  <w:style w:type="paragraph" w:styleId="Heading7">
    <w:name w:val="heading 7"/>
    <w:basedOn w:val="Normal"/>
    <w:next w:val="Normal"/>
    <w:qFormat/>
    <w:rsid w:val="00F5607D"/>
    <w:pPr>
      <w:keepNext/>
      <w:numPr>
        <w:numId w:val="1"/>
      </w:numPr>
      <w:outlineLvl w:val="6"/>
    </w:pPr>
    <w:rPr>
      <w:b/>
      <w:bCs/>
    </w:rPr>
  </w:style>
  <w:style w:type="paragraph" w:styleId="Heading8">
    <w:name w:val="heading 8"/>
    <w:basedOn w:val="Normal"/>
    <w:next w:val="Normal"/>
    <w:qFormat/>
    <w:rsid w:val="00F5607D"/>
    <w:pPr>
      <w:keepNext/>
      <w:jc w:val="center"/>
      <w:outlineLvl w:val="7"/>
    </w:pPr>
    <w:rPr>
      <w:b/>
      <w:bCs/>
      <w:noProof/>
    </w:rPr>
  </w:style>
  <w:style w:type="paragraph" w:styleId="Heading9">
    <w:name w:val="heading 9"/>
    <w:basedOn w:val="Normal"/>
    <w:next w:val="Normal"/>
    <w:qFormat/>
    <w:rsid w:val="00F5607D"/>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HRSD Footnote"/>
    <w:basedOn w:val="Normal"/>
    <w:semiHidden/>
    <w:rsid w:val="00F5607D"/>
    <w:rPr>
      <w:rFonts w:ascii="Times New Roman" w:hAnsi="Times New Roman" w:cs="Times New Roman"/>
      <w:sz w:val="20"/>
      <w:szCs w:val="20"/>
    </w:rPr>
  </w:style>
  <w:style w:type="character" w:styleId="FootnoteReference">
    <w:name w:val="footnote reference"/>
    <w:basedOn w:val="DefaultParagraphFont"/>
    <w:semiHidden/>
    <w:rsid w:val="00F5607D"/>
    <w:rPr>
      <w:vertAlign w:val="superscript"/>
    </w:rPr>
  </w:style>
  <w:style w:type="character" w:customStyle="1" w:styleId="HRSDDocumentName">
    <w:name w:val="HRSD Document Name"/>
    <w:basedOn w:val="DefaultParagraphFont"/>
    <w:rsid w:val="00F5607D"/>
    <w:rPr>
      <w:rFonts w:ascii="Arial" w:hAnsi="Arial"/>
      <w:b/>
      <w:bCs/>
      <w:i/>
      <w:iCs/>
      <w:sz w:val="48"/>
    </w:rPr>
  </w:style>
  <w:style w:type="paragraph" w:customStyle="1" w:styleId="HRSDNon-stdTitle">
    <w:name w:val="HRSD Non-std Title"/>
    <w:basedOn w:val="Normal"/>
    <w:rsid w:val="00F5607D"/>
    <w:pPr>
      <w:jc w:val="center"/>
    </w:pPr>
    <w:rPr>
      <w:rFonts w:cs="Times New Roman"/>
      <w:szCs w:val="20"/>
    </w:rPr>
  </w:style>
  <w:style w:type="paragraph" w:styleId="BodyText3">
    <w:name w:val="Body Text 3"/>
    <w:basedOn w:val="Normal"/>
    <w:rsid w:val="00F5607D"/>
    <w:pPr>
      <w:jc w:val="center"/>
    </w:pPr>
    <w:rPr>
      <w:sz w:val="56"/>
      <w:lang w:eastAsia="en-US"/>
    </w:rPr>
  </w:style>
  <w:style w:type="character" w:styleId="Hyperlink">
    <w:name w:val="Hyperlink"/>
    <w:basedOn w:val="DefaultParagraphFont"/>
    <w:rsid w:val="00F5607D"/>
    <w:rPr>
      <w:color w:val="0000FF"/>
      <w:u w:val="single"/>
    </w:rPr>
  </w:style>
  <w:style w:type="paragraph" w:styleId="Header">
    <w:name w:val="header"/>
    <w:basedOn w:val="Normal"/>
    <w:link w:val="HeaderChar"/>
    <w:rsid w:val="00F5607D"/>
    <w:pPr>
      <w:tabs>
        <w:tab w:val="center" w:pos="4153"/>
        <w:tab w:val="right" w:pos="8306"/>
      </w:tabs>
    </w:pPr>
  </w:style>
  <w:style w:type="paragraph" w:styleId="Footer">
    <w:name w:val="footer"/>
    <w:basedOn w:val="Normal"/>
    <w:rsid w:val="00F5607D"/>
    <w:pPr>
      <w:tabs>
        <w:tab w:val="center" w:pos="4153"/>
        <w:tab w:val="right" w:pos="8306"/>
      </w:tabs>
    </w:pPr>
  </w:style>
  <w:style w:type="character" w:styleId="PageNumber">
    <w:name w:val="page number"/>
    <w:basedOn w:val="DefaultParagraphFont"/>
    <w:rsid w:val="00F5607D"/>
  </w:style>
  <w:style w:type="character" w:customStyle="1" w:styleId="HRSDFootnoteChar">
    <w:name w:val="HRSD Footnote Char"/>
    <w:basedOn w:val="DefaultParagraphFont"/>
    <w:rsid w:val="00F5607D"/>
    <w:rPr>
      <w:lang w:val="en-GB" w:eastAsia="en-GB" w:bidi="ar-SA"/>
    </w:rPr>
  </w:style>
  <w:style w:type="paragraph" w:customStyle="1" w:styleId="HRSDHeadingText">
    <w:name w:val="HRSD Heading Text"/>
    <w:basedOn w:val="Normal"/>
    <w:next w:val="Normal"/>
    <w:rsid w:val="00F5607D"/>
    <w:pPr>
      <w:keepNext/>
      <w:keepLines/>
      <w:widowControl w:val="0"/>
      <w:suppressAutoHyphens/>
      <w:spacing w:before="240" w:after="240"/>
      <w:jc w:val="center"/>
      <w:outlineLvl w:val="0"/>
    </w:pPr>
    <w:rPr>
      <w:rFonts w:cs="Times New Roman"/>
      <w:b/>
      <w:caps/>
      <w:szCs w:val="20"/>
    </w:rPr>
  </w:style>
  <w:style w:type="paragraph" w:customStyle="1" w:styleId="HRSDParagraphautonumber">
    <w:name w:val="HRSD Paragraph (auto number)"/>
    <w:basedOn w:val="Normal"/>
    <w:rsid w:val="00F5607D"/>
    <w:pPr>
      <w:numPr>
        <w:numId w:val="2"/>
      </w:numPr>
      <w:tabs>
        <w:tab w:val="left" w:pos="576"/>
      </w:tabs>
      <w:spacing w:after="120"/>
    </w:pPr>
  </w:style>
  <w:style w:type="paragraph" w:customStyle="1" w:styleId="HRSDTableColumnTitles">
    <w:name w:val="HRSD Table Column Titles"/>
    <w:basedOn w:val="Normal"/>
    <w:rsid w:val="00F5607D"/>
    <w:pPr>
      <w:jc w:val="center"/>
    </w:pPr>
    <w:rPr>
      <w:rFonts w:cs="Times New Roman"/>
      <w:b/>
      <w:bCs/>
      <w:sz w:val="20"/>
      <w:szCs w:val="20"/>
    </w:rPr>
  </w:style>
  <w:style w:type="paragraph" w:customStyle="1" w:styleId="HRSDSub-heading">
    <w:name w:val="HRSD Sub-heading"/>
    <w:basedOn w:val="Normal"/>
    <w:next w:val="HRSDParagraphautonumber"/>
    <w:rsid w:val="00F5607D"/>
    <w:pPr>
      <w:spacing w:before="120" w:after="120"/>
    </w:pPr>
    <w:rPr>
      <w:rFonts w:cs="Times New Roman"/>
      <w:b/>
      <w:szCs w:val="20"/>
    </w:rPr>
  </w:style>
  <w:style w:type="paragraph" w:customStyle="1" w:styleId="HRSDSub-para">
    <w:name w:val="HRSD Sub-para"/>
    <w:basedOn w:val="Normal"/>
    <w:rsid w:val="00F5607D"/>
    <w:pPr>
      <w:numPr>
        <w:ilvl w:val="1"/>
        <w:numId w:val="2"/>
      </w:numPr>
      <w:tabs>
        <w:tab w:val="left" w:pos="1152"/>
      </w:tabs>
      <w:spacing w:after="120"/>
      <w:outlineLvl w:val="2"/>
    </w:pPr>
    <w:rPr>
      <w:rFonts w:cs="Times New Roman"/>
      <w:color w:val="000000"/>
      <w:szCs w:val="20"/>
    </w:rPr>
  </w:style>
  <w:style w:type="character" w:customStyle="1" w:styleId="HRSDSub-paraChar">
    <w:name w:val="HRSD Sub-para Char"/>
    <w:basedOn w:val="DefaultParagraphFont"/>
    <w:rsid w:val="00F5607D"/>
    <w:rPr>
      <w:rFonts w:ascii="Arial" w:hAnsi="Arial"/>
      <w:color w:val="000000"/>
      <w:sz w:val="24"/>
      <w:lang w:val="en-GB" w:eastAsia="en-GB" w:bidi="ar-SA"/>
    </w:rPr>
  </w:style>
  <w:style w:type="character" w:customStyle="1" w:styleId="HRSDTableText">
    <w:name w:val="HRSD Table Text"/>
    <w:rsid w:val="00F5607D"/>
    <w:rPr>
      <w:sz w:val="20"/>
    </w:rPr>
  </w:style>
  <w:style w:type="paragraph" w:customStyle="1" w:styleId="HRSDSub-sub-para">
    <w:name w:val="HRSD Sub-sub-para"/>
    <w:basedOn w:val="Normal"/>
    <w:rsid w:val="00F5607D"/>
    <w:pPr>
      <w:numPr>
        <w:ilvl w:val="2"/>
        <w:numId w:val="2"/>
      </w:numPr>
      <w:tabs>
        <w:tab w:val="left" w:pos="1728"/>
      </w:tabs>
    </w:pPr>
  </w:style>
  <w:style w:type="paragraph" w:styleId="TOC1">
    <w:name w:val="toc 1"/>
    <w:basedOn w:val="Normal"/>
    <w:next w:val="Normal"/>
    <w:autoRedefine/>
    <w:semiHidden/>
    <w:rsid w:val="00F5607D"/>
  </w:style>
  <w:style w:type="paragraph" w:styleId="TOC2">
    <w:name w:val="toc 2"/>
    <w:basedOn w:val="Normal"/>
    <w:next w:val="Normal"/>
    <w:autoRedefine/>
    <w:semiHidden/>
    <w:rsid w:val="00F5607D"/>
    <w:pPr>
      <w:ind w:left="240"/>
    </w:pPr>
    <w:rPr>
      <w:sz w:val="18"/>
    </w:rPr>
  </w:style>
  <w:style w:type="paragraph" w:customStyle="1" w:styleId="1HRSDHeadingText">
    <w:name w:val="1. HRSD Heading Text"/>
    <w:basedOn w:val="Normal"/>
    <w:next w:val="Normal"/>
    <w:rsid w:val="00F5607D"/>
    <w:pPr>
      <w:keepNext/>
      <w:keepLines/>
      <w:widowControl w:val="0"/>
      <w:suppressAutoHyphens/>
      <w:spacing w:before="240" w:after="240"/>
      <w:jc w:val="center"/>
      <w:outlineLvl w:val="0"/>
    </w:pPr>
    <w:rPr>
      <w:rFonts w:cs="Times New Roman"/>
      <w:b/>
      <w:caps/>
      <w:szCs w:val="20"/>
      <w:lang w:eastAsia="en-US"/>
    </w:rPr>
  </w:style>
  <w:style w:type="paragraph" w:customStyle="1" w:styleId="HRSDDocCon">
    <w:name w:val="HRSD Doc Con"/>
    <w:basedOn w:val="HRSDSub-heading"/>
    <w:rsid w:val="00F5607D"/>
  </w:style>
  <w:style w:type="paragraph" w:styleId="BodyText">
    <w:name w:val="Body Text"/>
    <w:basedOn w:val="Normal"/>
    <w:rsid w:val="00F5607D"/>
    <w:pPr>
      <w:jc w:val="left"/>
    </w:pPr>
    <w:rPr>
      <w:rFonts w:cs="Times New Roman"/>
      <w:szCs w:val="20"/>
      <w:lang w:val="en-US" w:eastAsia="en-US"/>
    </w:rPr>
  </w:style>
  <w:style w:type="paragraph" w:customStyle="1" w:styleId="Bulletedlist">
    <w:name w:val="Bulleted list"/>
    <w:basedOn w:val="Normal"/>
    <w:rsid w:val="00F5607D"/>
    <w:pPr>
      <w:numPr>
        <w:numId w:val="3"/>
      </w:numPr>
      <w:spacing w:after="120"/>
      <w:jc w:val="left"/>
    </w:pPr>
    <w:rPr>
      <w:rFonts w:ascii="Times New Roman" w:hAnsi="Times New Roman" w:cs="Times New Roman"/>
      <w:sz w:val="20"/>
      <w:szCs w:val="20"/>
      <w:lang w:eastAsia="en-US"/>
    </w:rPr>
  </w:style>
  <w:style w:type="paragraph" w:customStyle="1" w:styleId="NormalOutdent">
    <w:name w:val="Normal Outdent"/>
    <w:basedOn w:val="Normal"/>
    <w:rsid w:val="00F5607D"/>
    <w:pPr>
      <w:jc w:val="left"/>
    </w:pPr>
    <w:rPr>
      <w:rFonts w:ascii="Times New Roman" w:hAnsi="Times New Roman" w:cs="Times New Roman"/>
      <w:sz w:val="20"/>
      <w:szCs w:val="20"/>
      <w:lang w:eastAsia="en-US"/>
    </w:rPr>
  </w:style>
  <w:style w:type="character" w:styleId="CommentReference">
    <w:name w:val="annotation reference"/>
    <w:basedOn w:val="DefaultParagraphFont"/>
    <w:semiHidden/>
    <w:rsid w:val="00F5607D"/>
    <w:rPr>
      <w:sz w:val="16"/>
      <w:szCs w:val="16"/>
    </w:rPr>
  </w:style>
  <w:style w:type="paragraph" w:styleId="CommentText">
    <w:name w:val="annotation text"/>
    <w:basedOn w:val="Normal"/>
    <w:link w:val="CommentTextChar"/>
    <w:semiHidden/>
    <w:rsid w:val="00F5607D"/>
    <w:pPr>
      <w:jc w:val="left"/>
    </w:pPr>
    <w:rPr>
      <w:rFonts w:cs="Times New Roman"/>
      <w:sz w:val="20"/>
      <w:szCs w:val="20"/>
      <w:lang w:eastAsia="en-US"/>
    </w:rPr>
  </w:style>
  <w:style w:type="paragraph" w:customStyle="1" w:styleId="MGBCReportBodyText">
    <w:name w:val="MGBC Report Body Text"/>
    <w:basedOn w:val="Normal"/>
    <w:rsid w:val="00F5607D"/>
    <w:pPr>
      <w:tabs>
        <w:tab w:val="num" w:pos="540"/>
      </w:tabs>
      <w:spacing w:after="120"/>
      <w:ind w:left="540" w:hanging="360"/>
      <w:jc w:val="left"/>
      <w:outlineLvl w:val="1"/>
    </w:pPr>
    <w:rPr>
      <w:rFonts w:cs="Times New Roman"/>
      <w:color w:val="000000"/>
      <w:sz w:val="20"/>
      <w:szCs w:val="20"/>
    </w:rPr>
  </w:style>
  <w:style w:type="paragraph" w:customStyle="1" w:styleId="TableText">
    <w:name w:val="Table Text"/>
    <w:rsid w:val="008855C0"/>
    <w:pPr>
      <w:spacing w:before="60" w:after="60" w:line="240" w:lineRule="atLeast"/>
    </w:pPr>
    <w:rPr>
      <w:rFonts w:ascii="Arial" w:eastAsia="Times" w:hAnsi="Arial"/>
      <w:sz w:val="18"/>
      <w:szCs w:val="18"/>
    </w:rPr>
  </w:style>
  <w:style w:type="paragraph" w:customStyle="1" w:styleId="TableColumnHeader">
    <w:name w:val="Table Column Header"/>
    <w:basedOn w:val="TableText"/>
    <w:rsid w:val="008855C0"/>
    <w:pPr>
      <w:widowControl w:val="0"/>
    </w:pPr>
    <w:rPr>
      <w:b/>
      <w:color w:val="FFFFFF"/>
    </w:rPr>
  </w:style>
  <w:style w:type="table" w:styleId="TableGrid">
    <w:name w:val="Table Grid"/>
    <w:basedOn w:val="TableNormal"/>
    <w:rsid w:val="008855C0"/>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
    <w:rsid w:val="008855C0"/>
    <w:pPr>
      <w:numPr>
        <w:numId w:val="5"/>
      </w:numPr>
    </w:pPr>
  </w:style>
  <w:style w:type="paragraph" w:customStyle="1" w:styleId="TableBullet2">
    <w:name w:val="Table Bullet 2"/>
    <w:basedOn w:val="TableBullet"/>
    <w:rsid w:val="008855C0"/>
    <w:pPr>
      <w:widowControl w:val="0"/>
      <w:numPr>
        <w:ilvl w:val="1"/>
      </w:numPr>
    </w:pPr>
  </w:style>
  <w:style w:type="paragraph" w:customStyle="1" w:styleId="PPPAParagraphautonumber">
    <w:name w:val="PPPA Paragraph (auto number)"/>
    <w:basedOn w:val="HRSDParagraphautonumber"/>
    <w:rsid w:val="00987BC2"/>
    <w:pPr>
      <w:numPr>
        <w:numId w:val="4"/>
      </w:numPr>
    </w:pPr>
  </w:style>
  <w:style w:type="paragraph" w:styleId="ListBullet">
    <w:name w:val="List Bullet"/>
    <w:basedOn w:val="Normal"/>
    <w:rsid w:val="009705A7"/>
    <w:pPr>
      <w:numPr>
        <w:numId w:val="6"/>
      </w:numPr>
      <w:spacing w:after="240" w:line="240" w:lineRule="atLeast"/>
      <w:jc w:val="left"/>
    </w:pPr>
    <w:rPr>
      <w:rFonts w:cs="Times New Roman"/>
      <w:sz w:val="20"/>
      <w:szCs w:val="20"/>
      <w:lang w:eastAsia="en-US"/>
    </w:rPr>
  </w:style>
  <w:style w:type="paragraph" w:styleId="ListBullet2">
    <w:name w:val="List Bullet 2"/>
    <w:basedOn w:val="Normal"/>
    <w:rsid w:val="009705A7"/>
    <w:pPr>
      <w:numPr>
        <w:ilvl w:val="1"/>
        <w:numId w:val="6"/>
      </w:numPr>
      <w:spacing w:after="240" w:line="240" w:lineRule="atLeast"/>
      <w:jc w:val="left"/>
    </w:pPr>
    <w:rPr>
      <w:rFonts w:cs="Times New Roman"/>
      <w:sz w:val="20"/>
      <w:szCs w:val="20"/>
      <w:lang w:eastAsia="en-US"/>
    </w:rPr>
  </w:style>
  <w:style w:type="paragraph" w:styleId="ListBullet3">
    <w:name w:val="List Bullet 3"/>
    <w:basedOn w:val="Normal"/>
    <w:rsid w:val="009705A7"/>
    <w:pPr>
      <w:numPr>
        <w:ilvl w:val="2"/>
        <w:numId w:val="6"/>
      </w:numPr>
      <w:spacing w:after="240" w:line="240" w:lineRule="atLeast"/>
      <w:jc w:val="left"/>
    </w:pPr>
    <w:rPr>
      <w:rFonts w:cs="Times New Roman"/>
      <w:sz w:val="20"/>
      <w:szCs w:val="20"/>
      <w:lang w:eastAsia="en-US"/>
    </w:rPr>
  </w:style>
  <w:style w:type="paragraph" w:styleId="ListBullet4">
    <w:name w:val="List Bullet 4"/>
    <w:basedOn w:val="Normal"/>
    <w:rsid w:val="009705A7"/>
    <w:pPr>
      <w:numPr>
        <w:ilvl w:val="3"/>
        <w:numId w:val="6"/>
      </w:numPr>
      <w:spacing w:after="240" w:line="240" w:lineRule="atLeast"/>
      <w:jc w:val="left"/>
    </w:pPr>
    <w:rPr>
      <w:rFonts w:cs="Times New Roman"/>
      <w:sz w:val="20"/>
      <w:szCs w:val="20"/>
      <w:lang w:eastAsia="en-US"/>
    </w:rPr>
  </w:style>
  <w:style w:type="paragraph" w:styleId="ListBullet5">
    <w:name w:val="List Bullet 5"/>
    <w:basedOn w:val="Normal"/>
    <w:rsid w:val="009705A7"/>
    <w:pPr>
      <w:numPr>
        <w:ilvl w:val="4"/>
        <w:numId w:val="6"/>
      </w:numPr>
      <w:spacing w:after="240" w:line="240" w:lineRule="atLeast"/>
      <w:jc w:val="left"/>
    </w:pPr>
    <w:rPr>
      <w:rFonts w:cs="Times New Roman"/>
      <w:sz w:val="20"/>
      <w:szCs w:val="20"/>
      <w:lang w:eastAsia="en-US"/>
    </w:rPr>
  </w:style>
  <w:style w:type="paragraph" w:styleId="TOC3">
    <w:name w:val="toc 3"/>
    <w:basedOn w:val="Normal"/>
    <w:next w:val="Normal"/>
    <w:autoRedefine/>
    <w:semiHidden/>
    <w:rsid w:val="00DF0EBE"/>
    <w:pPr>
      <w:ind w:left="480"/>
      <w:jc w:val="left"/>
    </w:pPr>
    <w:rPr>
      <w:rFonts w:ascii="Times New Roman" w:eastAsia="SimSun" w:hAnsi="Times New Roman" w:cs="Mangal"/>
      <w:lang w:eastAsia="zh-CN" w:bidi="ks-Deva"/>
    </w:rPr>
  </w:style>
  <w:style w:type="paragraph" w:styleId="TOC4">
    <w:name w:val="toc 4"/>
    <w:basedOn w:val="Normal"/>
    <w:next w:val="Normal"/>
    <w:autoRedefine/>
    <w:semiHidden/>
    <w:rsid w:val="00DF0EBE"/>
    <w:pPr>
      <w:ind w:left="720"/>
      <w:jc w:val="left"/>
    </w:pPr>
    <w:rPr>
      <w:rFonts w:ascii="Times New Roman" w:eastAsia="SimSun" w:hAnsi="Times New Roman" w:cs="Mangal"/>
      <w:lang w:eastAsia="zh-CN" w:bidi="ks-Deva"/>
    </w:rPr>
  </w:style>
  <w:style w:type="paragraph" w:styleId="TOC5">
    <w:name w:val="toc 5"/>
    <w:basedOn w:val="Normal"/>
    <w:next w:val="Normal"/>
    <w:autoRedefine/>
    <w:semiHidden/>
    <w:rsid w:val="00DF0EBE"/>
    <w:pPr>
      <w:ind w:left="960"/>
      <w:jc w:val="left"/>
    </w:pPr>
    <w:rPr>
      <w:rFonts w:ascii="Times New Roman" w:eastAsia="SimSun" w:hAnsi="Times New Roman" w:cs="Mangal"/>
      <w:lang w:eastAsia="zh-CN" w:bidi="ks-Deva"/>
    </w:rPr>
  </w:style>
  <w:style w:type="paragraph" w:styleId="TOC6">
    <w:name w:val="toc 6"/>
    <w:basedOn w:val="Normal"/>
    <w:next w:val="Normal"/>
    <w:autoRedefine/>
    <w:semiHidden/>
    <w:rsid w:val="00DF0EBE"/>
    <w:pPr>
      <w:ind w:left="1200"/>
      <w:jc w:val="left"/>
    </w:pPr>
    <w:rPr>
      <w:rFonts w:ascii="Times New Roman" w:eastAsia="SimSun" w:hAnsi="Times New Roman" w:cs="Mangal"/>
      <w:lang w:eastAsia="zh-CN" w:bidi="ks-Deva"/>
    </w:rPr>
  </w:style>
  <w:style w:type="paragraph" w:styleId="TOC7">
    <w:name w:val="toc 7"/>
    <w:basedOn w:val="Normal"/>
    <w:next w:val="Normal"/>
    <w:autoRedefine/>
    <w:semiHidden/>
    <w:rsid w:val="00DF0EBE"/>
    <w:pPr>
      <w:ind w:left="1440"/>
      <w:jc w:val="left"/>
    </w:pPr>
    <w:rPr>
      <w:rFonts w:ascii="Times New Roman" w:eastAsia="SimSun" w:hAnsi="Times New Roman" w:cs="Mangal"/>
      <w:lang w:eastAsia="zh-CN" w:bidi="ks-Deva"/>
    </w:rPr>
  </w:style>
  <w:style w:type="paragraph" w:styleId="TOC8">
    <w:name w:val="toc 8"/>
    <w:basedOn w:val="Normal"/>
    <w:next w:val="Normal"/>
    <w:autoRedefine/>
    <w:semiHidden/>
    <w:rsid w:val="00DF0EBE"/>
    <w:pPr>
      <w:ind w:left="1680"/>
      <w:jc w:val="left"/>
    </w:pPr>
    <w:rPr>
      <w:rFonts w:ascii="Times New Roman" w:eastAsia="SimSun" w:hAnsi="Times New Roman" w:cs="Mangal"/>
      <w:lang w:eastAsia="zh-CN" w:bidi="ks-Deva"/>
    </w:rPr>
  </w:style>
  <w:style w:type="paragraph" w:styleId="TOC9">
    <w:name w:val="toc 9"/>
    <w:basedOn w:val="Normal"/>
    <w:next w:val="Normal"/>
    <w:autoRedefine/>
    <w:semiHidden/>
    <w:rsid w:val="00DF0EBE"/>
    <w:pPr>
      <w:ind w:left="1920"/>
      <w:jc w:val="left"/>
    </w:pPr>
    <w:rPr>
      <w:rFonts w:ascii="Times New Roman" w:eastAsia="SimSun" w:hAnsi="Times New Roman" w:cs="Mangal"/>
      <w:lang w:eastAsia="zh-CN" w:bidi="ks-Deva"/>
    </w:rPr>
  </w:style>
  <w:style w:type="paragraph" w:styleId="ListNumber">
    <w:name w:val="List Number"/>
    <w:basedOn w:val="Normal"/>
    <w:rsid w:val="00DF0EBE"/>
    <w:pPr>
      <w:numPr>
        <w:numId w:val="7"/>
      </w:numPr>
      <w:spacing w:after="240" w:line="240" w:lineRule="atLeast"/>
      <w:jc w:val="left"/>
    </w:pPr>
    <w:rPr>
      <w:rFonts w:cs="Times New Roman"/>
      <w:sz w:val="20"/>
      <w:szCs w:val="20"/>
      <w:lang w:eastAsia="en-US"/>
    </w:rPr>
  </w:style>
  <w:style w:type="paragraph" w:styleId="ListNumber2">
    <w:name w:val="List Number 2"/>
    <w:basedOn w:val="Normal"/>
    <w:rsid w:val="00DF0EBE"/>
    <w:pPr>
      <w:numPr>
        <w:ilvl w:val="1"/>
        <w:numId w:val="7"/>
      </w:numPr>
      <w:spacing w:after="240" w:line="240" w:lineRule="atLeast"/>
      <w:jc w:val="left"/>
    </w:pPr>
    <w:rPr>
      <w:rFonts w:cs="Times New Roman"/>
      <w:sz w:val="20"/>
      <w:szCs w:val="20"/>
      <w:lang w:eastAsia="en-US"/>
    </w:rPr>
  </w:style>
  <w:style w:type="paragraph" w:styleId="ListNumber3">
    <w:name w:val="List Number 3"/>
    <w:basedOn w:val="Normal"/>
    <w:rsid w:val="00DF0EBE"/>
    <w:pPr>
      <w:numPr>
        <w:ilvl w:val="2"/>
        <w:numId w:val="7"/>
      </w:numPr>
      <w:spacing w:after="240" w:line="240" w:lineRule="atLeast"/>
      <w:jc w:val="left"/>
    </w:pPr>
    <w:rPr>
      <w:rFonts w:cs="Times New Roman"/>
      <w:sz w:val="20"/>
      <w:szCs w:val="20"/>
      <w:lang w:eastAsia="en-US"/>
    </w:rPr>
  </w:style>
  <w:style w:type="paragraph" w:styleId="ListNumber4">
    <w:name w:val="List Number 4"/>
    <w:basedOn w:val="Normal"/>
    <w:rsid w:val="00DF0EBE"/>
    <w:pPr>
      <w:numPr>
        <w:ilvl w:val="3"/>
        <w:numId w:val="7"/>
      </w:numPr>
      <w:spacing w:after="240" w:line="240" w:lineRule="atLeast"/>
      <w:jc w:val="left"/>
    </w:pPr>
    <w:rPr>
      <w:rFonts w:cs="Times New Roman"/>
      <w:sz w:val="20"/>
      <w:szCs w:val="20"/>
      <w:lang w:eastAsia="en-US"/>
    </w:rPr>
  </w:style>
  <w:style w:type="paragraph" w:styleId="ListNumber5">
    <w:name w:val="List Number 5"/>
    <w:basedOn w:val="Normal"/>
    <w:rsid w:val="00DF0EBE"/>
    <w:pPr>
      <w:numPr>
        <w:ilvl w:val="4"/>
        <w:numId w:val="7"/>
      </w:numPr>
      <w:spacing w:after="240" w:line="240" w:lineRule="atLeast"/>
      <w:jc w:val="left"/>
    </w:pPr>
    <w:rPr>
      <w:rFonts w:cs="Times New Roman"/>
      <w:sz w:val="20"/>
      <w:szCs w:val="20"/>
      <w:lang w:eastAsia="en-US"/>
    </w:rPr>
  </w:style>
  <w:style w:type="paragraph" w:styleId="BalloonText">
    <w:name w:val="Balloon Text"/>
    <w:basedOn w:val="Normal"/>
    <w:semiHidden/>
    <w:rsid w:val="00F86A39"/>
    <w:rPr>
      <w:rFonts w:ascii="Tahoma" w:hAnsi="Tahoma" w:cs="Tahoma"/>
      <w:sz w:val="16"/>
      <w:szCs w:val="16"/>
    </w:rPr>
  </w:style>
  <w:style w:type="paragraph" w:customStyle="1" w:styleId="TableListNumber">
    <w:name w:val="Table List Number"/>
    <w:basedOn w:val="TableText"/>
    <w:rsid w:val="00A42933"/>
    <w:pPr>
      <w:numPr>
        <w:numId w:val="8"/>
      </w:numPr>
      <w:tabs>
        <w:tab w:val="left" w:pos="298"/>
      </w:tabs>
      <w:spacing w:before="120" w:after="170"/>
    </w:pPr>
    <w:rPr>
      <w:rFonts w:eastAsia="Times New Roman"/>
      <w:sz w:val="20"/>
      <w:szCs w:val="16"/>
      <w:lang w:eastAsia="en-US"/>
    </w:rPr>
  </w:style>
  <w:style w:type="paragraph" w:styleId="ListParagraph">
    <w:name w:val="List Paragraph"/>
    <w:basedOn w:val="Normal"/>
    <w:uiPriority w:val="34"/>
    <w:qFormat/>
    <w:rsid w:val="00346B09"/>
    <w:pPr>
      <w:ind w:left="720"/>
      <w:contextualSpacing/>
    </w:pPr>
  </w:style>
  <w:style w:type="character" w:customStyle="1" w:styleId="HeaderChar">
    <w:name w:val="Header Char"/>
    <w:basedOn w:val="DefaultParagraphFont"/>
    <w:link w:val="Header"/>
    <w:uiPriority w:val="99"/>
    <w:rsid w:val="00284F1F"/>
    <w:rPr>
      <w:rFonts w:ascii="Arial" w:hAnsi="Arial" w:cs="Arial"/>
      <w:sz w:val="24"/>
      <w:szCs w:val="24"/>
    </w:rPr>
  </w:style>
  <w:style w:type="paragraph" w:styleId="Subtitle">
    <w:name w:val="Subtitle"/>
    <w:basedOn w:val="Normal"/>
    <w:link w:val="SubtitleChar"/>
    <w:qFormat/>
    <w:rsid w:val="0072509F"/>
    <w:pPr>
      <w:spacing w:before="120" w:after="120"/>
      <w:jc w:val="center"/>
    </w:pPr>
    <w:rPr>
      <w:rFonts w:ascii="Times New Roman" w:hAnsi="Times New Roman" w:cs="Times New Roman"/>
      <w:b/>
      <w:sz w:val="28"/>
      <w:szCs w:val="20"/>
      <w:lang w:eastAsia="en-US"/>
    </w:rPr>
  </w:style>
  <w:style w:type="character" w:customStyle="1" w:styleId="SubtitleChar">
    <w:name w:val="Subtitle Char"/>
    <w:basedOn w:val="DefaultParagraphFont"/>
    <w:link w:val="Subtitle"/>
    <w:rsid w:val="0072509F"/>
    <w:rPr>
      <w:b/>
      <w:sz w:val="28"/>
      <w:lang w:eastAsia="en-US"/>
    </w:rPr>
  </w:style>
  <w:style w:type="paragraph" w:styleId="CommentSubject">
    <w:name w:val="annotation subject"/>
    <w:basedOn w:val="CommentText"/>
    <w:next w:val="CommentText"/>
    <w:link w:val="CommentSubjectChar"/>
    <w:rsid w:val="000178C4"/>
    <w:pPr>
      <w:jc w:val="both"/>
    </w:pPr>
    <w:rPr>
      <w:rFonts w:cs="Arial"/>
      <w:b/>
      <w:bCs/>
      <w:lang w:eastAsia="en-GB"/>
    </w:rPr>
  </w:style>
  <w:style w:type="character" w:customStyle="1" w:styleId="CommentTextChar">
    <w:name w:val="Comment Text Char"/>
    <w:basedOn w:val="DefaultParagraphFont"/>
    <w:link w:val="CommentText"/>
    <w:semiHidden/>
    <w:rsid w:val="000178C4"/>
    <w:rPr>
      <w:rFonts w:ascii="Arial" w:hAnsi="Arial"/>
      <w:lang w:eastAsia="en-US"/>
    </w:rPr>
  </w:style>
  <w:style w:type="character" w:customStyle="1" w:styleId="CommentSubjectChar">
    <w:name w:val="Comment Subject Char"/>
    <w:basedOn w:val="CommentTextChar"/>
    <w:link w:val="CommentSubject"/>
    <w:rsid w:val="000178C4"/>
    <w:rPr>
      <w:rFonts w:ascii="Arial" w:hAnsi="Arial" w:cs="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99474">
      <w:bodyDiv w:val="1"/>
      <w:marLeft w:val="0"/>
      <w:marRight w:val="0"/>
      <w:marTop w:val="0"/>
      <w:marBottom w:val="0"/>
      <w:divBdr>
        <w:top w:val="none" w:sz="0" w:space="0" w:color="auto"/>
        <w:left w:val="none" w:sz="0" w:space="0" w:color="auto"/>
        <w:bottom w:val="none" w:sz="0" w:space="0" w:color="auto"/>
        <w:right w:val="none" w:sz="0" w:space="0" w:color="auto"/>
      </w:divBdr>
      <w:divsChild>
        <w:div w:id="1712001355">
          <w:marLeft w:val="0"/>
          <w:marRight w:val="0"/>
          <w:marTop w:val="0"/>
          <w:marBottom w:val="0"/>
          <w:divBdr>
            <w:top w:val="none" w:sz="0" w:space="0" w:color="auto"/>
            <w:left w:val="none" w:sz="0" w:space="0" w:color="auto"/>
            <w:bottom w:val="none" w:sz="0" w:space="0" w:color="auto"/>
            <w:right w:val="none" w:sz="0" w:space="0" w:color="auto"/>
          </w:divBdr>
          <w:divsChild>
            <w:div w:id="272906308">
              <w:marLeft w:val="0"/>
              <w:marRight w:val="0"/>
              <w:marTop w:val="0"/>
              <w:marBottom w:val="0"/>
              <w:divBdr>
                <w:top w:val="none" w:sz="0" w:space="0" w:color="auto"/>
                <w:left w:val="none" w:sz="0" w:space="0" w:color="auto"/>
                <w:bottom w:val="none" w:sz="0" w:space="0" w:color="auto"/>
                <w:right w:val="none" w:sz="0" w:space="0" w:color="auto"/>
              </w:divBdr>
            </w:div>
            <w:div w:id="696392322">
              <w:marLeft w:val="0"/>
              <w:marRight w:val="0"/>
              <w:marTop w:val="0"/>
              <w:marBottom w:val="0"/>
              <w:divBdr>
                <w:top w:val="none" w:sz="0" w:space="0" w:color="auto"/>
                <w:left w:val="none" w:sz="0" w:space="0" w:color="auto"/>
                <w:bottom w:val="none" w:sz="0" w:space="0" w:color="auto"/>
                <w:right w:val="none" w:sz="0" w:space="0" w:color="auto"/>
              </w:divBdr>
            </w:div>
            <w:div w:id="1051230117">
              <w:marLeft w:val="0"/>
              <w:marRight w:val="0"/>
              <w:marTop w:val="0"/>
              <w:marBottom w:val="0"/>
              <w:divBdr>
                <w:top w:val="none" w:sz="0" w:space="0" w:color="auto"/>
                <w:left w:val="none" w:sz="0" w:space="0" w:color="auto"/>
                <w:bottom w:val="none" w:sz="0" w:space="0" w:color="auto"/>
                <w:right w:val="none" w:sz="0" w:space="0" w:color="auto"/>
              </w:divBdr>
            </w:div>
            <w:div w:id="1244101381">
              <w:marLeft w:val="0"/>
              <w:marRight w:val="0"/>
              <w:marTop w:val="0"/>
              <w:marBottom w:val="0"/>
              <w:divBdr>
                <w:top w:val="none" w:sz="0" w:space="0" w:color="auto"/>
                <w:left w:val="none" w:sz="0" w:space="0" w:color="auto"/>
                <w:bottom w:val="none" w:sz="0" w:space="0" w:color="auto"/>
                <w:right w:val="none" w:sz="0" w:space="0" w:color="auto"/>
              </w:divBdr>
            </w:div>
            <w:div w:id="1751389175">
              <w:marLeft w:val="0"/>
              <w:marRight w:val="0"/>
              <w:marTop w:val="0"/>
              <w:marBottom w:val="0"/>
              <w:divBdr>
                <w:top w:val="none" w:sz="0" w:space="0" w:color="auto"/>
                <w:left w:val="none" w:sz="0" w:space="0" w:color="auto"/>
                <w:bottom w:val="none" w:sz="0" w:space="0" w:color="auto"/>
                <w:right w:val="none" w:sz="0" w:space="0" w:color="auto"/>
              </w:divBdr>
            </w:div>
            <w:div w:id="1798259185">
              <w:marLeft w:val="0"/>
              <w:marRight w:val="0"/>
              <w:marTop w:val="0"/>
              <w:marBottom w:val="0"/>
              <w:divBdr>
                <w:top w:val="none" w:sz="0" w:space="0" w:color="auto"/>
                <w:left w:val="none" w:sz="0" w:space="0" w:color="auto"/>
                <w:bottom w:val="none" w:sz="0" w:space="0" w:color="auto"/>
                <w:right w:val="none" w:sz="0" w:space="0" w:color="auto"/>
              </w:divBdr>
            </w:div>
            <w:div w:id="207777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0473">
      <w:bodyDiv w:val="1"/>
      <w:marLeft w:val="0"/>
      <w:marRight w:val="0"/>
      <w:marTop w:val="0"/>
      <w:marBottom w:val="0"/>
      <w:divBdr>
        <w:top w:val="none" w:sz="0" w:space="0" w:color="auto"/>
        <w:left w:val="none" w:sz="0" w:space="0" w:color="auto"/>
        <w:bottom w:val="none" w:sz="0" w:space="0" w:color="auto"/>
        <w:right w:val="none" w:sz="0" w:space="0" w:color="auto"/>
      </w:divBdr>
      <w:divsChild>
        <w:div w:id="1670015817">
          <w:marLeft w:val="0"/>
          <w:marRight w:val="0"/>
          <w:marTop w:val="0"/>
          <w:marBottom w:val="0"/>
          <w:divBdr>
            <w:top w:val="none" w:sz="0" w:space="0" w:color="auto"/>
            <w:left w:val="none" w:sz="0" w:space="0" w:color="auto"/>
            <w:bottom w:val="none" w:sz="0" w:space="0" w:color="auto"/>
            <w:right w:val="none" w:sz="0" w:space="0" w:color="auto"/>
          </w:divBdr>
          <w:divsChild>
            <w:div w:id="144175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69378">
      <w:bodyDiv w:val="1"/>
      <w:marLeft w:val="0"/>
      <w:marRight w:val="0"/>
      <w:marTop w:val="0"/>
      <w:marBottom w:val="0"/>
      <w:divBdr>
        <w:top w:val="none" w:sz="0" w:space="0" w:color="auto"/>
        <w:left w:val="none" w:sz="0" w:space="0" w:color="auto"/>
        <w:bottom w:val="none" w:sz="0" w:space="0" w:color="auto"/>
        <w:right w:val="none" w:sz="0" w:space="0" w:color="auto"/>
      </w:divBdr>
      <w:divsChild>
        <w:div w:id="105393114">
          <w:marLeft w:val="0"/>
          <w:marRight w:val="0"/>
          <w:marTop w:val="0"/>
          <w:marBottom w:val="0"/>
          <w:divBdr>
            <w:top w:val="none" w:sz="0" w:space="0" w:color="auto"/>
            <w:left w:val="none" w:sz="0" w:space="0" w:color="auto"/>
            <w:bottom w:val="none" w:sz="0" w:space="0" w:color="auto"/>
            <w:right w:val="none" w:sz="0" w:space="0" w:color="auto"/>
          </w:divBdr>
        </w:div>
        <w:div w:id="112218396">
          <w:marLeft w:val="0"/>
          <w:marRight w:val="0"/>
          <w:marTop w:val="0"/>
          <w:marBottom w:val="0"/>
          <w:divBdr>
            <w:top w:val="none" w:sz="0" w:space="0" w:color="auto"/>
            <w:left w:val="none" w:sz="0" w:space="0" w:color="auto"/>
            <w:bottom w:val="none" w:sz="0" w:space="0" w:color="auto"/>
            <w:right w:val="none" w:sz="0" w:space="0" w:color="auto"/>
          </w:divBdr>
        </w:div>
        <w:div w:id="160587035">
          <w:marLeft w:val="0"/>
          <w:marRight w:val="0"/>
          <w:marTop w:val="0"/>
          <w:marBottom w:val="0"/>
          <w:divBdr>
            <w:top w:val="none" w:sz="0" w:space="0" w:color="auto"/>
            <w:left w:val="none" w:sz="0" w:space="0" w:color="auto"/>
            <w:bottom w:val="none" w:sz="0" w:space="0" w:color="auto"/>
            <w:right w:val="none" w:sz="0" w:space="0" w:color="auto"/>
          </w:divBdr>
        </w:div>
        <w:div w:id="196160872">
          <w:marLeft w:val="0"/>
          <w:marRight w:val="0"/>
          <w:marTop w:val="0"/>
          <w:marBottom w:val="0"/>
          <w:divBdr>
            <w:top w:val="none" w:sz="0" w:space="0" w:color="auto"/>
            <w:left w:val="none" w:sz="0" w:space="0" w:color="auto"/>
            <w:bottom w:val="none" w:sz="0" w:space="0" w:color="auto"/>
            <w:right w:val="none" w:sz="0" w:space="0" w:color="auto"/>
          </w:divBdr>
        </w:div>
        <w:div w:id="253829418">
          <w:marLeft w:val="0"/>
          <w:marRight w:val="0"/>
          <w:marTop w:val="0"/>
          <w:marBottom w:val="0"/>
          <w:divBdr>
            <w:top w:val="none" w:sz="0" w:space="0" w:color="auto"/>
            <w:left w:val="none" w:sz="0" w:space="0" w:color="auto"/>
            <w:bottom w:val="none" w:sz="0" w:space="0" w:color="auto"/>
            <w:right w:val="none" w:sz="0" w:space="0" w:color="auto"/>
          </w:divBdr>
        </w:div>
        <w:div w:id="334118532">
          <w:marLeft w:val="0"/>
          <w:marRight w:val="0"/>
          <w:marTop w:val="0"/>
          <w:marBottom w:val="0"/>
          <w:divBdr>
            <w:top w:val="none" w:sz="0" w:space="0" w:color="auto"/>
            <w:left w:val="none" w:sz="0" w:space="0" w:color="auto"/>
            <w:bottom w:val="none" w:sz="0" w:space="0" w:color="auto"/>
            <w:right w:val="none" w:sz="0" w:space="0" w:color="auto"/>
          </w:divBdr>
        </w:div>
        <w:div w:id="367220160">
          <w:marLeft w:val="0"/>
          <w:marRight w:val="0"/>
          <w:marTop w:val="0"/>
          <w:marBottom w:val="0"/>
          <w:divBdr>
            <w:top w:val="none" w:sz="0" w:space="0" w:color="auto"/>
            <w:left w:val="none" w:sz="0" w:space="0" w:color="auto"/>
            <w:bottom w:val="none" w:sz="0" w:space="0" w:color="auto"/>
            <w:right w:val="none" w:sz="0" w:space="0" w:color="auto"/>
          </w:divBdr>
        </w:div>
        <w:div w:id="571817795">
          <w:marLeft w:val="0"/>
          <w:marRight w:val="0"/>
          <w:marTop w:val="0"/>
          <w:marBottom w:val="0"/>
          <w:divBdr>
            <w:top w:val="none" w:sz="0" w:space="0" w:color="auto"/>
            <w:left w:val="none" w:sz="0" w:space="0" w:color="auto"/>
            <w:bottom w:val="none" w:sz="0" w:space="0" w:color="auto"/>
            <w:right w:val="none" w:sz="0" w:space="0" w:color="auto"/>
          </w:divBdr>
        </w:div>
        <w:div w:id="588849962">
          <w:marLeft w:val="0"/>
          <w:marRight w:val="0"/>
          <w:marTop w:val="0"/>
          <w:marBottom w:val="0"/>
          <w:divBdr>
            <w:top w:val="none" w:sz="0" w:space="0" w:color="auto"/>
            <w:left w:val="none" w:sz="0" w:space="0" w:color="auto"/>
            <w:bottom w:val="none" w:sz="0" w:space="0" w:color="auto"/>
            <w:right w:val="none" w:sz="0" w:space="0" w:color="auto"/>
          </w:divBdr>
        </w:div>
        <w:div w:id="632520526">
          <w:marLeft w:val="0"/>
          <w:marRight w:val="0"/>
          <w:marTop w:val="0"/>
          <w:marBottom w:val="0"/>
          <w:divBdr>
            <w:top w:val="none" w:sz="0" w:space="0" w:color="auto"/>
            <w:left w:val="none" w:sz="0" w:space="0" w:color="auto"/>
            <w:bottom w:val="none" w:sz="0" w:space="0" w:color="auto"/>
            <w:right w:val="none" w:sz="0" w:space="0" w:color="auto"/>
          </w:divBdr>
        </w:div>
        <w:div w:id="742526930">
          <w:marLeft w:val="0"/>
          <w:marRight w:val="0"/>
          <w:marTop w:val="0"/>
          <w:marBottom w:val="0"/>
          <w:divBdr>
            <w:top w:val="none" w:sz="0" w:space="0" w:color="auto"/>
            <w:left w:val="none" w:sz="0" w:space="0" w:color="auto"/>
            <w:bottom w:val="none" w:sz="0" w:space="0" w:color="auto"/>
            <w:right w:val="none" w:sz="0" w:space="0" w:color="auto"/>
          </w:divBdr>
        </w:div>
        <w:div w:id="760956626">
          <w:marLeft w:val="0"/>
          <w:marRight w:val="0"/>
          <w:marTop w:val="0"/>
          <w:marBottom w:val="0"/>
          <w:divBdr>
            <w:top w:val="none" w:sz="0" w:space="0" w:color="auto"/>
            <w:left w:val="none" w:sz="0" w:space="0" w:color="auto"/>
            <w:bottom w:val="none" w:sz="0" w:space="0" w:color="auto"/>
            <w:right w:val="none" w:sz="0" w:space="0" w:color="auto"/>
          </w:divBdr>
        </w:div>
        <w:div w:id="775250729">
          <w:marLeft w:val="0"/>
          <w:marRight w:val="0"/>
          <w:marTop w:val="0"/>
          <w:marBottom w:val="0"/>
          <w:divBdr>
            <w:top w:val="none" w:sz="0" w:space="0" w:color="auto"/>
            <w:left w:val="none" w:sz="0" w:space="0" w:color="auto"/>
            <w:bottom w:val="none" w:sz="0" w:space="0" w:color="auto"/>
            <w:right w:val="none" w:sz="0" w:space="0" w:color="auto"/>
          </w:divBdr>
        </w:div>
        <w:div w:id="800879795">
          <w:marLeft w:val="0"/>
          <w:marRight w:val="0"/>
          <w:marTop w:val="0"/>
          <w:marBottom w:val="0"/>
          <w:divBdr>
            <w:top w:val="none" w:sz="0" w:space="0" w:color="auto"/>
            <w:left w:val="none" w:sz="0" w:space="0" w:color="auto"/>
            <w:bottom w:val="none" w:sz="0" w:space="0" w:color="auto"/>
            <w:right w:val="none" w:sz="0" w:space="0" w:color="auto"/>
          </w:divBdr>
        </w:div>
        <w:div w:id="810097374">
          <w:marLeft w:val="0"/>
          <w:marRight w:val="0"/>
          <w:marTop w:val="0"/>
          <w:marBottom w:val="0"/>
          <w:divBdr>
            <w:top w:val="none" w:sz="0" w:space="0" w:color="auto"/>
            <w:left w:val="none" w:sz="0" w:space="0" w:color="auto"/>
            <w:bottom w:val="none" w:sz="0" w:space="0" w:color="auto"/>
            <w:right w:val="none" w:sz="0" w:space="0" w:color="auto"/>
          </w:divBdr>
        </w:div>
        <w:div w:id="863251545">
          <w:marLeft w:val="0"/>
          <w:marRight w:val="0"/>
          <w:marTop w:val="0"/>
          <w:marBottom w:val="0"/>
          <w:divBdr>
            <w:top w:val="none" w:sz="0" w:space="0" w:color="auto"/>
            <w:left w:val="none" w:sz="0" w:space="0" w:color="auto"/>
            <w:bottom w:val="none" w:sz="0" w:space="0" w:color="auto"/>
            <w:right w:val="none" w:sz="0" w:space="0" w:color="auto"/>
          </w:divBdr>
        </w:div>
        <w:div w:id="1006714088">
          <w:marLeft w:val="0"/>
          <w:marRight w:val="0"/>
          <w:marTop w:val="0"/>
          <w:marBottom w:val="0"/>
          <w:divBdr>
            <w:top w:val="none" w:sz="0" w:space="0" w:color="auto"/>
            <w:left w:val="none" w:sz="0" w:space="0" w:color="auto"/>
            <w:bottom w:val="none" w:sz="0" w:space="0" w:color="auto"/>
            <w:right w:val="none" w:sz="0" w:space="0" w:color="auto"/>
          </w:divBdr>
        </w:div>
        <w:div w:id="1028023881">
          <w:marLeft w:val="0"/>
          <w:marRight w:val="0"/>
          <w:marTop w:val="0"/>
          <w:marBottom w:val="0"/>
          <w:divBdr>
            <w:top w:val="none" w:sz="0" w:space="0" w:color="auto"/>
            <w:left w:val="none" w:sz="0" w:space="0" w:color="auto"/>
            <w:bottom w:val="none" w:sz="0" w:space="0" w:color="auto"/>
            <w:right w:val="none" w:sz="0" w:space="0" w:color="auto"/>
          </w:divBdr>
        </w:div>
        <w:div w:id="1060129122">
          <w:marLeft w:val="0"/>
          <w:marRight w:val="0"/>
          <w:marTop w:val="0"/>
          <w:marBottom w:val="0"/>
          <w:divBdr>
            <w:top w:val="none" w:sz="0" w:space="0" w:color="auto"/>
            <w:left w:val="none" w:sz="0" w:space="0" w:color="auto"/>
            <w:bottom w:val="none" w:sz="0" w:space="0" w:color="auto"/>
            <w:right w:val="none" w:sz="0" w:space="0" w:color="auto"/>
          </w:divBdr>
        </w:div>
        <w:div w:id="1307470083">
          <w:marLeft w:val="0"/>
          <w:marRight w:val="0"/>
          <w:marTop w:val="0"/>
          <w:marBottom w:val="0"/>
          <w:divBdr>
            <w:top w:val="none" w:sz="0" w:space="0" w:color="auto"/>
            <w:left w:val="none" w:sz="0" w:space="0" w:color="auto"/>
            <w:bottom w:val="none" w:sz="0" w:space="0" w:color="auto"/>
            <w:right w:val="none" w:sz="0" w:space="0" w:color="auto"/>
          </w:divBdr>
        </w:div>
        <w:div w:id="1326124648">
          <w:marLeft w:val="0"/>
          <w:marRight w:val="0"/>
          <w:marTop w:val="0"/>
          <w:marBottom w:val="0"/>
          <w:divBdr>
            <w:top w:val="none" w:sz="0" w:space="0" w:color="auto"/>
            <w:left w:val="none" w:sz="0" w:space="0" w:color="auto"/>
            <w:bottom w:val="none" w:sz="0" w:space="0" w:color="auto"/>
            <w:right w:val="none" w:sz="0" w:space="0" w:color="auto"/>
          </w:divBdr>
        </w:div>
        <w:div w:id="1389037072">
          <w:marLeft w:val="0"/>
          <w:marRight w:val="0"/>
          <w:marTop w:val="0"/>
          <w:marBottom w:val="0"/>
          <w:divBdr>
            <w:top w:val="none" w:sz="0" w:space="0" w:color="auto"/>
            <w:left w:val="none" w:sz="0" w:space="0" w:color="auto"/>
            <w:bottom w:val="none" w:sz="0" w:space="0" w:color="auto"/>
            <w:right w:val="none" w:sz="0" w:space="0" w:color="auto"/>
          </w:divBdr>
        </w:div>
        <w:div w:id="1593512609">
          <w:marLeft w:val="0"/>
          <w:marRight w:val="0"/>
          <w:marTop w:val="0"/>
          <w:marBottom w:val="0"/>
          <w:divBdr>
            <w:top w:val="none" w:sz="0" w:space="0" w:color="auto"/>
            <w:left w:val="none" w:sz="0" w:space="0" w:color="auto"/>
            <w:bottom w:val="none" w:sz="0" w:space="0" w:color="auto"/>
            <w:right w:val="none" w:sz="0" w:space="0" w:color="auto"/>
          </w:divBdr>
        </w:div>
        <w:div w:id="1605309555">
          <w:marLeft w:val="0"/>
          <w:marRight w:val="0"/>
          <w:marTop w:val="0"/>
          <w:marBottom w:val="0"/>
          <w:divBdr>
            <w:top w:val="none" w:sz="0" w:space="0" w:color="auto"/>
            <w:left w:val="none" w:sz="0" w:space="0" w:color="auto"/>
            <w:bottom w:val="none" w:sz="0" w:space="0" w:color="auto"/>
            <w:right w:val="none" w:sz="0" w:space="0" w:color="auto"/>
          </w:divBdr>
        </w:div>
        <w:div w:id="1738238819">
          <w:marLeft w:val="0"/>
          <w:marRight w:val="0"/>
          <w:marTop w:val="0"/>
          <w:marBottom w:val="0"/>
          <w:divBdr>
            <w:top w:val="none" w:sz="0" w:space="0" w:color="auto"/>
            <w:left w:val="none" w:sz="0" w:space="0" w:color="auto"/>
            <w:bottom w:val="none" w:sz="0" w:space="0" w:color="auto"/>
            <w:right w:val="none" w:sz="0" w:space="0" w:color="auto"/>
          </w:divBdr>
        </w:div>
        <w:div w:id="1770081682">
          <w:marLeft w:val="0"/>
          <w:marRight w:val="0"/>
          <w:marTop w:val="0"/>
          <w:marBottom w:val="0"/>
          <w:divBdr>
            <w:top w:val="none" w:sz="0" w:space="0" w:color="auto"/>
            <w:left w:val="none" w:sz="0" w:space="0" w:color="auto"/>
            <w:bottom w:val="none" w:sz="0" w:space="0" w:color="auto"/>
            <w:right w:val="none" w:sz="0" w:space="0" w:color="auto"/>
          </w:divBdr>
        </w:div>
        <w:div w:id="1781803511">
          <w:marLeft w:val="0"/>
          <w:marRight w:val="0"/>
          <w:marTop w:val="0"/>
          <w:marBottom w:val="0"/>
          <w:divBdr>
            <w:top w:val="none" w:sz="0" w:space="0" w:color="auto"/>
            <w:left w:val="none" w:sz="0" w:space="0" w:color="auto"/>
            <w:bottom w:val="none" w:sz="0" w:space="0" w:color="auto"/>
            <w:right w:val="none" w:sz="0" w:space="0" w:color="auto"/>
          </w:divBdr>
        </w:div>
        <w:div w:id="1850217372">
          <w:marLeft w:val="0"/>
          <w:marRight w:val="0"/>
          <w:marTop w:val="0"/>
          <w:marBottom w:val="0"/>
          <w:divBdr>
            <w:top w:val="none" w:sz="0" w:space="0" w:color="auto"/>
            <w:left w:val="none" w:sz="0" w:space="0" w:color="auto"/>
            <w:bottom w:val="none" w:sz="0" w:space="0" w:color="auto"/>
            <w:right w:val="none" w:sz="0" w:space="0" w:color="auto"/>
          </w:divBdr>
        </w:div>
        <w:div w:id="1852987802">
          <w:marLeft w:val="0"/>
          <w:marRight w:val="0"/>
          <w:marTop w:val="0"/>
          <w:marBottom w:val="0"/>
          <w:divBdr>
            <w:top w:val="none" w:sz="0" w:space="0" w:color="auto"/>
            <w:left w:val="none" w:sz="0" w:space="0" w:color="auto"/>
            <w:bottom w:val="none" w:sz="0" w:space="0" w:color="auto"/>
            <w:right w:val="none" w:sz="0" w:space="0" w:color="auto"/>
          </w:divBdr>
        </w:div>
        <w:div w:id="2095055190">
          <w:marLeft w:val="0"/>
          <w:marRight w:val="0"/>
          <w:marTop w:val="0"/>
          <w:marBottom w:val="0"/>
          <w:divBdr>
            <w:top w:val="none" w:sz="0" w:space="0" w:color="auto"/>
            <w:left w:val="none" w:sz="0" w:space="0" w:color="auto"/>
            <w:bottom w:val="none" w:sz="0" w:space="0" w:color="auto"/>
            <w:right w:val="none" w:sz="0" w:space="0" w:color="auto"/>
          </w:divBdr>
        </w:div>
      </w:divsChild>
    </w:div>
    <w:div w:id="242182375">
      <w:bodyDiv w:val="1"/>
      <w:marLeft w:val="0"/>
      <w:marRight w:val="0"/>
      <w:marTop w:val="0"/>
      <w:marBottom w:val="0"/>
      <w:divBdr>
        <w:top w:val="none" w:sz="0" w:space="0" w:color="auto"/>
        <w:left w:val="none" w:sz="0" w:space="0" w:color="auto"/>
        <w:bottom w:val="none" w:sz="0" w:space="0" w:color="auto"/>
        <w:right w:val="none" w:sz="0" w:space="0" w:color="auto"/>
      </w:divBdr>
      <w:divsChild>
        <w:div w:id="1200184">
          <w:marLeft w:val="0"/>
          <w:marRight w:val="0"/>
          <w:marTop w:val="0"/>
          <w:marBottom w:val="0"/>
          <w:divBdr>
            <w:top w:val="none" w:sz="0" w:space="0" w:color="auto"/>
            <w:left w:val="none" w:sz="0" w:space="0" w:color="auto"/>
            <w:bottom w:val="none" w:sz="0" w:space="0" w:color="auto"/>
            <w:right w:val="none" w:sz="0" w:space="0" w:color="auto"/>
          </w:divBdr>
          <w:divsChild>
            <w:div w:id="43412887">
              <w:marLeft w:val="0"/>
              <w:marRight w:val="0"/>
              <w:marTop w:val="0"/>
              <w:marBottom w:val="0"/>
              <w:divBdr>
                <w:top w:val="none" w:sz="0" w:space="0" w:color="auto"/>
                <w:left w:val="none" w:sz="0" w:space="0" w:color="auto"/>
                <w:bottom w:val="none" w:sz="0" w:space="0" w:color="auto"/>
                <w:right w:val="none" w:sz="0" w:space="0" w:color="auto"/>
              </w:divBdr>
            </w:div>
            <w:div w:id="295645338">
              <w:marLeft w:val="0"/>
              <w:marRight w:val="0"/>
              <w:marTop w:val="0"/>
              <w:marBottom w:val="0"/>
              <w:divBdr>
                <w:top w:val="none" w:sz="0" w:space="0" w:color="auto"/>
                <w:left w:val="none" w:sz="0" w:space="0" w:color="auto"/>
                <w:bottom w:val="none" w:sz="0" w:space="0" w:color="auto"/>
                <w:right w:val="none" w:sz="0" w:space="0" w:color="auto"/>
              </w:divBdr>
            </w:div>
            <w:div w:id="345835017">
              <w:marLeft w:val="0"/>
              <w:marRight w:val="0"/>
              <w:marTop w:val="0"/>
              <w:marBottom w:val="0"/>
              <w:divBdr>
                <w:top w:val="none" w:sz="0" w:space="0" w:color="auto"/>
                <w:left w:val="none" w:sz="0" w:space="0" w:color="auto"/>
                <w:bottom w:val="none" w:sz="0" w:space="0" w:color="auto"/>
                <w:right w:val="none" w:sz="0" w:space="0" w:color="auto"/>
              </w:divBdr>
            </w:div>
            <w:div w:id="573203689">
              <w:marLeft w:val="0"/>
              <w:marRight w:val="0"/>
              <w:marTop w:val="0"/>
              <w:marBottom w:val="0"/>
              <w:divBdr>
                <w:top w:val="none" w:sz="0" w:space="0" w:color="auto"/>
                <w:left w:val="none" w:sz="0" w:space="0" w:color="auto"/>
                <w:bottom w:val="none" w:sz="0" w:space="0" w:color="auto"/>
                <w:right w:val="none" w:sz="0" w:space="0" w:color="auto"/>
              </w:divBdr>
            </w:div>
            <w:div w:id="1428191060">
              <w:marLeft w:val="0"/>
              <w:marRight w:val="0"/>
              <w:marTop w:val="0"/>
              <w:marBottom w:val="0"/>
              <w:divBdr>
                <w:top w:val="none" w:sz="0" w:space="0" w:color="auto"/>
                <w:left w:val="none" w:sz="0" w:space="0" w:color="auto"/>
                <w:bottom w:val="none" w:sz="0" w:space="0" w:color="auto"/>
                <w:right w:val="none" w:sz="0" w:space="0" w:color="auto"/>
              </w:divBdr>
            </w:div>
            <w:div w:id="1450784654">
              <w:marLeft w:val="0"/>
              <w:marRight w:val="0"/>
              <w:marTop w:val="0"/>
              <w:marBottom w:val="0"/>
              <w:divBdr>
                <w:top w:val="none" w:sz="0" w:space="0" w:color="auto"/>
                <w:left w:val="none" w:sz="0" w:space="0" w:color="auto"/>
                <w:bottom w:val="none" w:sz="0" w:space="0" w:color="auto"/>
                <w:right w:val="none" w:sz="0" w:space="0" w:color="auto"/>
              </w:divBdr>
            </w:div>
            <w:div w:id="1574126343">
              <w:marLeft w:val="0"/>
              <w:marRight w:val="0"/>
              <w:marTop w:val="0"/>
              <w:marBottom w:val="0"/>
              <w:divBdr>
                <w:top w:val="none" w:sz="0" w:space="0" w:color="auto"/>
                <w:left w:val="none" w:sz="0" w:space="0" w:color="auto"/>
                <w:bottom w:val="none" w:sz="0" w:space="0" w:color="auto"/>
                <w:right w:val="none" w:sz="0" w:space="0" w:color="auto"/>
              </w:divBdr>
            </w:div>
            <w:div w:id="194356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62366">
      <w:bodyDiv w:val="1"/>
      <w:marLeft w:val="0"/>
      <w:marRight w:val="0"/>
      <w:marTop w:val="0"/>
      <w:marBottom w:val="0"/>
      <w:divBdr>
        <w:top w:val="none" w:sz="0" w:space="0" w:color="auto"/>
        <w:left w:val="none" w:sz="0" w:space="0" w:color="auto"/>
        <w:bottom w:val="none" w:sz="0" w:space="0" w:color="auto"/>
        <w:right w:val="none" w:sz="0" w:space="0" w:color="auto"/>
      </w:divBdr>
      <w:divsChild>
        <w:div w:id="23598872">
          <w:marLeft w:val="0"/>
          <w:marRight w:val="0"/>
          <w:marTop w:val="0"/>
          <w:marBottom w:val="0"/>
          <w:divBdr>
            <w:top w:val="none" w:sz="0" w:space="0" w:color="auto"/>
            <w:left w:val="none" w:sz="0" w:space="0" w:color="auto"/>
            <w:bottom w:val="none" w:sz="0" w:space="0" w:color="auto"/>
            <w:right w:val="none" w:sz="0" w:space="0" w:color="auto"/>
          </w:divBdr>
          <w:divsChild>
            <w:div w:id="544681407">
              <w:marLeft w:val="0"/>
              <w:marRight w:val="0"/>
              <w:marTop w:val="0"/>
              <w:marBottom w:val="0"/>
              <w:divBdr>
                <w:top w:val="none" w:sz="0" w:space="0" w:color="auto"/>
                <w:left w:val="none" w:sz="0" w:space="0" w:color="auto"/>
                <w:bottom w:val="none" w:sz="0" w:space="0" w:color="auto"/>
                <w:right w:val="none" w:sz="0" w:space="0" w:color="auto"/>
              </w:divBdr>
            </w:div>
            <w:div w:id="805666464">
              <w:marLeft w:val="0"/>
              <w:marRight w:val="0"/>
              <w:marTop w:val="0"/>
              <w:marBottom w:val="0"/>
              <w:divBdr>
                <w:top w:val="none" w:sz="0" w:space="0" w:color="auto"/>
                <w:left w:val="none" w:sz="0" w:space="0" w:color="auto"/>
                <w:bottom w:val="none" w:sz="0" w:space="0" w:color="auto"/>
                <w:right w:val="none" w:sz="0" w:space="0" w:color="auto"/>
              </w:divBdr>
            </w:div>
            <w:div w:id="1385058827">
              <w:marLeft w:val="0"/>
              <w:marRight w:val="0"/>
              <w:marTop w:val="0"/>
              <w:marBottom w:val="0"/>
              <w:divBdr>
                <w:top w:val="none" w:sz="0" w:space="0" w:color="auto"/>
                <w:left w:val="none" w:sz="0" w:space="0" w:color="auto"/>
                <w:bottom w:val="none" w:sz="0" w:space="0" w:color="auto"/>
                <w:right w:val="none" w:sz="0" w:space="0" w:color="auto"/>
              </w:divBdr>
            </w:div>
            <w:div w:id="153264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04520">
      <w:bodyDiv w:val="1"/>
      <w:marLeft w:val="0"/>
      <w:marRight w:val="0"/>
      <w:marTop w:val="0"/>
      <w:marBottom w:val="0"/>
      <w:divBdr>
        <w:top w:val="none" w:sz="0" w:space="0" w:color="auto"/>
        <w:left w:val="none" w:sz="0" w:space="0" w:color="auto"/>
        <w:bottom w:val="none" w:sz="0" w:space="0" w:color="auto"/>
        <w:right w:val="none" w:sz="0" w:space="0" w:color="auto"/>
      </w:divBdr>
      <w:divsChild>
        <w:div w:id="1761290046">
          <w:marLeft w:val="0"/>
          <w:marRight w:val="0"/>
          <w:marTop w:val="0"/>
          <w:marBottom w:val="0"/>
          <w:divBdr>
            <w:top w:val="none" w:sz="0" w:space="0" w:color="auto"/>
            <w:left w:val="none" w:sz="0" w:space="0" w:color="auto"/>
            <w:bottom w:val="none" w:sz="0" w:space="0" w:color="auto"/>
            <w:right w:val="none" w:sz="0" w:space="0" w:color="auto"/>
          </w:divBdr>
          <w:divsChild>
            <w:div w:id="42533408">
              <w:marLeft w:val="0"/>
              <w:marRight w:val="0"/>
              <w:marTop w:val="0"/>
              <w:marBottom w:val="0"/>
              <w:divBdr>
                <w:top w:val="none" w:sz="0" w:space="0" w:color="auto"/>
                <w:left w:val="none" w:sz="0" w:space="0" w:color="auto"/>
                <w:bottom w:val="none" w:sz="0" w:space="0" w:color="auto"/>
                <w:right w:val="none" w:sz="0" w:space="0" w:color="auto"/>
              </w:divBdr>
            </w:div>
            <w:div w:id="330454944">
              <w:marLeft w:val="0"/>
              <w:marRight w:val="0"/>
              <w:marTop w:val="0"/>
              <w:marBottom w:val="0"/>
              <w:divBdr>
                <w:top w:val="none" w:sz="0" w:space="0" w:color="auto"/>
                <w:left w:val="none" w:sz="0" w:space="0" w:color="auto"/>
                <w:bottom w:val="none" w:sz="0" w:space="0" w:color="auto"/>
                <w:right w:val="none" w:sz="0" w:space="0" w:color="auto"/>
              </w:divBdr>
            </w:div>
            <w:div w:id="361323060">
              <w:marLeft w:val="0"/>
              <w:marRight w:val="0"/>
              <w:marTop w:val="0"/>
              <w:marBottom w:val="0"/>
              <w:divBdr>
                <w:top w:val="none" w:sz="0" w:space="0" w:color="auto"/>
                <w:left w:val="none" w:sz="0" w:space="0" w:color="auto"/>
                <w:bottom w:val="none" w:sz="0" w:space="0" w:color="auto"/>
                <w:right w:val="none" w:sz="0" w:space="0" w:color="auto"/>
              </w:divBdr>
            </w:div>
            <w:div w:id="547182482">
              <w:marLeft w:val="0"/>
              <w:marRight w:val="0"/>
              <w:marTop w:val="0"/>
              <w:marBottom w:val="0"/>
              <w:divBdr>
                <w:top w:val="none" w:sz="0" w:space="0" w:color="auto"/>
                <w:left w:val="none" w:sz="0" w:space="0" w:color="auto"/>
                <w:bottom w:val="none" w:sz="0" w:space="0" w:color="auto"/>
                <w:right w:val="none" w:sz="0" w:space="0" w:color="auto"/>
              </w:divBdr>
            </w:div>
            <w:div w:id="548226594">
              <w:marLeft w:val="0"/>
              <w:marRight w:val="0"/>
              <w:marTop w:val="0"/>
              <w:marBottom w:val="0"/>
              <w:divBdr>
                <w:top w:val="none" w:sz="0" w:space="0" w:color="auto"/>
                <w:left w:val="none" w:sz="0" w:space="0" w:color="auto"/>
                <w:bottom w:val="none" w:sz="0" w:space="0" w:color="auto"/>
                <w:right w:val="none" w:sz="0" w:space="0" w:color="auto"/>
              </w:divBdr>
            </w:div>
            <w:div w:id="756832596">
              <w:marLeft w:val="0"/>
              <w:marRight w:val="0"/>
              <w:marTop w:val="0"/>
              <w:marBottom w:val="0"/>
              <w:divBdr>
                <w:top w:val="none" w:sz="0" w:space="0" w:color="auto"/>
                <w:left w:val="none" w:sz="0" w:space="0" w:color="auto"/>
                <w:bottom w:val="none" w:sz="0" w:space="0" w:color="auto"/>
                <w:right w:val="none" w:sz="0" w:space="0" w:color="auto"/>
              </w:divBdr>
            </w:div>
            <w:div w:id="757101012">
              <w:marLeft w:val="0"/>
              <w:marRight w:val="0"/>
              <w:marTop w:val="0"/>
              <w:marBottom w:val="0"/>
              <w:divBdr>
                <w:top w:val="none" w:sz="0" w:space="0" w:color="auto"/>
                <w:left w:val="none" w:sz="0" w:space="0" w:color="auto"/>
                <w:bottom w:val="none" w:sz="0" w:space="0" w:color="auto"/>
                <w:right w:val="none" w:sz="0" w:space="0" w:color="auto"/>
              </w:divBdr>
            </w:div>
            <w:div w:id="844981655">
              <w:marLeft w:val="0"/>
              <w:marRight w:val="0"/>
              <w:marTop w:val="0"/>
              <w:marBottom w:val="0"/>
              <w:divBdr>
                <w:top w:val="none" w:sz="0" w:space="0" w:color="auto"/>
                <w:left w:val="none" w:sz="0" w:space="0" w:color="auto"/>
                <w:bottom w:val="none" w:sz="0" w:space="0" w:color="auto"/>
                <w:right w:val="none" w:sz="0" w:space="0" w:color="auto"/>
              </w:divBdr>
            </w:div>
            <w:div w:id="1190869926">
              <w:marLeft w:val="0"/>
              <w:marRight w:val="0"/>
              <w:marTop w:val="0"/>
              <w:marBottom w:val="0"/>
              <w:divBdr>
                <w:top w:val="none" w:sz="0" w:space="0" w:color="auto"/>
                <w:left w:val="none" w:sz="0" w:space="0" w:color="auto"/>
                <w:bottom w:val="none" w:sz="0" w:space="0" w:color="auto"/>
                <w:right w:val="none" w:sz="0" w:space="0" w:color="auto"/>
              </w:divBdr>
            </w:div>
            <w:div w:id="1463041409">
              <w:marLeft w:val="0"/>
              <w:marRight w:val="0"/>
              <w:marTop w:val="0"/>
              <w:marBottom w:val="0"/>
              <w:divBdr>
                <w:top w:val="none" w:sz="0" w:space="0" w:color="auto"/>
                <w:left w:val="none" w:sz="0" w:space="0" w:color="auto"/>
                <w:bottom w:val="none" w:sz="0" w:space="0" w:color="auto"/>
                <w:right w:val="none" w:sz="0" w:space="0" w:color="auto"/>
              </w:divBdr>
            </w:div>
            <w:div w:id="1708675635">
              <w:marLeft w:val="0"/>
              <w:marRight w:val="0"/>
              <w:marTop w:val="0"/>
              <w:marBottom w:val="0"/>
              <w:divBdr>
                <w:top w:val="none" w:sz="0" w:space="0" w:color="auto"/>
                <w:left w:val="none" w:sz="0" w:space="0" w:color="auto"/>
                <w:bottom w:val="none" w:sz="0" w:space="0" w:color="auto"/>
                <w:right w:val="none" w:sz="0" w:space="0" w:color="auto"/>
              </w:divBdr>
            </w:div>
            <w:div w:id="19994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69327">
      <w:bodyDiv w:val="1"/>
      <w:marLeft w:val="0"/>
      <w:marRight w:val="0"/>
      <w:marTop w:val="0"/>
      <w:marBottom w:val="0"/>
      <w:divBdr>
        <w:top w:val="none" w:sz="0" w:space="0" w:color="auto"/>
        <w:left w:val="none" w:sz="0" w:space="0" w:color="auto"/>
        <w:bottom w:val="none" w:sz="0" w:space="0" w:color="auto"/>
        <w:right w:val="none" w:sz="0" w:space="0" w:color="auto"/>
      </w:divBdr>
      <w:divsChild>
        <w:div w:id="1680082685">
          <w:marLeft w:val="0"/>
          <w:marRight w:val="0"/>
          <w:marTop w:val="0"/>
          <w:marBottom w:val="0"/>
          <w:divBdr>
            <w:top w:val="none" w:sz="0" w:space="0" w:color="auto"/>
            <w:left w:val="none" w:sz="0" w:space="0" w:color="auto"/>
            <w:bottom w:val="none" w:sz="0" w:space="0" w:color="auto"/>
            <w:right w:val="none" w:sz="0" w:space="0" w:color="auto"/>
          </w:divBdr>
          <w:divsChild>
            <w:div w:id="94701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8913">
      <w:bodyDiv w:val="1"/>
      <w:marLeft w:val="0"/>
      <w:marRight w:val="0"/>
      <w:marTop w:val="0"/>
      <w:marBottom w:val="0"/>
      <w:divBdr>
        <w:top w:val="none" w:sz="0" w:space="0" w:color="auto"/>
        <w:left w:val="none" w:sz="0" w:space="0" w:color="auto"/>
        <w:bottom w:val="none" w:sz="0" w:space="0" w:color="auto"/>
        <w:right w:val="none" w:sz="0" w:space="0" w:color="auto"/>
      </w:divBdr>
      <w:divsChild>
        <w:div w:id="390006421">
          <w:marLeft w:val="0"/>
          <w:marRight w:val="0"/>
          <w:marTop w:val="0"/>
          <w:marBottom w:val="0"/>
          <w:divBdr>
            <w:top w:val="none" w:sz="0" w:space="0" w:color="auto"/>
            <w:left w:val="none" w:sz="0" w:space="0" w:color="auto"/>
            <w:bottom w:val="none" w:sz="0" w:space="0" w:color="auto"/>
            <w:right w:val="none" w:sz="0" w:space="0" w:color="auto"/>
          </w:divBdr>
          <w:divsChild>
            <w:div w:id="279917523">
              <w:marLeft w:val="0"/>
              <w:marRight w:val="0"/>
              <w:marTop w:val="0"/>
              <w:marBottom w:val="0"/>
              <w:divBdr>
                <w:top w:val="none" w:sz="0" w:space="0" w:color="auto"/>
                <w:left w:val="none" w:sz="0" w:space="0" w:color="auto"/>
                <w:bottom w:val="none" w:sz="0" w:space="0" w:color="auto"/>
                <w:right w:val="none" w:sz="0" w:space="0" w:color="auto"/>
              </w:divBdr>
            </w:div>
            <w:div w:id="936793201">
              <w:marLeft w:val="0"/>
              <w:marRight w:val="0"/>
              <w:marTop w:val="0"/>
              <w:marBottom w:val="0"/>
              <w:divBdr>
                <w:top w:val="none" w:sz="0" w:space="0" w:color="auto"/>
                <w:left w:val="none" w:sz="0" w:space="0" w:color="auto"/>
                <w:bottom w:val="none" w:sz="0" w:space="0" w:color="auto"/>
                <w:right w:val="none" w:sz="0" w:space="0" w:color="auto"/>
              </w:divBdr>
            </w:div>
            <w:div w:id="160315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71194">
      <w:bodyDiv w:val="1"/>
      <w:marLeft w:val="0"/>
      <w:marRight w:val="0"/>
      <w:marTop w:val="0"/>
      <w:marBottom w:val="0"/>
      <w:divBdr>
        <w:top w:val="none" w:sz="0" w:space="0" w:color="auto"/>
        <w:left w:val="none" w:sz="0" w:space="0" w:color="auto"/>
        <w:bottom w:val="none" w:sz="0" w:space="0" w:color="auto"/>
        <w:right w:val="none" w:sz="0" w:space="0" w:color="auto"/>
      </w:divBdr>
      <w:divsChild>
        <w:div w:id="1805389782">
          <w:marLeft w:val="0"/>
          <w:marRight w:val="0"/>
          <w:marTop w:val="0"/>
          <w:marBottom w:val="0"/>
          <w:divBdr>
            <w:top w:val="none" w:sz="0" w:space="0" w:color="auto"/>
            <w:left w:val="none" w:sz="0" w:space="0" w:color="auto"/>
            <w:bottom w:val="none" w:sz="0" w:space="0" w:color="auto"/>
            <w:right w:val="none" w:sz="0" w:space="0" w:color="auto"/>
          </w:divBdr>
          <w:divsChild>
            <w:div w:id="722564993">
              <w:marLeft w:val="0"/>
              <w:marRight w:val="0"/>
              <w:marTop w:val="0"/>
              <w:marBottom w:val="0"/>
              <w:divBdr>
                <w:top w:val="none" w:sz="0" w:space="0" w:color="auto"/>
                <w:left w:val="none" w:sz="0" w:space="0" w:color="auto"/>
                <w:bottom w:val="none" w:sz="0" w:space="0" w:color="auto"/>
                <w:right w:val="none" w:sz="0" w:space="0" w:color="auto"/>
              </w:divBdr>
            </w:div>
            <w:div w:id="941306419">
              <w:marLeft w:val="0"/>
              <w:marRight w:val="0"/>
              <w:marTop w:val="0"/>
              <w:marBottom w:val="0"/>
              <w:divBdr>
                <w:top w:val="none" w:sz="0" w:space="0" w:color="auto"/>
                <w:left w:val="none" w:sz="0" w:space="0" w:color="auto"/>
                <w:bottom w:val="none" w:sz="0" w:space="0" w:color="auto"/>
                <w:right w:val="none" w:sz="0" w:space="0" w:color="auto"/>
              </w:divBdr>
            </w:div>
            <w:div w:id="176603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49300">
      <w:bodyDiv w:val="1"/>
      <w:marLeft w:val="0"/>
      <w:marRight w:val="0"/>
      <w:marTop w:val="0"/>
      <w:marBottom w:val="0"/>
      <w:divBdr>
        <w:top w:val="none" w:sz="0" w:space="0" w:color="auto"/>
        <w:left w:val="none" w:sz="0" w:space="0" w:color="auto"/>
        <w:bottom w:val="none" w:sz="0" w:space="0" w:color="auto"/>
        <w:right w:val="none" w:sz="0" w:space="0" w:color="auto"/>
      </w:divBdr>
      <w:divsChild>
        <w:div w:id="498467571">
          <w:marLeft w:val="200"/>
          <w:marRight w:val="200"/>
          <w:marTop w:val="0"/>
          <w:marBottom w:val="200"/>
          <w:divBdr>
            <w:top w:val="single" w:sz="8" w:space="0" w:color="E3E3E6"/>
            <w:left w:val="single" w:sz="8" w:space="0" w:color="E3E3E6"/>
            <w:bottom w:val="single" w:sz="8" w:space="0" w:color="E3E3E6"/>
            <w:right w:val="single" w:sz="8" w:space="0" w:color="E3E3E6"/>
          </w:divBdr>
          <w:divsChild>
            <w:div w:id="1358582247">
              <w:marLeft w:val="0"/>
              <w:marRight w:val="0"/>
              <w:marTop w:val="0"/>
              <w:marBottom w:val="0"/>
              <w:divBdr>
                <w:top w:val="none" w:sz="0" w:space="0" w:color="auto"/>
                <w:left w:val="none" w:sz="0" w:space="0" w:color="auto"/>
                <w:bottom w:val="none" w:sz="0" w:space="0" w:color="auto"/>
                <w:right w:val="none" w:sz="0" w:space="0" w:color="auto"/>
              </w:divBdr>
              <w:divsChild>
                <w:div w:id="676690981">
                  <w:marLeft w:val="0"/>
                  <w:marRight w:val="0"/>
                  <w:marTop w:val="0"/>
                  <w:marBottom w:val="200"/>
                  <w:divBdr>
                    <w:top w:val="single" w:sz="8" w:space="15" w:color="DEDFEF"/>
                    <w:left w:val="single" w:sz="8" w:space="15" w:color="DEDFEF"/>
                    <w:bottom w:val="single" w:sz="8" w:space="15" w:color="DEDFEF"/>
                    <w:right w:val="single" w:sz="8" w:space="15" w:color="DEDFEF"/>
                  </w:divBdr>
                  <w:divsChild>
                    <w:div w:id="245306951">
                      <w:marLeft w:val="0"/>
                      <w:marRight w:val="0"/>
                      <w:marTop w:val="0"/>
                      <w:marBottom w:val="0"/>
                      <w:divBdr>
                        <w:top w:val="none" w:sz="0" w:space="0" w:color="auto"/>
                        <w:left w:val="none" w:sz="0" w:space="0" w:color="auto"/>
                        <w:bottom w:val="none" w:sz="0" w:space="0" w:color="auto"/>
                        <w:right w:val="none" w:sz="0" w:space="0" w:color="auto"/>
                      </w:divBdr>
                      <w:divsChild>
                        <w:div w:id="752438665">
                          <w:marLeft w:val="0"/>
                          <w:marRight w:val="0"/>
                          <w:marTop w:val="0"/>
                          <w:marBottom w:val="0"/>
                          <w:divBdr>
                            <w:top w:val="none" w:sz="0" w:space="0" w:color="auto"/>
                            <w:left w:val="none" w:sz="0" w:space="0" w:color="auto"/>
                            <w:bottom w:val="none" w:sz="0" w:space="0" w:color="auto"/>
                            <w:right w:val="none" w:sz="0" w:space="0" w:color="auto"/>
                          </w:divBdr>
                          <w:divsChild>
                            <w:div w:id="693503652">
                              <w:marLeft w:val="0"/>
                              <w:marRight w:val="0"/>
                              <w:marTop w:val="0"/>
                              <w:marBottom w:val="0"/>
                              <w:divBdr>
                                <w:top w:val="none" w:sz="0" w:space="0" w:color="auto"/>
                                <w:left w:val="none" w:sz="0" w:space="0" w:color="auto"/>
                                <w:bottom w:val="none" w:sz="0" w:space="0" w:color="auto"/>
                                <w:right w:val="none" w:sz="0" w:space="0" w:color="auto"/>
                              </w:divBdr>
                            </w:div>
                            <w:div w:id="118856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086760">
      <w:bodyDiv w:val="1"/>
      <w:marLeft w:val="0"/>
      <w:marRight w:val="0"/>
      <w:marTop w:val="0"/>
      <w:marBottom w:val="0"/>
      <w:divBdr>
        <w:top w:val="none" w:sz="0" w:space="0" w:color="auto"/>
        <w:left w:val="none" w:sz="0" w:space="0" w:color="auto"/>
        <w:bottom w:val="none" w:sz="0" w:space="0" w:color="auto"/>
        <w:right w:val="none" w:sz="0" w:space="0" w:color="auto"/>
      </w:divBdr>
      <w:divsChild>
        <w:div w:id="157231271">
          <w:marLeft w:val="0"/>
          <w:marRight w:val="0"/>
          <w:marTop w:val="0"/>
          <w:marBottom w:val="0"/>
          <w:divBdr>
            <w:top w:val="none" w:sz="0" w:space="0" w:color="auto"/>
            <w:left w:val="none" w:sz="0" w:space="0" w:color="auto"/>
            <w:bottom w:val="none" w:sz="0" w:space="0" w:color="auto"/>
            <w:right w:val="none" w:sz="0" w:space="0" w:color="auto"/>
          </w:divBdr>
          <w:divsChild>
            <w:div w:id="1931497705">
              <w:marLeft w:val="0"/>
              <w:marRight w:val="0"/>
              <w:marTop w:val="0"/>
              <w:marBottom w:val="0"/>
              <w:divBdr>
                <w:top w:val="none" w:sz="0" w:space="0" w:color="auto"/>
                <w:left w:val="none" w:sz="0" w:space="0" w:color="auto"/>
                <w:bottom w:val="none" w:sz="0" w:space="0" w:color="auto"/>
                <w:right w:val="none" w:sz="0" w:space="0" w:color="auto"/>
              </w:divBdr>
            </w:div>
            <w:div w:id="20410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265873">
      <w:bodyDiv w:val="1"/>
      <w:marLeft w:val="0"/>
      <w:marRight w:val="0"/>
      <w:marTop w:val="0"/>
      <w:marBottom w:val="0"/>
      <w:divBdr>
        <w:top w:val="none" w:sz="0" w:space="0" w:color="auto"/>
        <w:left w:val="none" w:sz="0" w:space="0" w:color="auto"/>
        <w:bottom w:val="none" w:sz="0" w:space="0" w:color="auto"/>
        <w:right w:val="none" w:sz="0" w:space="0" w:color="auto"/>
      </w:divBdr>
      <w:divsChild>
        <w:div w:id="1672024243">
          <w:marLeft w:val="0"/>
          <w:marRight w:val="0"/>
          <w:marTop w:val="0"/>
          <w:marBottom w:val="0"/>
          <w:divBdr>
            <w:top w:val="none" w:sz="0" w:space="0" w:color="auto"/>
            <w:left w:val="none" w:sz="0" w:space="0" w:color="auto"/>
            <w:bottom w:val="none" w:sz="0" w:space="0" w:color="auto"/>
            <w:right w:val="none" w:sz="0" w:space="0" w:color="auto"/>
          </w:divBdr>
          <w:divsChild>
            <w:div w:id="125246298">
              <w:marLeft w:val="0"/>
              <w:marRight w:val="0"/>
              <w:marTop w:val="0"/>
              <w:marBottom w:val="0"/>
              <w:divBdr>
                <w:top w:val="none" w:sz="0" w:space="0" w:color="auto"/>
                <w:left w:val="none" w:sz="0" w:space="0" w:color="auto"/>
                <w:bottom w:val="none" w:sz="0" w:space="0" w:color="auto"/>
                <w:right w:val="none" w:sz="0" w:space="0" w:color="auto"/>
              </w:divBdr>
            </w:div>
            <w:div w:id="492377694">
              <w:marLeft w:val="0"/>
              <w:marRight w:val="0"/>
              <w:marTop w:val="0"/>
              <w:marBottom w:val="0"/>
              <w:divBdr>
                <w:top w:val="none" w:sz="0" w:space="0" w:color="auto"/>
                <w:left w:val="none" w:sz="0" w:space="0" w:color="auto"/>
                <w:bottom w:val="none" w:sz="0" w:space="0" w:color="auto"/>
                <w:right w:val="none" w:sz="0" w:space="0" w:color="auto"/>
              </w:divBdr>
            </w:div>
            <w:div w:id="524834105">
              <w:marLeft w:val="0"/>
              <w:marRight w:val="0"/>
              <w:marTop w:val="0"/>
              <w:marBottom w:val="0"/>
              <w:divBdr>
                <w:top w:val="none" w:sz="0" w:space="0" w:color="auto"/>
                <w:left w:val="none" w:sz="0" w:space="0" w:color="auto"/>
                <w:bottom w:val="none" w:sz="0" w:space="0" w:color="auto"/>
                <w:right w:val="none" w:sz="0" w:space="0" w:color="auto"/>
              </w:divBdr>
            </w:div>
            <w:div w:id="657073456">
              <w:marLeft w:val="0"/>
              <w:marRight w:val="0"/>
              <w:marTop w:val="0"/>
              <w:marBottom w:val="0"/>
              <w:divBdr>
                <w:top w:val="none" w:sz="0" w:space="0" w:color="auto"/>
                <w:left w:val="none" w:sz="0" w:space="0" w:color="auto"/>
                <w:bottom w:val="none" w:sz="0" w:space="0" w:color="auto"/>
                <w:right w:val="none" w:sz="0" w:space="0" w:color="auto"/>
              </w:divBdr>
            </w:div>
            <w:div w:id="967979585">
              <w:marLeft w:val="0"/>
              <w:marRight w:val="0"/>
              <w:marTop w:val="0"/>
              <w:marBottom w:val="0"/>
              <w:divBdr>
                <w:top w:val="none" w:sz="0" w:space="0" w:color="auto"/>
                <w:left w:val="none" w:sz="0" w:space="0" w:color="auto"/>
                <w:bottom w:val="none" w:sz="0" w:space="0" w:color="auto"/>
                <w:right w:val="none" w:sz="0" w:space="0" w:color="auto"/>
              </w:divBdr>
            </w:div>
            <w:div w:id="1129015622">
              <w:marLeft w:val="0"/>
              <w:marRight w:val="0"/>
              <w:marTop w:val="0"/>
              <w:marBottom w:val="0"/>
              <w:divBdr>
                <w:top w:val="none" w:sz="0" w:space="0" w:color="auto"/>
                <w:left w:val="none" w:sz="0" w:space="0" w:color="auto"/>
                <w:bottom w:val="none" w:sz="0" w:space="0" w:color="auto"/>
                <w:right w:val="none" w:sz="0" w:space="0" w:color="auto"/>
              </w:divBdr>
            </w:div>
            <w:div w:id="1385638397">
              <w:marLeft w:val="0"/>
              <w:marRight w:val="0"/>
              <w:marTop w:val="0"/>
              <w:marBottom w:val="0"/>
              <w:divBdr>
                <w:top w:val="none" w:sz="0" w:space="0" w:color="auto"/>
                <w:left w:val="none" w:sz="0" w:space="0" w:color="auto"/>
                <w:bottom w:val="none" w:sz="0" w:space="0" w:color="auto"/>
                <w:right w:val="none" w:sz="0" w:space="0" w:color="auto"/>
              </w:divBdr>
            </w:div>
            <w:div w:id="1411542335">
              <w:marLeft w:val="0"/>
              <w:marRight w:val="0"/>
              <w:marTop w:val="0"/>
              <w:marBottom w:val="0"/>
              <w:divBdr>
                <w:top w:val="none" w:sz="0" w:space="0" w:color="auto"/>
                <w:left w:val="none" w:sz="0" w:space="0" w:color="auto"/>
                <w:bottom w:val="none" w:sz="0" w:space="0" w:color="auto"/>
                <w:right w:val="none" w:sz="0" w:space="0" w:color="auto"/>
              </w:divBdr>
            </w:div>
            <w:div w:id="183914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936717">
      <w:bodyDiv w:val="1"/>
      <w:marLeft w:val="0"/>
      <w:marRight w:val="0"/>
      <w:marTop w:val="0"/>
      <w:marBottom w:val="0"/>
      <w:divBdr>
        <w:top w:val="none" w:sz="0" w:space="0" w:color="auto"/>
        <w:left w:val="none" w:sz="0" w:space="0" w:color="auto"/>
        <w:bottom w:val="none" w:sz="0" w:space="0" w:color="auto"/>
        <w:right w:val="none" w:sz="0" w:space="0" w:color="auto"/>
      </w:divBdr>
      <w:divsChild>
        <w:div w:id="1529222560">
          <w:marLeft w:val="0"/>
          <w:marRight w:val="0"/>
          <w:marTop w:val="0"/>
          <w:marBottom w:val="0"/>
          <w:divBdr>
            <w:top w:val="none" w:sz="0" w:space="0" w:color="auto"/>
            <w:left w:val="none" w:sz="0" w:space="0" w:color="auto"/>
            <w:bottom w:val="none" w:sz="0" w:space="0" w:color="auto"/>
            <w:right w:val="none" w:sz="0" w:space="0" w:color="auto"/>
          </w:divBdr>
          <w:divsChild>
            <w:div w:id="4025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7591">
      <w:bodyDiv w:val="1"/>
      <w:marLeft w:val="0"/>
      <w:marRight w:val="0"/>
      <w:marTop w:val="0"/>
      <w:marBottom w:val="0"/>
      <w:divBdr>
        <w:top w:val="none" w:sz="0" w:space="0" w:color="auto"/>
        <w:left w:val="none" w:sz="0" w:space="0" w:color="auto"/>
        <w:bottom w:val="none" w:sz="0" w:space="0" w:color="auto"/>
        <w:right w:val="none" w:sz="0" w:space="0" w:color="auto"/>
      </w:divBdr>
      <w:divsChild>
        <w:div w:id="258024639">
          <w:marLeft w:val="200"/>
          <w:marRight w:val="200"/>
          <w:marTop w:val="0"/>
          <w:marBottom w:val="200"/>
          <w:divBdr>
            <w:top w:val="single" w:sz="8" w:space="0" w:color="E3E3E6"/>
            <w:left w:val="single" w:sz="8" w:space="0" w:color="E3E3E6"/>
            <w:bottom w:val="single" w:sz="8" w:space="0" w:color="E3E3E6"/>
            <w:right w:val="single" w:sz="8" w:space="0" w:color="E3E3E6"/>
          </w:divBdr>
          <w:divsChild>
            <w:div w:id="84619221">
              <w:marLeft w:val="0"/>
              <w:marRight w:val="0"/>
              <w:marTop w:val="0"/>
              <w:marBottom w:val="0"/>
              <w:divBdr>
                <w:top w:val="none" w:sz="0" w:space="0" w:color="auto"/>
                <w:left w:val="none" w:sz="0" w:space="0" w:color="auto"/>
                <w:bottom w:val="none" w:sz="0" w:space="0" w:color="auto"/>
                <w:right w:val="none" w:sz="0" w:space="0" w:color="auto"/>
              </w:divBdr>
              <w:divsChild>
                <w:div w:id="2041736323">
                  <w:marLeft w:val="0"/>
                  <w:marRight w:val="0"/>
                  <w:marTop w:val="0"/>
                  <w:marBottom w:val="200"/>
                  <w:divBdr>
                    <w:top w:val="single" w:sz="8" w:space="15" w:color="DEDFEF"/>
                    <w:left w:val="single" w:sz="8" w:space="15" w:color="DEDFEF"/>
                    <w:bottom w:val="single" w:sz="8" w:space="15" w:color="DEDFEF"/>
                    <w:right w:val="single" w:sz="8" w:space="15" w:color="DEDFEF"/>
                  </w:divBdr>
                  <w:divsChild>
                    <w:div w:id="619655124">
                      <w:marLeft w:val="0"/>
                      <w:marRight w:val="0"/>
                      <w:marTop w:val="0"/>
                      <w:marBottom w:val="0"/>
                      <w:divBdr>
                        <w:top w:val="none" w:sz="0" w:space="0" w:color="auto"/>
                        <w:left w:val="none" w:sz="0" w:space="0" w:color="auto"/>
                        <w:bottom w:val="none" w:sz="0" w:space="0" w:color="auto"/>
                        <w:right w:val="none" w:sz="0" w:space="0" w:color="auto"/>
                      </w:divBdr>
                      <w:divsChild>
                        <w:div w:id="436566746">
                          <w:marLeft w:val="0"/>
                          <w:marRight w:val="0"/>
                          <w:marTop w:val="0"/>
                          <w:marBottom w:val="0"/>
                          <w:divBdr>
                            <w:top w:val="none" w:sz="0" w:space="0" w:color="auto"/>
                            <w:left w:val="none" w:sz="0" w:space="0" w:color="auto"/>
                            <w:bottom w:val="none" w:sz="0" w:space="0" w:color="auto"/>
                            <w:right w:val="none" w:sz="0" w:space="0" w:color="auto"/>
                          </w:divBdr>
                          <w:divsChild>
                            <w:div w:id="435365684">
                              <w:marLeft w:val="0"/>
                              <w:marRight w:val="0"/>
                              <w:marTop w:val="0"/>
                              <w:marBottom w:val="0"/>
                              <w:divBdr>
                                <w:top w:val="none" w:sz="0" w:space="0" w:color="auto"/>
                                <w:left w:val="none" w:sz="0" w:space="0" w:color="auto"/>
                                <w:bottom w:val="none" w:sz="0" w:space="0" w:color="auto"/>
                                <w:right w:val="none" w:sz="0" w:space="0" w:color="auto"/>
                              </w:divBdr>
                            </w:div>
                            <w:div w:id="178561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7312">
      <w:bodyDiv w:val="1"/>
      <w:marLeft w:val="0"/>
      <w:marRight w:val="0"/>
      <w:marTop w:val="0"/>
      <w:marBottom w:val="0"/>
      <w:divBdr>
        <w:top w:val="none" w:sz="0" w:space="0" w:color="auto"/>
        <w:left w:val="none" w:sz="0" w:space="0" w:color="auto"/>
        <w:bottom w:val="none" w:sz="0" w:space="0" w:color="auto"/>
        <w:right w:val="none" w:sz="0" w:space="0" w:color="auto"/>
      </w:divBdr>
    </w:div>
    <w:div w:id="1185486059">
      <w:bodyDiv w:val="1"/>
      <w:marLeft w:val="0"/>
      <w:marRight w:val="0"/>
      <w:marTop w:val="0"/>
      <w:marBottom w:val="0"/>
      <w:divBdr>
        <w:top w:val="none" w:sz="0" w:space="0" w:color="auto"/>
        <w:left w:val="none" w:sz="0" w:space="0" w:color="auto"/>
        <w:bottom w:val="none" w:sz="0" w:space="0" w:color="auto"/>
        <w:right w:val="none" w:sz="0" w:space="0" w:color="auto"/>
      </w:divBdr>
      <w:divsChild>
        <w:div w:id="1657295940">
          <w:marLeft w:val="0"/>
          <w:marRight w:val="0"/>
          <w:marTop w:val="0"/>
          <w:marBottom w:val="0"/>
          <w:divBdr>
            <w:top w:val="none" w:sz="0" w:space="0" w:color="auto"/>
            <w:left w:val="none" w:sz="0" w:space="0" w:color="auto"/>
            <w:bottom w:val="none" w:sz="0" w:space="0" w:color="auto"/>
            <w:right w:val="none" w:sz="0" w:space="0" w:color="auto"/>
          </w:divBdr>
          <w:divsChild>
            <w:div w:id="175123014">
              <w:marLeft w:val="0"/>
              <w:marRight w:val="0"/>
              <w:marTop w:val="0"/>
              <w:marBottom w:val="0"/>
              <w:divBdr>
                <w:top w:val="none" w:sz="0" w:space="0" w:color="auto"/>
                <w:left w:val="none" w:sz="0" w:space="0" w:color="auto"/>
                <w:bottom w:val="none" w:sz="0" w:space="0" w:color="auto"/>
                <w:right w:val="none" w:sz="0" w:space="0" w:color="auto"/>
              </w:divBdr>
            </w:div>
            <w:div w:id="1039206677">
              <w:marLeft w:val="0"/>
              <w:marRight w:val="0"/>
              <w:marTop w:val="0"/>
              <w:marBottom w:val="0"/>
              <w:divBdr>
                <w:top w:val="none" w:sz="0" w:space="0" w:color="auto"/>
                <w:left w:val="none" w:sz="0" w:space="0" w:color="auto"/>
                <w:bottom w:val="none" w:sz="0" w:space="0" w:color="auto"/>
                <w:right w:val="none" w:sz="0" w:space="0" w:color="auto"/>
              </w:divBdr>
            </w:div>
            <w:div w:id="182920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0546">
      <w:bodyDiv w:val="1"/>
      <w:marLeft w:val="0"/>
      <w:marRight w:val="0"/>
      <w:marTop w:val="0"/>
      <w:marBottom w:val="0"/>
      <w:divBdr>
        <w:top w:val="none" w:sz="0" w:space="0" w:color="auto"/>
        <w:left w:val="none" w:sz="0" w:space="0" w:color="auto"/>
        <w:bottom w:val="none" w:sz="0" w:space="0" w:color="auto"/>
        <w:right w:val="none" w:sz="0" w:space="0" w:color="auto"/>
      </w:divBdr>
      <w:divsChild>
        <w:div w:id="750002891">
          <w:marLeft w:val="0"/>
          <w:marRight w:val="0"/>
          <w:marTop w:val="0"/>
          <w:marBottom w:val="0"/>
          <w:divBdr>
            <w:top w:val="none" w:sz="0" w:space="0" w:color="auto"/>
            <w:left w:val="none" w:sz="0" w:space="0" w:color="auto"/>
            <w:bottom w:val="none" w:sz="0" w:space="0" w:color="auto"/>
            <w:right w:val="none" w:sz="0" w:space="0" w:color="auto"/>
          </w:divBdr>
          <w:divsChild>
            <w:div w:id="32199985">
              <w:marLeft w:val="0"/>
              <w:marRight w:val="0"/>
              <w:marTop w:val="0"/>
              <w:marBottom w:val="0"/>
              <w:divBdr>
                <w:top w:val="none" w:sz="0" w:space="0" w:color="auto"/>
                <w:left w:val="none" w:sz="0" w:space="0" w:color="auto"/>
                <w:bottom w:val="none" w:sz="0" w:space="0" w:color="auto"/>
                <w:right w:val="none" w:sz="0" w:space="0" w:color="auto"/>
              </w:divBdr>
            </w:div>
            <w:div w:id="865823717">
              <w:marLeft w:val="0"/>
              <w:marRight w:val="0"/>
              <w:marTop w:val="0"/>
              <w:marBottom w:val="0"/>
              <w:divBdr>
                <w:top w:val="none" w:sz="0" w:space="0" w:color="auto"/>
                <w:left w:val="none" w:sz="0" w:space="0" w:color="auto"/>
                <w:bottom w:val="none" w:sz="0" w:space="0" w:color="auto"/>
                <w:right w:val="none" w:sz="0" w:space="0" w:color="auto"/>
              </w:divBdr>
            </w:div>
            <w:div w:id="912589260">
              <w:marLeft w:val="0"/>
              <w:marRight w:val="0"/>
              <w:marTop w:val="0"/>
              <w:marBottom w:val="0"/>
              <w:divBdr>
                <w:top w:val="none" w:sz="0" w:space="0" w:color="auto"/>
                <w:left w:val="none" w:sz="0" w:space="0" w:color="auto"/>
                <w:bottom w:val="none" w:sz="0" w:space="0" w:color="auto"/>
                <w:right w:val="none" w:sz="0" w:space="0" w:color="auto"/>
              </w:divBdr>
            </w:div>
            <w:div w:id="1256479600">
              <w:marLeft w:val="0"/>
              <w:marRight w:val="0"/>
              <w:marTop w:val="0"/>
              <w:marBottom w:val="0"/>
              <w:divBdr>
                <w:top w:val="none" w:sz="0" w:space="0" w:color="auto"/>
                <w:left w:val="none" w:sz="0" w:space="0" w:color="auto"/>
                <w:bottom w:val="none" w:sz="0" w:space="0" w:color="auto"/>
                <w:right w:val="none" w:sz="0" w:space="0" w:color="auto"/>
              </w:divBdr>
            </w:div>
            <w:div w:id="1298412065">
              <w:marLeft w:val="0"/>
              <w:marRight w:val="0"/>
              <w:marTop w:val="0"/>
              <w:marBottom w:val="0"/>
              <w:divBdr>
                <w:top w:val="none" w:sz="0" w:space="0" w:color="auto"/>
                <w:left w:val="none" w:sz="0" w:space="0" w:color="auto"/>
                <w:bottom w:val="none" w:sz="0" w:space="0" w:color="auto"/>
                <w:right w:val="none" w:sz="0" w:space="0" w:color="auto"/>
              </w:divBdr>
            </w:div>
            <w:div w:id="1548951282">
              <w:marLeft w:val="0"/>
              <w:marRight w:val="0"/>
              <w:marTop w:val="0"/>
              <w:marBottom w:val="0"/>
              <w:divBdr>
                <w:top w:val="none" w:sz="0" w:space="0" w:color="auto"/>
                <w:left w:val="none" w:sz="0" w:space="0" w:color="auto"/>
                <w:bottom w:val="none" w:sz="0" w:space="0" w:color="auto"/>
                <w:right w:val="none" w:sz="0" w:space="0" w:color="auto"/>
              </w:divBdr>
            </w:div>
            <w:div w:id="1688215633">
              <w:marLeft w:val="0"/>
              <w:marRight w:val="0"/>
              <w:marTop w:val="0"/>
              <w:marBottom w:val="0"/>
              <w:divBdr>
                <w:top w:val="none" w:sz="0" w:space="0" w:color="auto"/>
                <w:left w:val="none" w:sz="0" w:space="0" w:color="auto"/>
                <w:bottom w:val="none" w:sz="0" w:space="0" w:color="auto"/>
                <w:right w:val="none" w:sz="0" w:space="0" w:color="auto"/>
              </w:divBdr>
            </w:div>
            <w:div w:id="1962690955">
              <w:marLeft w:val="0"/>
              <w:marRight w:val="0"/>
              <w:marTop w:val="0"/>
              <w:marBottom w:val="0"/>
              <w:divBdr>
                <w:top w:val="none" w:sz="0" w:space="0" w:color="auto"/>
                <w:left w:val="none" w:sz="0" w:space="0" w:color="auto"/>
                <w:bottom w:val="none" w:sz="0" w:space="0" w:color="auto"/>
                <w:right w:val="none" w:sz="0" w:space="0" w:color="auto"/>
              </w:divBdr>
            </w:div>
            <w:div w:id="198858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19382">
      <w:bodyDiv w:val="1"/>
      <w:marLeft w:val="0"/>
      <w:marRight w:val="0"/>
      <w:marTop w:val="0"/>
      <w:marBottom w:val="0"/>
      <w:divBdr>
        <w:top w:val="none" w:sz="0" w:space="0" w:color="auto"/>
        <w:left w:val="none" w:sz="0" w:space="0" w:color="auto"/>
        <w:bottom w:val="none" w:sz="0" w:space="0" w:color="auto"/>
        <w:right w:val="none" w:sz="0" w:space="0" w:color="auto"/>
      </w:divBdr>
      <w:divsChild>
        <w:div w:id="1584100862">
          <w:marLeft w:val="0"/>
          <w:marRight w:val="0"/>
          <w:marTop w:val="0"/>
          <w:marBottom w:val="0"/>
          <w:divBdr>
            <w:top w:val="none" w:sz="0" w:space="0" w:color="auto"/>
            <w:left w:val="none" w:sz="0" w:space="0" w:color="auto"/>
            <w:bottom w:val="none" w:sz="0" w:space="0" w:color="auto"/>
            <w:right w:val="none" w:sz="0" w:space="0" w:color="auto"/>
          </w:divBdr>
          <w:divsChild>
            <w:div w:id="363598768">
              <w:marLeft w:val="0"/>
              <w:marRight w:val="0"/>
              <w:marTop w:val="0"/>
              <w:marBottom w:val="0"/>
              <w:divBdr>
                <w:top w:val="none" w:sz="0" w:space="0" w:color="auto"/>
                <w:left w:val="none" w:sz="0" w:space="0" w:color="auto"/>
                <w:bottom w:val="none" w:sz="0" w:space="0" w:color="auto"/>
                <w:right w:val="none" w:sz="0" w:space="0" w:color="auto"/>
              </w:divBdr>
            </w:div>
            <w:div w:id="1123310571">
              <w:marLeft w:val="0"/>
              <w:marRight w:val="0"/>
              <w:marTop w:val="0"/>
              <w:marBottom w:val="0"/>
              <w:divBdr>
                <w:top w:val="none" w:sz="0" w:space="0" w:color="auto"/>
                <w:left w:val="none" w:sz="0" w:space="0" w:color="auto"/>
                <w:bottom w:val="none" w:sz="0" w:space="0" w:color="auto"/>
                <w:right w:val="none" w:sz="0" w:space="0" w:color="auto"/>
              </w:divBdr>
            </w:div>
            <w:div w:id="1619071393">
              <w:marLeft w:val="0"/>
              <w:marRight w:val="0"/>
              <w:marTop w:val="0"/>
              <w:marBottom w:val="0"/>
              <w:divBdr>
                <w:top w:val="none" w:sz="0" w:space="0" w:color="auto"/>
                <w:left w:val="none" w:sz="0" w:space="0" w:color="auto"/>
                <w:bottom w:val="none" w:sz="0" w:space="0" w:color="auto"/>
                <w:right w:val="none" w:sz="0" w:space="0" w:color="auto"/>
              </w:divBdr>
            </w:div>
            <w:div w:id="168651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77754">
      <w:bodyDiv w:val="1"/>
      <w:marLeft w:val="0"/>
      <w:marRight w:val="0"/>
      <w:marTop w:val="0"/>
      <w:marBottom w:val="0"/>
      <w:divBdr>
        <w:top w:val="none" w:sz="0" w:space="0" w:color="auto"/>
        <w:left w:val="none" w:sz="0" w:space="0" w:color="auto"/>
        <w:bottom w:val="none" w:sz="0" w:space="0" w:color="auto"/>
        <w:right w:val="none" w:sz="0" w:space="0" w:color="auto"/>
      </w:divBdr>
      <w:divsChild>
        <w:div w:id="662901206">
          <w:marLeft w:val="0"/>
          <w:marRight w:val="0"/>
          <w:marTop w:val="0"/>
          <w:marBottom w:val="0"/>
          <w:divBdr>
            <w:top w:val="none" w:sz="0" w:space="0" w:color="auto"/>
            <w:left w:val="none" w:sz="0" w:space="0" w:color="auto"/>
            <w:bottom w:val="none" w:sz="0" w:space="0" w:color="auto"/>
            <w:right w:val="none" w:sz="0" w:space="0" w:color="auto"/>
          </w:divBdr>
          <w:divsChild>
            <w:div w:id="697584992">
              <w:marLeft w:val="0"/>
              <w:marRight w:val="0"/>
              <w:marTop w:val="0"/>
              <w:marBottom w:val="0"/>
              <w:divBdr>
                <w:top w:val="none" w:sz="0" w:space="0" w:color="auto"/>
                <w:left w:val="none" w:sz="0" w:space="0" w:color="auto"/>
                <w:bottom w:val="none" w:sz="0" w:space="0" w:color="auto"/>
                <w:right w:val="none" w:sz="0" w:space="0" w:color="auto"/>
              </w:divBdr>
            </w:div>
            <w:div w:id="195605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2860">
      <w:bodyDiv w:val="1"/>
      <w:marLeft w:val="0"/>
      <w:marRight w:val="0"/>
      <w:marTop w:val="0"/>
      <w:marBottom w:val="0"/>
      <w:divBdr>
        <w:top w:val="none" w:sz="0" w:space="0" w:color="auto"/>
        <w:left w:val="none" w:sz="0" w:space="0" w:color="auto"/>
        <w:bottom w:val="none" w:sz="0" w:space="0" w:color="auto"/>
        <w:right w:val="none" w:sz="0" w:space="0" w:color="auto"/>
      </w:divBdr>
      <w:divsChild>
        <w:div w:id="1463033466">
          <w:marLeft w:val="0"/>
          <w:marRight w:val="0"/>
          <w:marTop w:val="0"/>
          <w:marBottom w:val="0"/>
          <w:divBdr>
            <w:top w:val="none" w:sz="0" w:space="0" w:color="auto"/>
            <w:left w:val="none" w:sz="0" w:space="0" w:color="auto"/>
            <w:bottom w:val="none" w:sz="0" w:space="0" w:color="auto"/>
            <w:right w:val="none" w:sz="0" w:space="0" w:color="auto"/>
          </w:divBdr>
          <w:divsChild>
            <w:div w:id="96219332">
              <w:marLeft w:val="0"/>
              <w:marRight w:val="0"/>
              <w:marTop w:val="0"/>
              <w:marBottom w:val="0"/>
              <w:divBdr>
                <w:top w:val="none" w:sz="0" w:space="0" w:color="auto"/>
                <w:left w:val="none" w:sz="0" w:space="0" w:color="auto"/>
                <w:bottom w:val="none" w:sz="0" w:space="0" w:color="auto"/>
                <w:right w:val="none" w:sz="0" w:space="0" w:color="auto"/>
              </w:divBdr>
            </w:div>
            <w:div w:id="480662072">
              <w:marLeft w:val="0"/>
              <w:marRight w:val="0"/>
              <w:marTop w:val="0"/>
              <w:marBottom w:val="0"/>
              <w:divBdr>
                <w:top w:val="none" w:sz="0" w:space="0" w:color="auto"/>
                <w:left w:val="none" w:sz="0" w:space="0" w:color="auto"/>
                <w:bottom w:val="none" w:sz="0" w:space="0" w:color="auto"/>
                <w:right w:val="none" w:sz="0" w:space="0" w:color="auto"/>
              </w:divBdr>
            </w:div>
            <w:div w:id="19880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863822">
      <w:bodyDiv w:val="1"/>
      <w:marLeft w:val="0"/>
      <w:marRight w:val="0"/>
      <w:marTop w:val="0"/>
      <w:marBottom w:val="0"/>
      <w:divBdr>
        <w:top w:val="none" w:sz="0" w:space="0" w:color="auto"/>
        <w:left w:val="none" w:sz="0" w:space="0" w:color="auto"/>
        <w:bottom w:val="none" w:sz="0" w:space="0" w:color="auto"/>
        <w:right w:val="none" w:sz="0" w:space="0" w:color="auto"/>
      </w:divBdr>
      <w:divsChild>
        <w:div w:id="1821388986">
          <w:marLeft w:val="0"/>
          <w:marRight w:val="0"/>
          <w:marTop w:val="0"/>
          <w:marBottom w:val="0"/>
          <w:divBdr>
            <w:top w:val="none" w:sz="0" w:space="0" w:color="auto"/>
            <w:left w:val="none" w:sz="0" w:space="0" w:color="auto"/>
            <w:bottom w:val="none" w:sz="0" w:space="0" w:color="auto"/>
            <w:right w:val="none" w:sz="0" w:space="0" w:color="auto"/>
          </w:divBdr>
          <w:divsChild>
            <w:div w:id="137180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64988">
      <w:bodyDiv w:val="1"/>
      <w:marLeft w:val="0"/>
      <w:marRight w:val="0"/>
      <w:marTop w:val="0"/>
      <w:marBottom w:val="0"/>
      <w:divBdr>
        <w:top w:val="none" w:sz="0" w:space="0" w:color="auto"/>
        <w:left w:val="none" w:sz="0" w:space="0" w:color="auto"/>
        <w:bottom w:val="none" w:sz="0" w:space="0" w:color="auto"/>
        <w:right w:val="none" w:sz="0" w:space="0" w:color="auto"/>
      </w:divBdr>
      <w:divsChild>
        <w:div w:id="457837457">
          <w:marLeft w:val="0"/>
          <w:marRight w:val="0"/>
          <w:marTop w:val="0"/>
          <w:marBottom w:val="0"/>
          <w:divBdr>
            <w:top w:val="none" w:sz="0" w:space="0" w:color="auto"/>
            <w:left w:val="none" w:sz="0" w:space="0" w:color="auto"/>
            <w:bottom w:val="none" w:sz="0" w:space="0" w:color="auto"/>
            <w:right w:val="none" w:sz="0" w:space="0" w:color="auto"/>
          </w:divBdr>
          <w:divsChild>
            <w:div w:id="47340644">
              <w:marLeft w:val="0"/>
              <w:marRight w:val="0"/>
              <w:marTop w:val="0"/>
              <w:marBottom w:val="0"/>
              <w:divBdr>
                <w:top w:val="none" w:sz="0" w:space="0" w:color="auto"/>
                <w:left w:val="none" w:sz="0" w:space="0" w:color="auto"/>
                <w:bottom w:val="none" w:sz="0" w:space="0" w:color="auto"/>
                <w:right w:val="none" w:sz="0" w:space="0" w:color="auto"/>
              </w:divBdr>
            </w:div>
            <w:div w:id="881097593">
              <w:marLeft w:val="0"/>
              <w:marRight w:val="0"/>
              <w:marTop w:val="0"/>
              <w:marBottom w:val="0"/>
              <w:divBdr>
                <w:top w:val="none" w:sz="0" w:space="0" w:color="auto"/>
                <w:left w:val="none" w:sz="0" w:space="0" w:color="auto"/>
                <w:bottom w:val="none" w:sz="0" w:space="0" w:color="auto"/>
                <w:right w:val="none" w:sz="0" w:space="0" w:color="auto"/>
              </w:divBdr>
            </w:div>
            <w:div w:id="171207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9430">
      <w:bodyDiv w:val="1"/>
      <w:marLeft w:val="0"/>
      <w:marRight w:val="0"/>
      <w:marTop w:val="0"/>
      <w:marBottom w:val="0"/>
      <w:divBdr>
        <w:top w:val="none" w:sz="0" w:space="0" w:color="auto"/>
        <w:left w:val="none" w:sz="0" w:space="0" w:color="auto"/>
        <w:bottom w:val="none" w:sz="0" w:space="0" w:color="auto"/>
        <w:right w:val="none" w:sz="0" w:space="0" w:color="auto"/>
      </w:divBdr>
      <w:divsChild>
        <w:div w:id="398334186">
          <w:marLeft w:val="200"/>
          <w:marRight w:val="200"/>
          <w:marTop w:val="0"/>
          <w:marBottom w:val="200"/>
          <w:divBdr>
            <w:top w:val="single" w:sz="8" w:space="0" w:color="E3E3E6"/>
            <w:left w:val="single" w:sz="8" w:space="0" w:color="E3E3E6"/>
            <w:bottom w:val="single" w:sz="8" w:space="0" w:color="E3E3E6"/>
            <w:right w:val="single" w:sz="8" w:space="0" w:color="E3E3E6"/>
          </w:divBdr>
          <w:divsChild>
            <w:div w:id="2121872518">
              <w:marLeft w:val="0"/>
              <w:marRight w:val="0"/>
              <w:marTop w:val="0"/>
              <w:marBottom w:val="0"/>
              <w:divBdr>
                <w:top w:val="none" w:sz="0" w:space="0" w:color="auto"/>
                <w:left w:val="none" w:sz="0" w:space="0" w:color="auto"/>
                <w:bottom w:val="none" w:sz="0" w:space="0" w:color="auto"/>
                <w:right w:val="none" w:sz="0" w:space="0" w:color="auto"/>
              </w:divBdr>
              <w:divsChild>
                <w:div w:id="155802650">
                  <w:marLeft w:val="0"/>
                  <w:marRight w:val="0"/>
                  <w:marTop w:val="0"/>
                  <w:marBottom w:val="200"/>
                  <w:divBdr>
                    <w:top w:val="single" w:sz="8" w:space="15" w:color="DEDFEF"/>
                    <w:left w:val="single" w:sz="8" w:space="15" w:color="DEDFEF"/>
                    <w:bottom w:val="single" w:sz="8" w:space="15" w:color="DEDFEF"/>
                    <w:right w:val="single" w:sz="8" w:space="15" w:color="DEDFEF"/>
                  </w:divBdr>
                  <w:divsChild>
                    <w:div w:id="448091335">
                      <w:marLeft w:val="0"/>
                      <w:marRight w:val="0"/>
                      <w:marTop w:val="0"/>
                      <w:marBottom w:val="0"/>
                      <w:divBdr>
                        <w:top w:val="none" w:sz="0" w:space="0" w:color="auto"/>
                        <w:left w:val="none" w:sz="0" w:space="0" w:color="auto"/>
                        <w:bottom w:val="none" w:sz="0" w:space="0" w:color="auto"/>
                        <w:right w:val="none" w:sz="0" w:space="0" w:color="auto"/>
                      </w:divBdr>
                      <w:divsChild>
                        <w:div w:id="1551263161">
                          <w:marLeft w:val="0"/>
                          <w:marRight w:val="0"/>
                          <w:marTop w:val="0"/>
                          <w:marBottom w:val="0"/>
                          <w:divBdr>
                            <w:top w:val="none" w:sz="0" w:space="0" w:color="auto"/>
                            <w:left w:val="none" w:sz="0" w:space="0" w:color="auto"/>
                            <w:bottom w:val="none" w:sz="0" w:space="0" w:color="auto"/>
                            <w:right w:val="none" w:sz="0" w:space="0" w:color="auto"/>
                          </w:divBdr>
                          <w:divsChild>
                            <w:div w:id="2145464813">
                              <w:marLeft w:val="0"/>
                              <w:marRight w:val="0"/>
                              <w:marTop w:val="0"/>
                              <w:marBottom w:val="0"/>
                              <w:divBdr>
                                <w:top w:val="none" w:sz="0" w:space="0" w:color="auto"/>
                                <w:left w:val="none" w:sz="0" w:space="0" w:color="auto"/>
                                <w:bottom w:val="none" w:sz="0" w:space="0" w:color="auto"/>
                                <w:right w:val="none" w:sz="0" w:space="0" w:color="auto"/>
                              </w:divBdr>
                              <w:divsChild>
                                <w:div w:id="135353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788825">
      <w:bodyDiv w:val="1"/>
      <w:marLeft w:val="0"/>
      <w:marRight w:val="0"/>
      <w:marTop w:val="0"/>
      <w:marBottom w:val="0"/>
      <w:divBdr>
        <w:top w:val="none" w:sz="0" w:space="0" w:color="auto"/>
        <w:left w:val="none" w:sz="0" w:space="0" w:color="auto"/>
        <w:bottom w:val="none" w:sz="0" w:space="0" w:color="auto"/>
        <w:right w:val="none" w:sz="0" w:space="0" w:color="auto"/>
      </w:divBdr>
      <w:divsChild>
        <w:div w:id="554582633">
          <w:marLeft w:val="0"/>
          <w:marRight w:val="0"/>
          <w:marTop w:val="0"/>
          <w:marBottom w:val="0"/>
          <w:divBdr>
            <w:top w:val="none" w:sz="0" w:space="0" w:color="auto"/>
            <w:left w:val="none" w:sz="0" w:space="0" w:color="auto"/>
            <w:bottom w:val="none" w:sz="0" w:space="0" w:color="auto"/>
            <w:right w:val="none" w:sz="0" w:space="0" w:color="auto"/>
          </w:divBdr>
          <w:divsChild>
            <w:div w:id="11278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12201">
      <w:bodyDiv w:val="1"/>
      <w:marLeft w:val="0"/>
      <w:marRight w:val="0"/>
      <w:marTop w:val="0"/>
      <w:marBottom w:val="0"/>
      <w:divBdr>
        <w:top w:val="none" w:sz="0" w:space="0" w:color="auto"/>
        <w:left w:val="none" w:sz="0" w:space="0" w:color="auto"/>
        <w:bottom w:val="none" w:sz="0" w:space="0" w:color="auto"/>
        <w:right w:val="none" w:sz="0" w:space="0" w:color="auto"/>
      </w:divBdr>
      <w:divsChild>
        <w:div w:id="1980988310">
          <w:marLeft w:val="0"/>
          <w:marRight w:val="0"/>
          <w:marTop w:val="0"/>
          <w:marBottom w:val="0"/>
          <w:divBdr>
            <w:top w:val="none" w:sz="0" w:space="0" w:color="auto"/>
            <w:left w:val="none" w:sz="0" w:space="0" w:color="auto"/>
            <w:bottom w:val="none" w:sz="0" w:space="0" w:color="auto"/>
            <w:right w:val="none" w:sz="0" w:space="0" w:color="auto"/>
          </w:divBdr>
          <w:divsChild>
            <w:div w:id="340934537">
              <w:marLeft w:val="0"/>
              <w:marRight w:val="0"/>
              <w:marTop w:val="0"/>
              <w:marBottom w:val="0"/>
              <w:divBdr>
                <w:top w:val="none" w:sz="0" w:space="0" w:color="auto"/>
                <w:left w:val="none" w:sz="0" w:space="0" w:color="auto"/>
                <w:bottom w:val="none" w:sz="0" w:space="0" w:color="auto"/>
                <w:right w:val="none" w:sz="0" w:space="0" w:color="auto"/>
              </w:divBdr>
            </w:div>
            <w:div w:id="468669399">
              <w:marLeft w:val="0"/>
              <w:marRight w:val="0"/>
              <w:marTop w:val="0"/>
              <w:marBottom w:val="0"/>
              <w:divBdr>
                <w:top w:val="none" w:sz="0" w:space="0" w:color="auto"/>
                <w:left w:val="none" w:sz="0" w:space="0" w:color="auto"/>
                <w:bottom w:val="none" w:sz="0" w:space="0" w:color="auto"/>
                <w:right w:val="none" w:sz="0" w:space="0" w:color="auto"/>
              </w:divBdr>
            </w:div>
            <w:div w:id="1562712213">
              <w:marLeft w:val="0"/>
              <w:marRight w:val="0"/>
              <w:marTop w:val="0"/>
              <w:marBottom w:val="0"/>
              <w:divBdr>
                <w:top w:val="none" w:sz="0" w:space="0" w:color="auto"/>
                <w:left w:val="none" w:sz="0" w:space="0" w:color="auto"/>
                <w:bottom w:val="none" w:sz="0" w:space="0" w:color="auto"/>
                <w:right w:val="none" w:sz="0" w:space="0" w:color="auto"/>
              </w:divBdr>
            </w:div>
            <w:div w:id="205018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8607">
      <w:bodyDiv w:val="1"/>
      <w:marLeft w:val="0"/>
      <w:marRight w:val="0"/>
      <w:marTop w:val="0"/>
      <w:marBottom w:val="0"/>
      <w:divBdr>
        <w:top w:val="none" w:sz="0" w:space="0" w:color="auto"/>
        <w:left w:val="none" w:sz="0" w:space="0" w:color="auto"/>
        <w:bottom w:val="none" w:sz="0" w:space="0" w:color="auto"/>
        <w:right w:val="none" w:sz="0" w:space="0" w:color="auto"/>
      </w:divBdr>
      <w:divsChild>
        <w:div w:id="984119167">
          <w:marLeft w:val="0"/>
          <w:marRight w:val="0"/>
          <w:marTop w:val="0"/>
          <w:marBottom w:val="0"/>
          <w:divBdr>
            <w:top w:val="none" w:sz="0" w:space="0" w:color="auto"/>
            <w:left w:val="none" w:sz="0" w:space="0" w:color="auto"/>
            <w:bottom w:val="none" w:sz="0" w:space="0" w:color="auto"/>
            <w:right w:val="none" w:sz="0" w:space="0" w:color="auto"/>
          </w:divBdr>
          <w:divsChild>
            <w:div w:id="140343877">
              <w:marLeft w:val="0"/>
              <w:marRight w:val="0"/>
              <w:marTop w:val="0"/>
              <w:marBottom w:val="0"/>
              <w:divBdr>
                <w:top w:val="none" w:sz="0" w:space="0" w:color="auto"/>
                <w:left w:val="none" w:sz="0" w:space="0" w:color="auto"/>
                <w:bottom w:val="none" w:sz="0" w:space="0" w:color="auto"/>
                <w:right w:val="none" w:sz="0" w:space="0" w:color="auto"/>
              </w:divBdr>
            </w:div>
            <w:div w:id="544951801">
              <w:marLeft w:val="0"/>
              <w:marRight w:val="0"/>
              <w:marTop w:val="0"/>
              <w:marBottom w:val="0"/>
              <w:divBdr>
                <w:top w:val="none" w:sz="0" w:space="0" w:color="auto"/>
                <w:left w:val="none" w:sz="0" w:space="0" w:color="auto"/>
                <w:bottom w:val="none" w:sz="0" w:space="0" w:color="auto"/>
                <w:right w:val="none" w:sz="0" w:space="0" w:color="auto"/>
              </w:divBdr>
            </w:div>
            <w:div w:id="1290940540">
              <w:marLeft w:val="0"/>
              <w:marRight w:val="0"/>
              <w:marTop w:val="0"/>
              <w:marBottom w:val="0"/>
              <w:divBdr>
                <w:top w:val="none" w:sz="0" w:space="0" w:color="auto"/>
                <w:left w:val="none" w:sz="0" w:space="0" w:color="auto"/>
                <w:bottom w:val="none" w:sz="0" w:space="0" w:color="auto"/>
                <w:right w:val="none" w:sz="0" w:space="0" w:color="auto"/>
              </w:divBdr>
            </w:div>
            <w:div w:id="1638410661">
              <w:marLeft w:val="0"/>
              <w:marRight w:val="0"/>
              <w:marTop w:val="0"/>
              <w:marBottom w:val="0"/>
              <w:divBdr>
                <w:top w:val="none" w:sz="0" w:space="0" w:color="auto"/>
                <w:left w:val="none" w:sz="0" w:space="0" w:color="auto"/>
                <w:bottom w:val="none" w:sz="0" w:space="0" w:color="auto"/>
                <w:right w:val="none" w:sz="0" w:space="0" w:color="auto"/>
              </w:divBdr>
            </w:div>
            <w:div w:id="1738629837">
              <w:marLeft w:val="0"/>
              <w:marRight w:val="0"/>
              <w:marTop w:val="0"/>
              <w:marBottom w:val="0"/>
              <w:divBdr>
                <w:top w:val="none" w:sz="0" w:space="0" w:color="auto"/>
                <w:left w:val="none" w:sz="0" w:space="0" w:color="auto"/>
                <w:bottom w:val="none" w:sz="0" w:space="0" w:color="auto"/>
                <w:right w:val="none" w:sz="0" w:space="0" w:color="auto"/>
              </w:divBdr>
            </w:div>
            <w:div w:id="1772506703">
              <w:marLeft w:val="0"/>
              <w:marRight w:val="0"/>
              <w:marTop w:val="0"/>
              <w:marBottom w:val="0"/>
              <w:divBdr>
                <w:top w:val="none" w:sz="0" w:space="0" w:color="auto"/>
                <w:left w:val="none" w:sz="0" w:space="0" w:color="auto"/>
                <w:bottom w:val="none" w:sz="0" w:space="0" w:color="auto"/>
                <w:right w:val="none" w:sz="0" w:space="0" w:color="auto"/>
              </w:divBdr>
            </w:div>
            <w:div w:id="192016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30558">
      <w:bodyDiv w:val="1"/>
      <w:marLeft w:val="0"/>
      <w:marRight w:val="0"/>
      <w:marTop w:val="0"/>
      <w:marBottom w:val="0"/>
      <w:divBdr>
        <w:top w:val="none" w:sz="0" w:space="0" w:color="auto"/>
        <w:left w:val="none" w:sz="0" w:space="0" w:color="auto"/>
        <w:bottom w:val="none" w:sz="0" w:space="0" w:color="auto"/>
        <w:right w:val="none" w:sz="0" w:space="0" w:color="auto"/>
      </w:divBdr>
      <w:divsChild>
        <w:div w:id="1400442637">
          <w:marLeft w:val="0"/>
          <w:marRight w:val="0"/>
          <w:marTop w:val="0"/>
          <w:marBottom w:val="0"/>
          <w:divBdr>
            <w:top w:val="none" w:sz="0" w:space="0" w:color="auto"/>
            <w:left w:val="none" w:sz="0" w:space="0" w:color="auto"/>
            <w:bottom w:val="none" w:sz="0" w:space="0" w:color="auto"/>
            <w:right w:val="none" w:sz="0" w:space="0" w:color="auto"/>
          </w:divBdr>
          <w:divsChild>
            <w:div w:id="614335171">
              <w:marLeft w:val="0"/>
              <w:marRight w:val="0"/>
              <w:marTop w:val="0"/>
              <w:marBottom w:val="0"/>
              <w:divBdr>
                <w:top w:val="none" w:sz="0" w:space="0" w:color="auto"/>
                <w:left w:val="none" w:sz="0" w:space="0" w:color="auto"/>
                <w:bottom w:val="none" w:sz="0" w:space="0" w:color="auto"/>
                <w:right w:val="none" w:sz="0" w:space="0" w:color="auto"/>
              </w:divBdr>
            </w:div>
            <w:div w:id="1475416995">
              <w:marLeft w:val="0"/>
              <w:marRight w:val="0"/>
              <w:marTop w:val="0"/>
              <w:marBottom w:val="0"/>
              <w:divBdr>
                <w:top w:val="none" w:sz="0" w:space="0" w:color="auto"/>
                <w:left w:val="none" w:sz="0" w:space="0" w:color="auto"/>
                <w:bottom w:val="none" w:sz="0" w:space="0" w:color="auto"/>
                <w:right w:val="none" w:sz="0" w:space="0" w:color="auto"/>
              </w:divBdr>
            </w:div>
            <w:div w:id="21186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732">
      <w:bodyDiv w:val="1"/>
      <w:marLeft w:val="0"/>
      <w:marRight w:val="0"/>
      <w:marTop w:val="0"/>
      <w:marBottom w:val="0"/>
      <w:divBdr>
        <w:top w:val="none" w:sz="0" w:space="0" w:color="auto"/>
        <w:left w:val="none" w:sz="0" w:space="0" w:color="auto"/>
        <w:bottom w:val="none" w:sz="0" w:space="0" w:color="auto"/>
        <w:right w:val="none" w:sz="0" w:space="0" w:color="auto"/>
      </w:divBdr>
      <w:divsChild>
        <w:div w:id="1007903163">
          <w:marLeft w:val="0"/>
          <w:marRight w:val="0"/>
          <w:marTop w:val="0"/>
          <w:marBottom w:val="0"/>
          <w:divBdr>
            <w:top w:val="none" w:sz="0" w:space="0" w:color="auto"/>
            <w:left w:val="none" w:sz="0" w:space="0" w:color="auto"/>
            <w:bottom w:val="none" w:sz="0" w:space="0" w:color="auto"/>
            <w:right w:val="none" w:sz="0" w:space="0" w:color="auto"/>
          </w:divBdr>
          <w:divsChild>
            <w:div w:id="46613073">
              <w:marLeft w:val="0"/>
              <w:marRight w:val="0"/>
              <w:marTop w:val="0"/>
              <w:marBottom w:val="0"/>
              <w:divBdr>
                <w:top w:val="none" w:sz="0" w:space="0" w:color="auto"/>
                <w:left w:val="none" w:sz="0" w:space="0" w:color="auto"/>
                <w:bottom w:val="none" w:sz="0" w:space="0" w:color="auto"/>
                <w:right w:val="none" w:sz="0" w:space="0" w:color="auto"/>
              </w:divBdr>
            </w:div>
            <w:div w:id="70189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55749">
      <w:bodyDiv w:val="1"/>
      <w:marLeft w:val="0"/>
      <w:marRight w:val="0"/>
      <w:marTop w:val="0"/>
      <w:marBottom w:val="0"/>
      <w:divBdr>
        <w:top w:val="none" w:sz="0" w:space="0" w:color="auto"/>
        <w:left w:val="none" w:sz="0" w:space="0" w:color="auto"/>
        <w:bottom w:val="none" w:sz="0" w:space="0" w:color="auto"/>
        <w:right w:val="none" w:sz="0" w:space="0" w:color="auto"/>
      </w:divBdr>
      <w:divsChild>
        <w:div w:id="625817750">
          <w:marLeft w:val="0"/>
          <w:marRight w:val="0"/>
          <w:marTop w:val="0"/>
          <w:marBottom w:val="0"/>
          <w:divBdr>
            <w:top w:val="none" w:sz="0" w:space="0" w:color="auto"/>
            <w:left w:val="none" w:sz="0" w:space="0" w:color="auto"/>
            <w:bottom w:val="none" w:sz="0" w:space="0" w:color="auto"/>
            <w:right w:val="none" w:sz="0" w:space="0" w:color="auto"/>
          </w:divBdr>
        </w:div>
      </w:divsChild>
    </w:div>
    <w:div w:id="1827627065">
      <w:bodyDiv w:val="1"/>
      <w:marLeft w:val="0"/>
      <w:marRight w:val="0"/>
      <w:marTop w:val="0"/>
      <w:marBottom w:val="0"/>
      <w:divBdr>
        <w:top w:val="none" w:sz="0" w:space="0" w:color="auto"/>
        <w:left w:val="none" w:sz="0" w:space="0" w:color="auto"/>
        <w:bottom w:val="none" w:sz="0" w:space="0" w:color="auto"/>
        <w:right w:val="none" w:sz="0" w:space="0" w:color="auto"/>
      </w:divBdr>
      <w:divsChild>
        <w:div w:id="118380646">
          <w:marLeft w:val="0"/>
          <w:marRight w:val="0"/>
          <w:marTop w:val="0"/>
          <w:marBottom w:val="0"/>
          <w:divBdr>
            <w:top w:val="none" w:sz="0" w:space="0" w:color="auto"/>
            <w:left w:val="none" w:sz="0" w:space="0" w:color="auto"/>
            <w:bottom w:val="none" w:sz="0" w:space="0" w:color="auto"/>
            <w:right w:val="none" w:sz="0" w:space="0" w:color="auto"/>
          </w:divBdr>
        </w:div>
      </w:divsChild>
    </w:div>
    <w:div w:id="1887137308">
      <w:bodyDiv w:val="1"/>
      <w:marLeft w:val="0"/>
      <w:marRight w:val="0"/>
      <w:marTop w:val="0"/>
      <w:marBottom w:val="0"/>
      <w:divBdr>
        <w:top w:val="none" w:sz="0" w:space="0" w:color="auto"/>
        <w:left w:val="none" w:sz="0" w:space="0" w:color="auto"/>
        <w:bottom w:val="none" w:sz="0" w:space="0" w:color="auto"/>
        <w:right w:val="none" w:sz="0" w:space="0" w:color="auto"/>
      </w:divBdr>
      <w:divsChild>
        <w:div w:id="385759676">
          <w:marLeft w:val="0"/>
          <w:marRight w:val="0"/>
          <w:marTop w:val="0"/>
          <w:marBottom w:val="0"/>
          <w:divBdr>
            <w:top w:val="none" w:sz="0" w:space="0" w:color="auto"/>
            <w:left w:val="none" w:sz="0" w:space="0" w:color="auto"/>
            <w:bottom w:val="none" w:sz="0" w:space="0" w:color="auto"/>
            <w:right w:val="none" w:sz="0" w:space="0" w:color="auto"/>
          </w:divBdr>
          <w:divsChild>
            <w:div w:id="1907959034">
              <w:marLeft w:val="0"/>
              <w:marRight w:val="0"/>
              <w:marTop w:val="0"/>
              <w:marBottom w:val="0"/>
              <w:divBdr>
                <w:top w:val="none" w:sz="0" w:space="0" w:color="auto"/>
                <w:left w:val="none" w:sz="0" w:space="0" w:color="auto"/>
                <w:bottom w:val="none" w:sz="0" w:space="0" w:color="auto"/>
                <w:right w:val="none" w:sz="0" w:space="0" w:color="auto"/>
              </w:divBdr>
            </w:div>
            <w:div w:id="207758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81820">
      <w:bodyDiv w:val="1"/>
      <w:marLeft w:val="0"/>
      <w:marRight w:val="0"/>
      <w:marTop w:val="0"/>
      <w:marBottom w:val="0"/>
      <w:divBdr>
        <w:top w:val="none" w:sz="0" w:space="0" w:color="auto"/>
        <w:left w:val="none" w:sz="0" w:space="0" w:color="auto"/>
        <w:bottom w:val="none" w:sz="0" w:space="0" w:color="auto"/>
        <w:right w:val="none" w:sz="0" w:space="0" w:color="auto"/>
      </w:divBdr>
      <w:divsChild>
        <w:div w:id="794445445">
          <w:marLeft w:val="200"/>
          <w:marRight w:val="200"/>
          <w:marTop w:val="0"/>
          <w:marBottom w:val="200"/>
          <w:divBdr>
            <w:top w:val="single" w:sz="8" w:space="0" w:color="E3E3E6"/>
            <w:left w:val="single" w:sz="8" w:space="0" w:color="E3E3E6"/>
            <w:bottom w:val="single" w:sz="8" w:space="0" w:color="E3E3E6"/>
            <w:right w:val="single" w:sz="8" w:space="0" w:color="E3E3E6"/>
          </w:divBdr>
          <w:divsChild>
            <w:div w:id="1546259838">
              <w:marLeft w:val="0"/>
              <w:marRight w:val="0"/>
              <w:marTop w:val="0"/>
              <w:marBottom w:val="0"/>
              <w:divBdr>
                <w:top w:val="none" w:sz="0" w:space="0" w:color="auto"/>
                <w:left w:val="none" w:sz="0" w:space="0" w:color="auto"/>
                <w:bottom w:val="none" w:sz="0" w:space="0" w:color="auto"/>
                <w:right w:val="none" w:sz="0" w:space="0" w:color="auto"/>
              </w:divBdr>
              <w:divsChild>
                <w:div w:id="1317220624">
                  <w:marLeft w:val="0"/>
                  <w:marRight w:val="0"/>
                  <w:marTop w:val="0"/>
                  <w:marBottom w:val="200"/>
                  <w:divBdr>
                    <w:top w:val="single" w:sz="8" w:space="15" w:color="DEDFEF"/>
                    <w:left w:val="single" w:sz="8" w:space="15" w:color="DEDFEF"/>
                    <w:bottom w:val="single" w:sz="8" w:space="15" w:color="DEDFEF"/>
                    <w:right w:val="single" w:sz="8" w:space="15" w:color="DEDFEF"/>
                  </w:divBdr>
                  <w:divsChild>
                    <w:div w:id="445270844">
                      <w:marLeft w:val="0"/>
                      <w:marRight w:val="0"/>
                      <w:marTop w:val="0"/>
                      <w:marBottom w:val="0"/>
                      <w:divBdr>
                        <w:top w:val="none" w:sz="0" w:space="0" w:color="auto"/>
                        <w:left w:val="none" w:sz="0" w:space="0" w:color="auto"/>
                        <w:bottom w:val="none" w:sz="0" w:space="0" w:color="auto"/>
                        <w:right w:val="none" w:sz="0" w:space="0" w:color="auto"/>
                      </w:divBdr>
                      <w:divsChild>
                        <w:div w:id="518930384">
                          <w:marLeft w:val="0"/>
                          <w:marRight w:val="0"/>
                          <w:marTop w:val="0"/>
                          <w:marBottom w:val="0"/>
                          <w:divBdr>
                            <w:top w:val="none" w:sz="0" w:space="0" w:color="auto"/>
                            <w:left w:val="none" w:sz="0" w:space="0" w:color="auto"/>
                            <w:bottom w:val="none" w:sz="0" w:space="0" w:color="auto"/>
                            <w:right w:val="none" w:sz="0" w:space="0" w:color="auto"/>
                          </w:divBdr>
                          <w:divsChild>
                            <w:div w:id="2125418072">
                              <w:marLeft w:val="0"/>
                              <w:marRight w:val="0"/>
                              <w:marTop w:val="0"/>
                              <w:marBottom w:val="0"/>
                              <w:divBdr>
                                <w:top w:val="none" w:sz="0" w:space="0" w:color="auto"/>
                                <w:left w:val="none" w:sz="0" w:space="0" w:color="auto"/>
                                <w:bottom w:val="none" w:sz="0" w:space="0" w:color="auto"/>
                                <w:right w:val="none" w:sz="0" w:space="0" w:color="auto"/>
                              </w:divBdr>
                              <w:divsChild>
                                <w:div w:id="22094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168028">
      <w:bodyDiv w:val="1"/>
      <w:marLeft w:val="0"/>
      <w:marRight w:val="0"/>
      <w:marTop w:val="0"/>
      <w:marBottom w:val="0"/>
      <w:divBdr>
        <w:top w:val="none" w:sz="0" w:space="0" w:color="auto"/>
        <w:left w:val="none" w:sz="0" w:space="0" w:color="auto"/>
        <w:bottom w:val="none" w:sz="0" w:space="0" w:color="auto"/>
        <w:right w:val="none" w:sz="0" w:space="0" w:color="auto"/>
      </w:divBdr>
      <w:divsChild>
        <w:div w:id="51394537">
          <w:marLeft w:val="200"/>
          <w:marRight w:val="200"/>
          <w:marTop w:val="0"/>
          <w:marBottom w:val="200"/>
          <w:divBdr>
            <w:top w:val="single" w:sz="8" w:space="0" w:color="E3E3E6"/>
            <w:left w:val="single" w:sz="8" w:space="0" w:color="E3E3E6"/>
            <w:bottom w:val="single" w:sz="8" w:space="0" w:color="E3E3E6"/>
            <w:right w:val="single" w:sz="8" w:space="0" w:color="E3E3E6"/>
          </w:divBdr>
          <w:divsChild>
            <w:div w:id="247007393">
              <w:marLeft w:val="0"/>
              <w:marRight w:val="0"/>
              <w:marTop w:val="0"/>
              <w:marBottom w:val="0"/>
              <w:divBdr>
                <w:top w:val="none" w:sz="0" w:space="0" w:color="auto"/>
                <w:left w:val="none" w:sz="0" w:space="0" w:color="auto"/>
                <w:bottom w:val="none" w:sz="0" w:space="0" w:color="auto"/>
                <w:right w:val="none" w:sz="0" w:space="0" w:color="auto"/>
              </w:divBdr>
              <w:divsChild>
                <w:div w:id="1604268953">
                  <w:marLeft w:val="0"/>
                  <w:marRight w:val="0"/>
                  <w:marTop w:val="0"/>
                  <w:marBottom w:val="200"/>
                  <w:divBdr>
                    <w:top w:val="single" w:sz="8" w:space="15" w:color="DEDFEF"/>
                    <w:left w:val="single" w:sz="8" w:space="15" w:color="DEDFEF"/>
                    <w:bottom w:val="single" w:sz="8" w:space="15" w:color="DEDFEF"/>
                    <w:right w:val="single" w:sz="8" w:space="15" w:color="DEDFEF"/>
                  </w:divBdr>
                  <w:divsChild>
                    <w:div w:id="1842499225">
                      <w:marLeft w:val="0"/>
                      <w:marRight w:val="0"/>
                      <w:marTop w:val="0"/>
                      <w:marBottom w:val="0"/>
                      <w:divBdr>
                        <w:top w:val="none" w:sz="0" w:space="0" w:color="auto"/>
                        <w:left w:val="none" w:sz="0" w:space="0" w:color="auto"/>
                        <w:bottom w:val="none" w:sz="0" w:space="0" w:color="auto"/>
                        <w:right w:val="none" w:sz="0" w:space="0" w:color="auto"/>
                      </w:divBdr>
                      <w:divsChild>
                        <w:div w:id="2104955298">
                          <w:marLeft w:val="0"/>
                          <w:marRight w:val="0"/>
                          <w:marTop w:val="0"/>
                          <w:marBottom w:val="0"/>
                          <w:divBdr>
                            <w:top w:val="none" w:sz="0" w:space="0" w:color="auto"/>
                            <w:left w:val="none" w:sz="0" w:space="0" w:color="auto"/>
                            <w:bottom w:val="none" w:sz="0" w:space="0" w:color="auto"/>
                            <w:right w:val="none" w:sz="0" w:space="0" w:color="auto"/>
                          </w:divBdr>
                          <w:divsChild>
                            <w:div w:id="1597669175">
                              <w:marLeft w:val="0"/>
                              <w:marRight w:val="0"/>
                              <w:marTop w:val="0"/>
                              <w:marBottom w:val="0"/>
                              <w:divBdr>
                                <w:top w:val="none" w:sz="0" w:space="0" w:color="auto"/>
                                <w:left w:val="none" w:sz="0" w:space="0" w:color="auto"/>
                                <w:bottom w:val="none" w:sz="0" w:space="0" w:color="auto"/>
                                <w:right w:val="none" w:sz="0" w:space="0" w:color="auto"/>
                              </w:divBdr>
                              <w:divsChild>
                                <w:div w:id="78750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220203">
      <w:bodyDiv w:val="1"/>
      <w:marLeft w:val="0"/>
      <w:marRight w:val="0"/>
      <w:marTop w:val="0"/>
      <w:marBottom w:val="0"/>
      <w:divBdr>
        <w:top w:val="none" w:sz="0" w:space="0" w:color="auto"/>
        <w:left w:val="none" w:sz="0" w:space="0" w:color="auto"/>
        <w:bottom w:val="none" w:sz="0" w:space="0" w:color="auto"/>
        <w:right w:val="none" w:sz="0" w:space="0" w:color="auto"/>
      </w:divBdr>
      <w:divsChild>
        <w:div w:id="919094383">
          <w:marLeft w:val="0"/>
          <w:marRight w:val="0"/>
          <w:marTop w:val="0"/>
          <w:marBottom w:val="0"/>
          <w:divBdr>
            <w:top w:val="none" w:sz="0" w:space="0" w:color="auto"/>
            <w:left w:val="none" w:sz="0" w:space="0" w:color="auto"/>
            <w:bottom w:val="none" w:sz="0" w:space="0" w:color="auto"/>
            <w:right w:val="none" w:sz="0" w:space="0" w:color="auto"/>
          </w:divBdr>
          <w:divsChild>
            <w:div w:id="247539920">
              <w:marLeft w:val="0"/>
              <w:marRight w:val="0"/>
              <w:marTop w:val="0"/>
              <w:marBottom w:val="0"/>
              <w:divBdr>
                <w:top w:val="none" w:sz="0" w:space="0" w:color="auto"/>
                <w:left w:val="none" w:sz="0" w:space="0" w:color="auto"/>
                <w:bottom w:val="none" w:sz="0" w:space="0" w:color="auto"/>
                <w:right w:val="none" w:sz="0" w:space="0" w:color="auto"/>
              </w:divBdr>
            </w:div>
            <w:div w:id="786855068">
              <w:marLeft w:val="0"/>
              <w:marRight w:val="0"/>
              <w:marTop w:val="0"/>
              <w:marBottom w:val="0"/>
              <w:divBdr>
                <w:top w:val="none" w:sz="0" w:space="0" w:color="auto"/>
                <w:left w:val="none" w:sz="0" w:space="0" w:color="auto"/>
                <w:bottom w:val="none" w:sz="0" w:space="0" w:color="auto"/>
                <w:right w:val="none" w:sz="0" w:space="0" w:color="auto"/>
              </w:divBdr>
            </w:div>
            <w:div w:id="106988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0437">
      <w:bodyDiv w:val="1"/>
      <w:marLeft w:val="0"/>
      <w:marRight w:val="0"/>
      <w:marTop w:val="0"/>
      <w:marBottom w:val="0"/>
      <w:divBdr>
        <w:top w:val="none" w:sz="0" w:space="0" w:color="auto"/>
        <w:left w:val="none" w:sz="0" w:space="0" w:color="auto"/>
        <w:bottom w:val="none" w:sz="0" w:space="0" w:color="auto"/>
        <w:right w:val="none" w:sz="0" w:space="0" w:color="auto"/>
      </w:divBdr>
      <w:divsChild>
        <w:div w:id="505942554">
          <w:marLeft w:val="200"/>
          <w:marRight w:val="200"/>
          <w:marTop w:val="0"/>
          <w:marBottom w:val="200"/>
          <w:divBdr>
            <w:top w:val="single" w:sz="8" w:space="0" w:color="E3E3E6"/>
            <w:left w:val="single" w:sz="8" w:space="0" w:color="E3E3E6"/>
            <w:bottom w:val="single" w:sz="8" w:space="0" w:color="E3E3E6"/>
            <w:right w:val="single" w:sz="8" w:space="0" w:color="E3E3E6"/>
          </w:divBdr>
          <w:divsChild>
            <w:div w:id="776605054">
              <w:marLeft w:val="0"/>
              <w:marRight w:val="0"/>
              <w:marTop w:val="0"/>
              <w:marBottom w:val="0"/>
              <w:divBdr>
                <w:top w:val="none" w:sz="0" w:space="0" w:color="auto"/>
                <w:left w:val="none" w:sz="0" w:space="0" w:color="auto"/>
                <w:bottom w:val="none" w:sz="0" w:space="0" w:color="auto"/>
                <w:right w:val="none" w:sz="0" w:space="0" w:color="auto"/>
              </w:divBdr>
              <w:divsChild>
                <w:div w:id="1043753903">
                  <w:marLeft w:val="0"/>
                  <w:marRight w:val="0"/>
                  <w:marTop w:val="0"/>
                  <w:marBottom w:val="200"/>
                  <w:divBdr>
                    <w:top w:val="single" w:sz="8" w:space="15" w:color="DEDFEF"/>
                    <w:left w:val="single" w:sz="8" w:space="15" w:color="DEDFEF"/>
                    <w:bottom w:val="single" w:sz="8" w:space="15" w:color="DEDFEF"/>
                    <w:right w:val="single" w:sz="8" w:space="15" w:color="DEDFEF"/>
                  </w:divBdr>
                  <w:divsChild>
                    <w:div w:id="653610698">
                      <w:marLeft w:val="0"/>
                      <w:marRight w:val="0"/>
                      <w:marTop w:val="0"/>
                      <w:marBottom w:val="0"/>
                      <w:divBdr>
                        <w:top w:val="none" w:sz="0" w:space="0" w:color="auto"/>
                        <w:left w:val="none" w:sz="0" w:space="0" w:color="auto"/>
                        <w:bottom w:val="none" w:sz="0" w:space="0" w:color="auto"/>
                        <w:right w:val="none" w:sz="0" w:space="0" w:color="auto"/>
                      </w:divBdr>
                      <w:divsChild>
                        <w:div w:id="1958296411">
                          <w:marLeft w:val="0"/>
                          <w:marRight w:val="0"/>
                          <w:marTop w:val="0"/>
                          <w:marBottom w:val="0"/>
                          <w:divBdr>
                            <w:top w:val="none" w:sz="0" w:space="0" w:color="auto"/>
                            <w:left w:val="none" w:sz="0" w:space="0" w:color="auto"/>
                            <w:bottom w:val="none" w:sz="0" w:space="0" w:color="auto"/>
                            <w:right w:val="none" w:sz="0" w:space="0" w:color="auto"/>
                          </w:divBdr>
                          <w:divsChild>
                            <w:div w:id="144306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025645">
      <w:bodyDiv w:val="1"/>
      <w:marLeft w:val="0"/>
      <w:marRight w:val="0"/>
      <w:marTop w:val="0"/>
      <w:marBottom w:val="0"/>
      <w:divBdr>
        <w:top w:val="none" w:sz="0" w:space="0" w:color="auto"/>
        <w:left w:val="none" w:sz="0" w:space="0" w:color="auto"/>
        <w:bottom w:val="none" w:sz="0" w:space="0" w:color="auto"/>
        <w:right w:val="none" w:sz="0" w:space="0" w:color="auto"/>
      </w:divBdr>
      <w:divsChild>
        <w:div w:id="570389101">
          <w:marLeft w:val="0"/>
          <w:marRight w:val="0"/>
          <w:marTop w:val="0"/>
          <w:marBottom w:val="0"/>
          <w:divBdr>
            <w:top w:val="none" w:sz="0" w:space="0" w:color="auto"/>
            <w:left w:val="none" w:sz="0" w:space="0" w:color="auto"/>
            <w:bottom w:val="none" w:sz="0" w:space="0" w:color="auto"/>
            <w:right w:val="none" w:sz="0" w:space="0" w:color="auto"/>
          </w:divBdr>
          <w:divsChild>
            <w:div w:id="639771798">
              <w:marLeft w:val="0"/>
              <w:marRight w:val="0"/>
              <w:marTop w:val="0"/>
              <w:marBottom w:val="0"/>
              <w:divBdr>
                <w:top w:val="none" w:sz="0" w:space="0" w:color="auto"/>
                <w:left w:val="none" w:sz="0" w:space="0" w:color="auto"/>
                <w:bottom w:val="none" w:sz="0" w:space="0" w:color="auto"/>
                <w:right w:val="none" w:sz="0" w:space="0" w:color="auto"/>
              </w:divBdr>
            </w:div>
            <w:div w:id="725419122">
              <w:marLeft w:val="0"/>
              <w:marRight w:val="0"/>
              <w:marTop w:val="0"/>
              <w:marBottom w:val="0"/>
              <w:divBdr>
                <w:top w:val="none" w:sz="0" w:space="0" w:color="auto"/>
                <w:left w:val="none" w:sz="0" w:space="0" w:color="auto"/>
                <w:bottom w:val="none" w:sz="0" w:space="0" w:color="auto"/>
                <w:right w:val="none" w:sz="0" w:space="0" w:color="auto"/>
              </w:divBdr>
            </w:div>
            <w:div w:id="16999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9220">
      <w:bodyDiv w:val="1"/>
      <w:marLeft w:val="0"/>
      <w:marRight w:val="0"/>
      <w:marTop w:val="0"/>
      <w:marBottom w:val="0"/>
      <w:divBdr>
        <w:top w:val="none" w:sz="0" w:space="0" w:color="auto"/>
        <w:left w:val="none" w:sz="0" w:space="0" w:color="auto"/>
        <w:bottom w:val="none" w:sz="0" w:space="0" w:color="auto"/>
        <w:right w:val="none" w:sz="0" w:space="0" w:color="auto"/>
      </w:divBdr>
      <w:divsChild>
        <w:div w:id="393968271">
          <w:marLeft w:val="0"/>
          <w:marRight w:val="0"/>
          <w:marTop w:val="0"/>
          <w:marBottom w:val="0"/>
          <w:divBdr>
            <w:top w:val="none" w:sz="0" w:space="0" w:color="auto"/>
            <w:left w:val="none" w:sz="0" w:space="0" w:color="auto"/>
            <w:bottom w:val="none" w:sz="0" w:space="0" w:color="auto"/>
            <w:right w:val="none" w:sz="0" w:space="0" w:color="auto"/>
          </w:divBdr>
          <w:divsChild>
            <w:div w:id="61804951">
              <w:marLeft w:val="0"/>
              <w:marRight w:val="0"/>
              <w:marTop w:val="0"/>
              <w:marBottom w:val="0"/>
              <w:divBdr>
                <w:top w:val="none" w:sz="0" w:space="0" w:color="auto"/>
                <w:left w:val="none" w:sz="0" w:space="0" w:color="auto"/>
                <w:bottom w:val="none" w:sz="0" w:space="0" w:color="auto"/>
                <w:right w:val="none" w:sz="0" w:space="0" w:color="auto"/>
              </w:divBdr>
            </w:div>
            <w:div w:id="141466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ottinghamcity.gov.uk/index.aspx?articleid=8524"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zoopla.co.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ottingham.ac.uk"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experiencenottinghamshire.com/" TargetMode="External"/><Relationship Id="rId4" Type="http://schemas.microsoft.com/office/2007/relationships/stylesWithEffects" Target="stylesWithEffects.xml"/><Relationship Id="rId9" Type="http://schemas.openxmlformats.org/officeDocument/2006/relationships/hyperlink" Target="http://www.nottingham.ac.uk/medicin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H\Local%20Settings\Temporary%20Internet%20Files\OLKE\HRSDForm%208%20%20Standard%20Document%20Template%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48539-F426-43EF-BFBD-BD8D9735B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HRSDForm 8  Standard Document Template (3)</Template>
  <TotalTime>0</TotalTime>
  <Pages>8</Pages>
  <Words>3652</Words>
  <Characters>20823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Nottingham University</vt:lpstr>
    </vt:vector>
  </TitlesOfParts>
  <Company>University of Nottingham</Company>
  <LinksUpToDate>false</LinksUpToDate>
  <CharactersWithSpaces>24427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Nottingham University</dc:title>
  <dc:subject>Future state HR processes</dc:subject>
  <dc:creator>J Dicken</dc:creator>
  <cp:lastModifiedBy>Susan Hudson</cp:lastModifiedBy>
  <cp:revision>2</cp:revision>
  <cp:lastPrinted>2014-12-08T11:56:00Z</cp:lastPrinted>
  <dcterms:created xsi:type="dcterms:W3CDTF">2014-12-19T09:07:00Z</dcterms:created>
  <dcterms:modified xsi:type="dcterms:W3CDTF">2014-12-19T09:07:00Z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pportingDocumentation">
    <vt:lpwstr/>
  </property>
</Properties>
</file>