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0031"/>
      </w:tblGrid>
      <w:tr w:rsidR="00336F07" w:rsidRPr="000A5374" w:rsidTr="00BA62C4">
        <w:tc>
          <w:tcPr>
            <w:tcW w:w="10031" w:type="dxa"/>
            <w:shd w:val="pct10" w:color="auto" w:fill="FFFFFF"/>
          </w:tcPr>
          <w:p w:rsidR="00336F07" w:rsidRPr="000A5374" w:rsidRDefault="00336F07" w:rsidP="000A5374">
            <w:pPr>
              <w:pStyle w:val="Subtitle"/>
              <w:spacing w:before="0" w:after="0"/>
              <w:ind w:right="45"/>
              <w:rPr>
                <w:rFonts w:ascii="Verdana" w:hAnsi="Verdana"/>
                <w:sz w:val="20"/>
              </w:rPr>
            </w:pPr>
            <w:r w:rsidRPr="000A5374">
              <w:rPr>
                <w:rFonts w:ascii="Verdana" w:hAnsi="Verdana"/>
                <w:sz w:val="20"/>
              </w:rPr>
              <w:t>UNIVERSITY OF NOTTINGHAM</w:t>
            </w:r>
          </w:p>
          <w:p w:rsidR="00336F07" w:rsidRPr="000A5374" w:rsidRDefault="00336F07" w:rsidP="000A5374">
            <w:pPr>
              <w:pStyle w:val="Subtitle"/>
              <w:spacing w:before="0" w:after="0"/>
              <w:ind w:right="45"/>
              <w:rPr>
                <w:rFonts w:ascii="Verdana" w:hAnsi="Verdana"/>
                <w:sz w:val="20"/>
              </w:rPr>
            </w:pPr>
            <w:r w:rsidRPr="000A5374">
              <w:rPr>
                <w:rFonts w:ascii="Verdana" w:hAnsi="Verdana"/>
                <w:sz w:val="20"/>
              </w:rPr>
              <w:t xml:space="preserve">RECRUITMENT ROLE PROFILE FORM </w:t>
            </w:r>
          </w:p>
        </w:tc>
      </w:tr>
    </w:tbl>
    <w:p w:rsidR="00336F07" w:rsidRPr="000A5374" w:rsidRDefault="00336F07" w:rsidP="000A5374">
      <w:pPr>
        <w:ind w:right="43"/>
        <w:rPr>
          <w:rFonts w:ascii="Verdana" w:hAnsi="Verdana"/>
        </w:rPr>
      </w:pPr>
    </w:p>
    <w:p w:rsidR="00336F07" w:rsidRDefault="00336F07" w:rsidP="00935116">
      <w:pPr>
        <w:ind w:right="43"/>
        <w:rPr>
          <w:rFonts w:ascii="Verdana" w:hAnsi="Verdana"/>
        </w:rPr>
      </w:pPr>
      <w:r w:rsidRPr="000A5374">
        <w:rPr>
          <w:rFonts w:ascii="Verdana" w:hAnsi="Verdana"/>
          <w:b/>
        </w:rPr>
        <w:t>Job Title:</w:t>
      </w:r>
      <w:r w:rsidRPr="000A5374">
        <w:rPr>
          <w:rFonts w:ascii="Verdana" w:hAnsi="Verdana"/>
        </w:rPr>
        <w:t xml:space="preserve"> </w:t>
      </w:r>
      <w:r w:rsidRPr="000A5374">
        <w:rPr>
          <w:rFonts w:ascii="Verdana" w:hAnsi="Verdana"/>
        </w:rPr>
        <w:tab/>
      </w:r>
      <w:r w:rsidRPr="000A5374">
        <w:rPr>
          <w:rFonts w:ascii="Verdana" w:hAnsi="Verdana"/>
        </w:rPr>
        <w:tab/>
      </w:r>
      <w:r w:rsidRPr="000A5374">
        <w:rPr>
          <w:rFonts w:ascii="Verdana" w:hAnsi="Verdana"/>
        </w:rPr>
        <w:tab/>
      </w:r>
      <w:r w:rsidR="00D01663">
        <w:rPr>
          <w:rFonts w:ascii="Verdana" w:hAnsi="Verdana"/>
        </w:rPr>
        <w:t xml:space="preserve">Pool Lifeguard </w:t>
      </w:r>
    </w:p>
    <w:p w:rsidR="004E3CEC" w:rsidRPr="000A5374" w:rsidRDefault="004E3CEC" w:rsidP="00935116">
      <w:pPr>
        <w:ind w:right="43"/>
        <w:rPr>
          <w:rFonts w:ascii="Verdana" w:hAnsi="Verdana" w:cs="Arial"/>
        </w:rPr>
      </w:pPr>
    </w:p>
    <w:p w:rsidR="00336F07" w:rsidRDefault="00336F07" w:rsidP="00935116">
      <w:pPr>
        <w:ind w:right="43"/>
        <w:rPr>
          <w:rFonts w:ascii="Verdana" w:hAnsi="Verdana" w:cs="Arial"/>
        </w:rPr>
      </w:pPr>
      <w:r w:rsidRPr="000A5374">
        <w:rPr>
          <w:rFonts w:ascii="Verdana" w:hAnsi="Verdana" w:cs="Arial"/>
          <w:b/>
        </w:rPr>
        <w:t>School/Department:</w:t>
      </w:r>
      <w:r w:rsidRPr="000A5374">
        <w:rPr>
          <w:rFonts w:ascii="Verdana" w:hAnsi="Verdana" w:cs="Arial"/>
        </w:rPr>
        <w:t xml:space="preserve"> </w:t>
      </w:r>
      <w:r w:rsidRPr="000A5374">
        <w:rPr>
          <w:rFonts w:ascii="Verdana" w:hAnsi="Verdana" w:cs="Arial"/>
        </w:rPr>
        <w:tab/>
      </w:r>
      <w:r w:rsidR="00FC3B33">
        <w:rPr>
          <w:rFonts w:ascii="Verdana" w:hAnsi="Verdana" w:cs="Arial"/>
        </w:rPr>
        <w:t>Physical Recreation &amp; Sport</w:t>
      </w:r>
    </w:p>
    <w:p w:rsidR="004E3CEC" w:rsidRPr="00F030A7" w:rsidRDefault="004E3CEC" w:rsidP="00935116">
      <w:pPr>
        <w:ind w:right="43"/>
        <w:rPr>
          <w:rFonts w:ascii="Verdana" w:hAnsi="Verdana" w:cs="Arial"/>
        </w:rPr>
      </w:pPr>
    </w:p>
    <w:p w:rsidR="00336F07" w:rsidRDefault="00336F07" w:rsidP="00935116">
      <w:pPr>
        <w:ind w:right="43"/>
        <w:rPr>
          <w:rFonts w:ascii="Verdana" w:hAnsi="Verdana"/>
        </w:rPr>
      </w:pPr>
      <w:r w:rsidRPr="000A5374">
        <w:rPr>
          <w:rFonts w:ascii="Verdana" w:hAnsi="Verdana" w:cs="Arial"/>
          <w:b/>
        </w:rPr>
        <w:t>Job Family and Level:</w:t>
      </w:r>
      <w:r w:rsidRPr="000A5374">
        <w:rPr>
          <w:rFonts w:ascii="Verdana" w:hAnsi="Verdana"/>
        </w:rPr>
        <w:tab/>
      </w:r>
      <w:r w:rsidR="004E3CEC">
        <w:rPr>
          <w:rFonts w:ascii="Verdana" w:hAnsi="Verdana"/>
        </w:rPr>
        <w:t>Operations &amp; Facilities – Level 1</w:t>
      </w:r>
      <w:r w:rsidR="00734AD5">
        <w:rPr>
          <w:rFonts w:ascii="Verdana" w:hAnsi="Verdana"/>
        </w:rPr>
        <w:t>: 4-6</w:t>
      </w:r>
    </w:p>
    <w:p w:rsidR="004E3CEC" w:rsidRDefault="004E3CEC" w:rsidP="00935116">
      <w:pPr>
        <w:ind w:right="43"/>
        <w:rPr>
          <w:rFonts w:ascii="Verdana" w:hAnsi="Verdana"/>
        </w:rPr>
      </w:pPr>
    </w:p>
    <w:p w:rsidR="00935116" w:rsidRPr="00935116" w:rsidRDefault="00935116" w:rsidP="00734AD5">
      <w:pPr>
        <w:ind w:left="2880" w:right="43" w:hanging="2880"/>
        <w:rPr>
          <w:rFonts w:ascii="Verdana" w:hAnsi="Verdana"/>
          <w:b/>
        </w:rPr>
      </w:pPr>
      <w:r w:rsidRPr="00935116">
        <w:rPr>
          <w:rFonts w:ascii="Verdana" w:hAnsi="Verdana"/>
          <w:b/>
        </w:rPr>
        <w:t>Salary</w:t>
      </w:r>
      <w:r>
        <w:rPr>
          <w:rFonts w:ascii="Verdana" w:hAnsi="Verdana"/>
          <w:b/>
        </w:rPr>
        <w:t>:</w:t>
      </w:r>
      <w:r>
        <w:rPr>
          <w:rFonts w:ascii="Verdana" w:hAnsi="Verdana"/>
          <w:b/>
        </w:rPr>
        <w:tab/>
      </w:r>
      <w:r w:rsidR="00734AD5" w:rsidRPr="00734AD5">
        <w:rPr>
          <w:rFonts w:ascii="Verdana" w:hAnsi="Verdana"/>
        </w:rPr>
        <w:t>£14,959 – £15,765 per annum, pro-rata for part time contracts (£7.93 - £8.36 per hour), plus additional shift payments for regular weekend working</w:t>
      </w:r>
    </w:p>
    <w:p w:rsidR="004E3CEC" w:rsidRDefault="004E3CEC" w:rsidP="00935116">
      <w:pPr>
        <w:ind w:left="2880" w:hanging="2880"/>
        <w:jc w:val="both"/>
        <w:rPr>
          <w:rFonts w:ascii="Verdana" w:hAnsi="Verdana" w:cs="Arial"/>
          <w:b/>
        </w:rPr>
      </w:pPr>
    </w:p>
    <w:p w:rsidR="00336F07" w:rsidRDefault="00336F07" w:rsidP="00935116">
      <w:pPr>
        <w:ind w:left="2880" w:hanging="2880"/>
        <w:jc w:val="both"/>
        <w:rPr>
          <w:rFonts w:ascii="Verdana" w:hAnsi="Verdana" w:cs="Arial"/>
          <w:b/>
        </w:rPr>
      </w:pPr>
      <w:r w:rsidRPr="000A5374">
        <w:rPr>
          <w:rFonts w:ascii="Verdana" w:hAnsi="Verdana" w:cs="Arial"/>
          <w:b/>
        </w:rPr>
        <w:t>Hours of Work:</w:t>
      </w:r>
      <w:r w:rsidRPr="000A5374">
        <w:rPr>
          <w:rFonts w:ascii="Verdana" w:hAnsi="Verdana" w:cs="Arial"/>
          <w:b/>
        </w:rPr>
        <w:tab/>
      </w:r>
      <w:r w:rsidR="00734AD5" w:rsidRPr="00734AD5">
        <w:rPr>
          <w:rFonts w:ascii="Verdana" w:hAnsi="Verdana" w:cs="Arial"/>
        </w:rPr>
        <w:t>Variable</w:t>
      </w:r>
      <w:r w:rsidR="00734AD5">
        <w:rPr>
          <w:rFonts w:ascii="Verdana" w:hAnsi="Verdana" w:cs="Arial"/>
        </w:rPr>
        <w:t xml:space="preserve"> – see individual advert</w:t>
      </w:r>
    </w:p>
    <w:p w:rsidR="004E3CEC" w:rsidRPr="000A5374" w:rsidRDefault="004E3CEC" w:rsidP="00935116">
      <w:pPr>
        <w:ind w:left="2880" w:hanging="2880"/>
        <w:jc w:val="both"/>
        <w:rPr>
          <w:rFonts w:ascii="Verdana" w:hAnsi="Verdana" w:cs="Arial"/>
          <w:b/>
        </w:rPr>
      </w:pPr>
    </w:p>
    <w:p w:rsidR="00336F07" w:rsidRDefault="00336F07" w:rsidP="00935116">
      <w:pPr>
        <w:jc w:val="both"/>
        <w:rPr>
          <w:rFonts w:ascii="Verdana" w:hAnsi="Verdana" w:cs="Arial"/>
          <w:bCs/>
        </w:rPr>
      </w:pPr>
      <w:r w:rsidRPr="000A5374">
        <w:rPr>
          <w:rFonts w:ascii="Verdana" w:hAnsi="Verdana" w:cs="Arial"/>
          <w:b/>
          <w:bCs/>
        </w:rPr>
        <w:t>Location:</w:t>
      </w:r>
      <w:r w:rsidRPr="000A5374">
        <w:rPr>
          <w:rFonts w:ascii="Verdana" w:hAnsi="Verdana" w:cs="Arial"/>
          <w:b/>
          <w:bCs/>
        </w:rPr>
        <w:tab/>
      </w:r>
      <w:r w:rsidRPr="000A5374">
        <w:rPr>
          <w:rFonts w:ascii="Verdana" w:hAnsi="Verdana" w:cs="Arial"/>
          <w:b/>
          <w:bCs/>
        </w:rPr>
        <w:tab/>
      </w:r>
      <w:r w:rsidRPr="000A5374">
        <w:rPr>
          <w:rFonts w:ascii="Verdana" w:hAnsi="Verdana" w:cs="Arial"/>
          <w:b/>
          <w:bCs/>
        </w:rPr>
        <w:tab/>
      </w:r>
      <w:r w:rsidR="00FC3B33" w:rsidRPr="00FC3B33">
        <w:rPr>
          <w:rFonts w:ascii="Verdana" w:hAnsi="Verdana" w:cs="Arial"/>
          <w:bCs/>
        </w:rPr>
        <w:t xml:space="preserve">Swimming Pool - </w:t>
      </w:r>
      <w:r w:rsidRPr="00FC3B33">
        <w:rPr>
          <w:rFonts w:ascii="Verdana" w:hAnsi="Verdana" w:cs="Arial"/>
          <w:bCs/>
        </w:rPr>
        <w:t>University Park</w:t>
      </w:r>
    </w:p>
    <w:p w:rsidR="004E3CEC" w:rsidRDefault="004E3CEC" w:rsidP="00935116">
      <w:pPr>
        <w:jc w:val="both"/>
        <w:rPr>
          <w:rFonts w:ascii="Verdana" w:hAnsi="Verdana" w:cs="Arial"/>
          <w:bCs/>
        </w:rPr>
      </w:pPr>
    </w:p>
    <w:p w:rsidR="00935116" w:rsidRPr="00935116" w:rsidRDefault="00935116" w:rsidP="00935116">
      <w:pPr>
        <w:jc w:val="both"/>
        <w:rPr>
          <w:rFonts w:ascii="Verdana" w:hAnsi="Verdana" w:cs="Arial"/>
          <w:b/>
          <w:bCs/>
        </w:rPr>
      </w:pPr>
      <w:r w:rsidRPr="00935116">
        <w:rPr>
          <w:rFonts w:ascii="Verdana" w:hAnsi="Verdana" w:cs="Arial"/>
          <w:b/>
          <w:bCs/>
        </w:rPr>
        <w:t>Reporting to:</w:t>
      </w:r>
      <w:r>
        <w:rPr>
          <w:rFonts w:ascii="Verdana" w:hAnsi="Verdana" w:cs="Arial"/>
          <w:b/>
          <w:bCs/>
        </w:rPr>
        <w:tab/>
      </w:r>
      <w:r>
        <w:rPr>
          <w:rFonts w:ascii="Verdana" w:hAnsi="Verdana" w:cs="Arial"/>
          <w:b/>
          <w:bCs/>
        </w:rPr>
        <w:tab/>
      </w:r>
      <w:r w:rsidR="004E3CEC" w:rsidRPr="004E3CEC">
        <w:rPr>
          <w:rFonts w:ascii="Verdana" w:hAnsi="Verdana" w:cs="Arial"/>
          <w:bCs/>
        </w:rPr>
        <w:t>Sports Centre Manager</w:t>
      </w:r>
    </w:p>
    <w:p w:rsidR="00336F07" w:rsidRPr="000A5374" w:rsidRDefault="00336F07" w:rsidP="000A5374">
      <w:pPr>
        <w:jc w:val="both"/>
        <w:rPr>
          <w:rFonts w:ascii="Verdana" w:hAnsi="Verdana" w:cs="Arial"/>
          <w:b/>
          <w:bCs/>
        </w:rPr>
      </w:pPr>
    </w:p>
    <w:p w:rsidR="007A13B6" w:rsidRPr="000A5374" w:rsidRDefault="00317785" w:rsidP="000A5374">
      <w:pPr>
        <w:tabs>
          <w:tab w:val="left" w:pos="3510"/>
        </w:tabs>
        <w:outlineLvl w:val="0"/>
        <w:rPr>
          <w:rFonts w:ascii="Verdana" w:hAnsi="Verdana"/>
        </w:rPr>
      </w:pPr>
      <w:r w:rsidRPr="000A5374">
        <w:rPr>
          <w:rFonts w:ascii="Verdana" w:hAnsi="Verdana"/>
          <w:b/>
        </w:rPr>
        <w:t xml:space="preserve">The purpose of </w:t>
      </w:r>
      <w:r w:rsidR="000A5374" w:rsidRPr="000A5374">
        <w:rPr>
          <w:rFonts w:ascii="Verdana" w:hAnsi="Verdana"/>
          <w:b/>
        </w:rPr>
        <w:t>the</w:t>
      </w:r>
      <w:r w:rsidRPr="000A5374">
        <w:rPr>
          <w:rFonts w:ascii="Verdana" w:hAnsi="Verdana"/>
          <w:b/>
        </w:rPr>
        <w:t xml:space="preserve"> r</w:t>
      </w:r>
      <w:r w:rsidR="007A13B6" w:rsidRPr="000A5374">
        <w:rPr>
          <w:rFonts w:ascii="Verdana" w:hAnsi="Verdana"/>
          <w:b/>
        </w:rPr>
        <w:t>ole:</w:t>
      </w:r>
    </w:p>
    <w:p w:rsidR="00581B43" w:rsidRPr="004E3CEC" w:rsidRDefault="007D274E" w:rsidP="00581B43">
      <w:pPr>
        <w:spacing w:before="120"/>
        <w:ind w:right="43"/>
        <w:jc w:val="both"/>
        <w:outlineLvl w:val="0"/>
        <w:rPr>
          <w:rFonts w:ascii="Verdana" w:hAnsi="Verdana"/>
        </w:rPr>
      </w:pPr>
      <w:r w:rsidRPr="004E3CEC">
        <w:rPr>
          <w:rFonts w:ascii="Verdana" w:hAnsi="Verdana"/>
        </w:rPr>
        <w:t>To provide effective supervision o</w:t>
      </w:r>
      <w:r w:rsidR="003357AA" w:rsidRPr="004E3CEC">
        <w:rPr>
          <w:rFonts w:ascii="Verdana" w:hAnsi="Verdana"/>
        </w:rPr>
        <w:t>f the swimming pools activities</w:t>
      </w:r>
      <w:r w:rsidRPr="004E3CEC">
        <w:rPr>
          <w:rFonts w:ascii="Verdana" w:hAnsi="Verdana"/>
        </w:rPr>
        <w:t xml:space="preserve"> between the hours of 5.30am and 11.00pm, ensuring the health, safety and welfare of bathers; provide immediate first aid / rescue when required; </w:t>
      </w:r>
      <w:r w:rsidR="004F0D51" w:rsidRPr="004E3CEC">
        <w:rPr>
          <w:rFonts w:ascii="Verdana" w:hAnsi="Verdana"/>
        </w:rPr>
        <w:t xml:space="preserve">provide a high quality, friendly, well organised and professional </w:t>
      </w:r>
      <w:r w:rsidR="003357AA" w:rsidRPr="004E3CEC">
        <w:rPr>
          <w:rFonts w:ascii="Verdana" w:hAnsi="Verdana"/>
        </w:rPr>
        <w:t>customer experience</w:t>
      </w:r>
      <w:r w:rsidRPr="004E3CEC">
        <w:rPr>
          <w:rFonts w:ascii="Verdana" w:hAnsi="Verdana"/>
        </w:rPr>
        <w:t xml:space="preserve">, taking payments and </w:t>
      </w:r>
      <w:r w:rsidR="004F0D51" w:rsidRPr="004E3CEC">
        <w:rPr>
          <w:rFonts w:ascii="Verdana" w:hAnsi="Verdana"/>
        </w:rPr>
        <w:t>resolving customer queries and enquiries</w:t>
      </w:r>
      <w:r w:rsidRPr="004E3CEC">
        <w:rPr>
          <w:rFonts w:ascii="Verdana" w:hAnsi="Verdana"/>
        </w:rPr>
        <w:t xml:space="preserve"> in person and over the telephone; </w:t>
      </w:r>
    </w:p>
    <w:p w:rsidR="007D274E" w:rsidRPr="004E3CEC" w:rsidRDefault="00581B43" w:rsidP="00581B43">
      <w:pPr>
        <w:spacing w:before="120"/>
        <w:ind w:right="43"/>
        <w:jc w:val="both"/>
        <w:outlineLvl w:val="0"/>
        <w:rPr>
          <w:rFonts w:ascii="Verdana" w:hAnsi="Verdana"/>
          <w:sz w:val="16"/>
          <w:szCs w:val="16"/>
        </w:rPr>
      </w:pPr>
      <w:r w:rsidRPr="004E3CEC">
        <w:rPr>
          <w:rFonts w:ascii="Verdana" w:hAnsi="Verdana"/>
        </w:rPr>
        <w:t>A</w:t>
      </w:r>
      <w:r w:rsidR="007D274E" w:rsidRPr="004E3CEC">
        <w:rPr>
          <w:rFonts w:ascii="Verdana" w:hAnsi="Verdana"/>
        </w:rPr>
        <w:t>ssist the team of Duty Managers with the daily operation of the facility.</w:t>
      </w:r>
    </w:p>
    <w:p w:rsidR="007A13B6" w:rsidRPr="004E3CEC" w:rsidRDefault="00D01663" w:rsidP="00581B43">
      <w:pPr>
        <w:spacing w:before="120"/>
        <w:jc w:val="both"/>
        <w:rPr>
          <w:rFonts w:ascii="Verdana" w:hAnsi="Verdana"/>
        </w:rPr>
      </w:pPr>
      <w:r w:rsidRPr="004E3CEC">
        <w:rPr>
          <w:rFonts w:ascii="Verdana" w:hAnsi="Verdana"/>
        </w:rPr>
        <w:t>Support the delivery of the Vision for Sport to deliver an outstanding student sporting offer and establish the University as the first choice for students wishing to combine a top quality education with an outstanding sporting experience</w:t>
      </w:r>
    </w:p>
    <w:p w:rsidR="00D01663" w:rsidRDefault="00D01663" w:rsidP="000A5374">
      <w:pPr>
        <w:rPr>
          <w:rFonts w:ascii="Verdana" w:hAnsi="Verdana"/>
          <w:b/>
        </w:rPr>
      </w:pPr>
    </w:p>
    <w:p w:rsidR="00FC3B33" w:rsidRDefault="00FC3B33" w:rsidP="000A5374">
      <w:pPr>
        <w:rPr>
          <w:rFonts w:ascii="Verdana" w:hAnsi="Verdana"/>
          <w:b/>
        </w:rPr>
      </w:pPr>
    </w:p>
    <w:tbl>
      <w:tblPr>
        <w:tblW w:w="108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8930"/>
        <w:gridCol w:w="1209"/>
      </w:tblGrid>
      <w:tr w:rsidR="00D01663" w:rsidRPr="002B27FD" w:rsidTr="00D01663">
        <w:trPr>
          <w:trHeight w:val="650"/>
        </w:trPr>
        <w:tc>
          <w:tcPr>
            <w:tcW w:w="710" w:type="dxa"/>
            <w:tcBorders>
              <w:top w:val="nil"/>
              <w:left w:val="nil"/>
            </w:tcBorders>
          </w:tcPr>
          <w:p w:rsidR="00D01663" w:rsidRPr="002B27FD" w:rsidRDefault="00D01663" w:rsidP="00FC3B33">
            <w:pPr>
              <w:rPr>
                <w:rFonts w:ascii="Verdana" w:hAnsi="Verdana"/>
              </w:rPr>
            </w:pPr>
          </w:p>
        </w:tc>
        <w:tc>
          <w:tcPr>
            <w:tcW w:w="8930" w:type="dxa"/>
          </w:tcPr>
          <w:p w:rsidR="00D01663" w:rsidRPr="002B27FD" w:rsidRDefault="00D01663" w:rsidP="00FC3B33">
            <w:pPr>
              <w:rPr>
                <w:rFonts w:ascii="Verdana" w:hAnsi="Verdana"/>
                <w:b/>
              </w:rPr>
            </w:pPr>
            <w:r w:rsidRPr="002B27FD">
              <w:rPr>
                <w:rFonts w:ascii="Verdana" w:hAnsi="Verdana"/>
                <w:b/>
              </w:rPr>
              <w:t xml:space="preserve">Main Responsibilities </w:t>
            </w:r>
          </w:p>
          <w:p w:rsidR="00D01663" w:rsidRPr="002B27FD" w:rsidRDefault="00D01663" w:rsidP="00FC3B33">
            <w:pPr>
              <w:rPr>
                <w:rFonts w:ascii="Verdana" w:hAnsi="Verdana"/>
                <w:b/>
              </w:rPr>
            </w:pPr>
          </w:p>
        </w:tc>
        <w:tc>
          <w:tcPr>
            <w:tcW w:w="1209" w:type="dxa"/>
          </w:tcPr>
          <w:p w:rsidR="00D01663" w:rsidRPr="00D01663" w:rsidRDefault="00D01663" w:rsidP="00D01663">
            <w:pPr>
              <w:ind w:left="100"/>
              <w:rPr>
                <w:rFonts w:ascii="Verdana" w:hAnsi="Verdana"/>
              </w:rPr>
            </w:pPr>
            <w:r w:rsidRPr="00D01663">
              <w:rPr>
                <w:rFonts w:ascii="Verdana" w:hAnsi="Verdana"/>
              </w:rPr>
              <w:t>% time per year</w:t>
            </w:r>
          </w:p>
        </w:tc>
      </w:tr>
      <w:tr w:rsidR="00D01663" w:rsidRPr="00AD2194" w:rsidTr="00D01663">
        <w:trPr>
          <w:trHeight w:val="738"/>
        </w:trPr>
        <w:tc>
          <w:tcPr>
            <w:tcW w:w="710" w:type="dxa"/>
          </w:tcPr>
          <w:p w:rsidR="00D01663" w:rsidRPr="002B27FD" w:rsidRDefault="00D01663" w:rsidP="00FC3B33">
            <w:pPr>
              <w:rPr>
                <w:rFonts w:ascii="Verdana" w:hAnsi="Verdana"/>
              </w:rPr>
            </w:pPr>
            <w:r w:rsidRPr="002B27FD">
              <w:rPr>
                <w:rFonts w:ascii="Verdana" w:hAnsi="Verdana"/>
              </w:rPr>
              <w:t>1.</w:t>
            </w:r>
          </w:p>
        </w:tc>
        <w:tc>
          <w:tcPr>
            <w:tcW w:w="8930" w:type="dxa"/>
          </w:tcPr>
          <w:p w:rsidR="00D01663" w:rsidRPr="00385E3E" w:rsidRDefault="00D01663" w:rsidP="00D01663">
            <w:pPr>
              <w:spacing w:before="120"/>
              <w:rPr>
                <w:rFonts w:ascii="Verdana" w:hAnsi="Verdana"/>
                <w:b/>
              </w:rPr>
            </w:pPr>
            <w:r w:rsidRPr="00385E3E">
              <w:rPr>
                <w:rFonts w:ascii="Verdana" w:hAnsi="Verdana"/>
                <w:b/>
              </w:rPr>
              <w:t>Poolside Supervision and Lifeguarding</w:t>
            </w:r>
          </w:p>
          <w:p w:rsidR="00D01663" w:rsidRDefault="00D01663" w:rsidP="00D01663">
            <w:pPr>
              <w:pStyle w:val="ListParagraph"/>
              <w:numPr>
                <w:ilvl w:val="0"/>
                <w:numId w:val="8"/>
              </w:numPr>
              <w:spacing w:before="120"/>
              <w:ind w:left="714" w:hanging="357"/>
              <w:contextualSpacing w:val="0"/>
              <w:rPr>
                <w:rFonts w:ascii="Verdana" w:hAnsi="Verdana"/>
              </w:rPr>
            </w:pPr>
            <w:r w:rsidRPr="00D01663">
              <w:rPr>
                <w:rFonts w:ascii="Verdana" w:hAnsi="Verdana"/>
              </w:rPr>
              <w:t>Function as a Lifeguard, maintaining the highest levels of vigilance w</w:t>
            </w:r>
            <w:r>
              <w:rPr>
                <w:rFonts w:ascii="Verdana" w:hAnsi="Verdana"/>
              </w:rPr>
              <w:t>hilst supervising swimmers,</w:t>
            </w:r>
            <w:r w:rsidRPr="00D01663">
              <w:rPr>
                <w:rFonts w:ascii="Verdana" w:hAnsi="Verdana"/>
              </w:rPr>
              <w:t xml:space="preserve"> anticipating problems to prevent accidents and emergency situations form developing.</w:t>
            </w:r>
          </w:p>
          <w:p w:rsidR="00D01663" w:rsidRDefault="00D01663" w:rsidP="00D01663">
            <w:pPr>
              <w:pStyle w:val="ListParagraph"/>
              <w:numPr>
                <w:ilvl w:val="0"/>
                <w:numId w:val="8"/>
              </w:numPr>
              <w:spacing w:before="120"/>
              <w:ind w:left="714" w:hanging="357"/>
              <w:contextualSpacing w:val="0"/>
              <w:rPr>
                <w:rFonts w:ascii="Verdana" w:hAnsi="Verdana"/>
              </w:rPr>
            </w:pPr>
            <w:r>
              <w:rPr>
                <w:rFonts w:ascii="Verdana" w:hAnsi="Verdana"/>
              </w:rPr>
              <w:t>Provide immediate rescue and first aid when required.</w:t>
            </w:r>
          </w:p>
          <w:p w:rsidR="00581B43" w:rsidRDefault="00581B43" w:rsidP="00581B43">
            <w:pPr>
              <w:pStyle w:val="ListParagraph"/>
              <w:numPr>
                <w:ilvl w:val="0"/>
                <w:numId w:val="8"/>
              </w:numPr>
              <w:spacing w:before="120"/>
              <w:contextualSpacing w:val="0"/>
              <w:rPr>
                <w:rFonts w:ascii="Verdana" w:hAnsi="Verdana"/>
              </w:rPr>
            </w:pPr>
            <w:r w:rsidRPr="00581B43">
              <w:rPr>
                <w:rFonts w:ascii="Verdana" w:hAnsi="Verdana"/>
              </w:rPr>
              <w:t xml:space="preserve">Ensure the reporting of incidents and near misses is carried out in accordance with University and departmental Policy, liaising with the </w:t>
            </w:r>
            <w:r>
              <w:rPr>
                <w:rFonts w:ascii="Verdana" w:hAnsi="Verdana"/>
              </w:rPr>
              <w:t>swimming pool</w:t>
            </w:r>
            <w:r w:rsidRPr="00581B43">
              <w:rPr>
                <w:rFonts w:ascii="Verdana" w:hAnsi="Verdana"/>
              </w:rPr>
              <w:t xml:space="preserve"> manage</w:t>
            </w:r>
            <w:r>
              <w:rPr>
                <w:rFonts w:ascii="Verdana" w:hAnsi="Verdana"/>
              </w:rPr>
              <w:t xml:space="preserve">ment team where </w:t>
            </w:r>
            <w:r w:rsidRPr="00581B43">
              <w:rPr>
                <w:rFonts w:ascii="Verdana" w:hAnsi="Verdana"/>
              </w:rPr>
              <w:t>appropriate</w:t>
            </w:r>
          </w:p>
          <w:p w:rsidR="00D01663" w:rsidRDefault="00D01663" w:rsidP="00D01663">
            <w:pPr>
              <w:pStyle w:val="ListParagraph"/>
              <w:numPr>
                <w:ilvl w:val="0"/>
                <w:numId w:val="8"/>
              </w:numPr>
              <w:spacing w:before="120"/>
              <w:ind w:left="714" w:hanging="357"/>
              <w:contextualSpacing w:val="0"/>
              <w:rPr>
                <w:rFonts w:ascii="Verdana" w:hAnsi="Verdana"/>
              </w:rPr>
            </w:pPr>
            <w:r>
              <w:rPr>
                <w:rFonts w:ascii="Verdana" w:hAnsi="Verdana"/>
              </w:rPr>
              <w:t xml:space="preserve">Carry out regular safety checks to poolside rescue equipment and pool alarm systems in accordance with departmental procedures. </w:t>
            </w:r>
          </w:p>
          <w:p w:rsidR="00D01663" w:rsidRDefault="00D01663" w:rsidP="00D01663">
            <w:pPr>
              <w:pStyle w:val="ListParagraph"/>
              <w:numPr>
                <w:ilvl w:val="0"/>
                <w:numId w:val="8"/>
              </w:numPr>
              <w:spacing w:before="120"/>
              <w:ind w:left="714" w:hanging="357"/>
              <w:contextualSpacing w:val="0"/>
              <w:rPr>
                <w:rFonts w:ascii="Verdana" w:hAnsi="Verdana"/>
              </w:rPr>
            </w:pPr>
            <w:r>
              <w:rPr>
                <w:rFonts w:ascii="Verdana" w:hAnsi="Verdana"/>
              </w:rPr>
              <w:t>To attend monthly training sessions (at least 1 per month) to maintain validity NPLQ qualifications</w:t>
            </w:r>
          </w:p>
          <w:p w:rsidR="00D01663" w:rsidRPr="00D01663" w:rsidRDefault="00D01663" w:rsidP="00D01663">
            <w:pPr>
              <w:pStyle w:val="ListParagraph"/>
              <w:numPr>
                <w:ilvl w:val="0"/>
                <w:numId w:val="8"/>
              </w:numPr>
              <w:spacing w:before="120"/>
              <w:ind w:left="714" w:hanging="357"/>
              <w:contextualSpacing w:val="0"/>
              <w:rPr>
                <w:rFonts w:ascii="Verdana" w:hAnsi="Verdana"/>
              </w:rPr>
            </w:pPr>
            <w:r>
              <w:rPr>
                <w:rFonts w:ascii="Verdana" w:hAnsi="Verdana"/>
              </w:rPr>
              <w:t>Act in accordance with the swimming pool normal operating procedures</w:t>
            </w:r>
            <w:r w:rsidR="00581B43">
              <w:rPr>
                <w:rFonts w:ascii="Verdana" w:hAnsi="Verdana"/>
              </w:rPr>
              <w:t>, risk assessments,</w:t>
            </w:r>
            <w:r>
              <w:rPr>
                <w:rFonts w:ascii="Verdana" w:hAnsi="Verdana"/>
              </w:rPr>
              <w:t xml:space="preserve"> emergency action plan and departmental procedures at all times.</w:t>
            </w:r>
          </w:p>
        </w:tc>
        <w:tc>
          <w:tcPr>
            <w:tcW w:w="1209" w:type="dxa"/>
          </w:tcPr>
          <w:p w:rsidR="00D01663" w:rsidRDefault="00D01663" w:rsidP="00F030A7">
            <w:pPr>
              <w:ind w:left="100"/>
              <w:rPr>
                <w:rFonts w:ascii="Verdana" w:hAnsi="Verdana"/>
              </w:rPr>
            </w:pPr>
            <w:r>
              <w:rPr>
                <w:rFonts w:ascii="Verdana" w:hAnsi="Verdana"/>
              </w:rPr>
              <w:t>3</w:t>
            </w:r>
            <w:r w:rsidR="00F030A7">
              <w:rPr>
                <w:rFonts w:ascii="Verdana" w:hAnsi="Verdana"/>
              </w:rPr>
              <w:t>0</w:t>
            </w:r>
            <w:r>
              <w:rPr>
                <w:rFonts w:ascii="Verdana" w:hAnsi="Verdana"/>
              </w:rPr>
              <w:t>%</w:t>
            </w:r>
          </w:p>
        </w:tc>
      </w:tr>
      <w:tr w:rsidR="00D01663" w:rsidRPr="00AD2194" w:rsidTr="00D01663">
        <w:trPr>
          <w:trHeight w:val="241"/>
        </w:trPr>
        <w:tc>
          <w:tcPr>
            <w:tcW w:w="710" w:type="dxa"/>
          </w:tcPr>
          <w:p w:rsidR="00D01663" w:rsidRPr="002B27FD" w:rsidRDefault="00D01663" w:rsidP="00FC3B33">
            <w:pPr>
              <w:rPr>
                <w:rFonts w:ascii="Verdana" w:hAnsi="Verdana"/>
              </w:rPr>
            </w:pPr>
            <w:r>
              <w:rPr>
                <w:rFonts w:ascii="Verdana" w:hAnsi="Verdana"/>
              </w:rPr>
              <w:t>2.</w:t>
            </w:r>
          </w:p>
        </w:tc>
        <w:tc>
          <w:tcPr>
            <w:tcW w:w="8930" w:type="dxa"/>
          </w:tcPr>
          <w:p w:rsidR="00D01663" w:rsidRPr="00385E3E" w:rsidRDefault="00D01663" w:rsidP="00FC3B33">
            <w:pPr>
              <w:rPr>
                <w:rFonts w:ascii="Verdana" w:hAnsi="Verdana"/>
                <w:b/>
              </w:rPr>
            </w:pPr>
            <w:r w:rsidRPr="00385E3E">
              <w:rPr>
                <w:rFonts w:ascii="Verdana" w:hAnsi="Verdana"/>
                <w:b/>
              </w:rPr>
              <w:t>Operations</w:t>
            </w:r>
          </w:p>
          <w:p w:rsidR="00D01663" w:rsidRDefault="00D01663" w:rsidP="00D01663">
            <w:pPr>
              <w:pStyle w:val="ListParagraph"/>
              <w:numPr>
                <w:ilvl w:val="0"/>
                <w:numId w:val="9"/>
              </w:numPr>
              <w:spacing w:before="120"/>
              <w:ind w:left="714" w:hanging="357"/>
              <w:contextualSpacing w:val="0"/>
              <w:rPr>
                <w:rFonts w:ascii="Verdana" w:hAnsi="Verdana"/>
              </w:rPr>
            </w:pPr>
            <w:r w:rsidRPr="00D01663">
              <w:rPr>
                <w:rFonts w:ascii="Verdana" w:hAnsi="Verdana"/>
              </w:rPr>
              <w:t xml:space="preserve">The timely and efficient Setup and dismantling of equipment relating to swimming pool activities, for example, student sports clubs, swimming galas, coaching and teaching activities </w:t>
            </w:r>
          </w:p>
          <w:p w:rsidR="00D01663" w:rsidRPr="00D01663" w:rsidRDefault="00D01663" w:rsidP="00D01663">
            <w:pPr>
              <w:pStyle w:val="ListParagraph"/>
              <w:numPr>
                <w:ilvl w:val="0"/>
                <w:numId w:val="9"/>
              </w:numPr>
              <w:spacing w:before="120"/>
              <w:ind w:left="714" w:hanging="357"/>
              <w:contextualSpacing w:val="0"/>
              <w:rPr>
                <w:rFonts w:ascii="Verdana" w:hAnsi="Verdana"/>
              </w:rPr>
            </w:pPr>
            <w:r w:rsidRPr="00D01663">
              <w:rPr>
                <w:rFonts w:ascii="Verdana" w:hAnsi="Verdana"/>
              </w:rPr>
              <w:t>Maintain high standards of cleanliness and hygiene</w:t>
            </w:r>
            <w:r w:rsidR="00581B43">
              <w:rPr>
                <w:rFonts w:ascii="Verdana" w:hAnsi="Verdana"/>
              </w:rPr>
              <w:t xml:space="preserve"> at all times</w:t>
            </w:r>
            <w:r w:rsidRPr="00D01663">
              <w:rPr>
                <w:rFonts w:ascii="Verdana" w:hAnsi="Verdana"/>
              </w:rPr>
              <w:t xml:space="preserve"> </w:t>
            </w:r>
            <w:r w:rsidR="003357AA">
              <w:rPr>
                <w:rFonts w:ascii="Verdana" w:hAnsi="Verdana"/>
              </w:rPr>
              <w:t>via</w:t>
            </w:r>
            <w:r w:rsidR="00581B43">
              <w:rPr>
                <w:rFonts w:ascii="Verdana" w:hAnsi="Verdana"/>
              </w:rPr>
              <w:t xml:space="preserve"> the swimming pool </w:t>
            </w:r>
            <w:r w:rsidR="003357AA">
              <w:rPr>
                <w:rFonts w:ascii="Verdana" w:hAnsi="Verdana"/>
              </w:rPr>
              <w:t xml:space="preserve">scheduled </w:t>
            </w:r>
            <w:r w:rsidR="00581B43">
              <w:rPr>
                <w:rFonts w:ascii="Verdana" w:hAnsi="Verdana"/>
              </w:rPr>
              <w:t>cleaning programme and pro-active building patrols.</w:t>
            </w:r>
          </w:p>
          <w:p w:rsidR="00623730" w:rsidRDefault="00623730" w:rsidP="00D01663">
            <w:pPr>
              <w:pStyle w:val="ListParagraph"/>
              <w:numPr>
                <w:ilvl w:val="0"/>
                <w:numId w:val="9"/>
              </w:numPr>
              <w:spacing w:before="120"/>
              <w:contextualSpacing w:val="0"/>
              <w:rPr>
                <w:rFonts w:ascii="Verdana" w:hAnsi="Verdana"/>
              </w:rPr>
            </w:pPr>
            <w:r>
              <w:rPr>
                <w:rFonts w:ascii="Verdana" w:hAnsi="Verdana"/>
              </w:rPr>
              <w:lastRenderedPageBreak/>
              <w:t>Conduct regular water tests, reporting anomalies to appropriate colleagues in accordance with departmental procedures.</w:t>
            </w:r>
          </w:p>
          <w:p w:rsidR="00623730" w:rsidRDefault="00623730" w:rsidP="00623730">
            <w:pPr>
              <w:pStyle w:val="ListParagraph"/>
              <w:numPr>
                <w:ilvl w:val="0"/>
                <w:numId w:val="9"/>
              </w:numPr>
              <w:spacing w:before="120"/>
              <w:contextualSpacing w:val="0"/>
              <w:rPr>
                <w:rFonts w:ascii="Verdana" w:hAnsi="Verdana"/>
              </w:rPr>
            </w:pPr>
            <w:r>
              <w:rPr>
                <w:rFonts w:ascii="Verdana" w:hAnsi="Verdana"/>
              </w:rPr>
              <w:t xml:space="preserve">To Support the delivery of the </w:t>
            </w:r>
            <w:r w:rsidRPr="00623730">
              <w:rPr>
                <w:rFonts w:ascii="Verdana" w:hAnsi="Verdana"/>
              </w:rPr>
              <w:t xml:space="preserve">planned and preventative maintenance programme </w:t>
            </w:r>
            <w:r>
              <w:rPr>
                <w:rFonts w:ascii="Verdana" w:hAnsi="Verdana"/>
              </w:rPr>
              <w:t xml:space="preserve">via </w:t>
            </w:r>
            <w:r w:rsidR="00F030A7">
              <w:rPr>
                <w:rFonts w:ascii="Verdana" w:hAnsi="Verdana"/>
              </w:rPr>
              <w:t>regular inspections of the swimming pool building, recording results, resolving maintenance and cleanliness issues where possible, reporting faults to appropriate colleagues in accordance with departmental procedures and conducting basic maintenance tasks, for example, the replenishment of chemicals, backwashing filters.</w:t>
            </w:r>
          </w:p>
          <w:p w:rsidR="00623730" w:rsidRPr="00F030A7" w:rsidRDefault="00D01663" w:rsidP="00F030A7">
            <w:pPr>
              <w:pStyle w:val="ListParagraph"/>
              <w:numPr>
                <w:ilvl w:val="0"/>
                <w:numId w:val="9"/>
              </w:numPr>
              <w:spacing w:before="120"/>
              <w:contextualSpacing w:val="0"/>
              <w:rPr>
                <w:rFonts w:ascii="Verdana" w:hAnsi="Verdana"/>
              </w:rPr>
            </w:pPr>
            <w:r>
              <w:rPr>
                <w:rFonts w:ascii="Verdana" w:hAnsi="Verdana"/>
              </w:rPr>
              <w:t>To attend team meetings as required</w:t>
            </w:r>
          </w:p>
          <w:p w:rsidR="00D01663" w:rsidRDefault="00D01663" w:rsidP="00D01663">
            <w:pPr>
              <w:rPr>
                <w:rFonts w:ascii="Verdana" w:hAnsi="Verdana"/>
              </w:rPr>
            </w:pPr>
          </w:p>
        </w:tc>
        <w:tc>
          <w:tcPr>
            <w:tcW w:w="1209" w:type="dxa"/>
          </w:tcPr>
          <w:p w:rsidR="00D01663" w:rsidRDefault="00D01663" w:rsidP="00F030A7">
            <w:pPr>
              <w:ind w:left="100"/>
              <w:rPr>
                <w:rFonts w:ascii="Verdana" w:hAnsi="Verdana"/>
              </w:rPr>
            </w:pPr>
            <w:r>
              <w:rPr>
                <w:rFonts w:ascii="Verdana" w:hAnsi="Verdana"/>
              </w:rPr>
              <w:lastRenderedPageBreak/>
              <w:t>3</w:t>
            </w:r>
            <w:r w:rsidR="00F030A7">
              <w:rPr>
                <w:rFonts w:ascii="Verdana" w:hAnsi="Verdana"/>
              </w:rPr>
              <w:t>0</w:t>
            </w:r>
            <w:r>
              <w:rPr>
                <w:rFonts w:ascii="Verdana" w:hAnsi="Verdana"/>
              </w:rPr>
              <w:t>%</w:t>
            </w:r>
          </w:p>
        </w:tc>
      </w:tr>
      <w:tr w:rsidR="00D01663" w:rsidRPr="00AD2194" w:rsidTr="00D01663">
        <w:trPr>
          <w:trHeight w:val="980"/>
        </w:trPr>
        <w:tc>
          <w:tcPr>
            <w:tcW w:w="710" w:type="dxa"/>
          </w:tcPr>
          <w:p w:rsidR="00D01663" w:rsidRPr="002B27FD" w:rsidRDefault="00D01663" w:rsidP="00FC3B33">
            <w:pPr>
              <w:rPr>
                <w:rFonts w:ascii="Verdana" w:hAnsi="Verdana"/>
              </w:rPr>
            </w:pPr>
            <w:r>
              <w:rPr>
                <w:rFonts w:ascii="Verdana" w:hAnsi="Verdana"/>
              </w:rPr>
              <w:lastRenderedPageBreak/>
              <w:t>3</w:t>
            </w:r>
            <w:r w:rsidRPr="002B27FD">
              <w:rPr>
                <w:rFonts w:ascii="Verdana" w:hAnsi="Verdana"/>
              </w:rPr>
              <w:t>.</w:t>
            </w:r>
          </w:p>
        </w:tc>
        <w:tc>
          <w:tcPr>
            <w:tcW w:w="8930" w:type="dxa"/>
          </w:tcPr>
          <w:p w:rsidR="00D01663" w:rsidRPr="00385E3E" w:rsidRDefault="00D01663" w:rsidP="00FC3B33">
            <w:pPr>
              <w:rPr>
                <w:rFonts w:ascii="Verdana" w:hAnsi="Verdana"/>
                <w:b/>
              </w:rPr>
            </w:pPr>
            <w:r w:rsidRPr="00385E3E">
              <w:rPr>
                <w:rFonts w:ascii="Verdana" w:hAnsi="Verdana"/>
                <w:b/>
              </w:rPr>
              <w:t>Customer Admissions</w:t>
            </w:r>
          </w:p>
          <w:p w:rsid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 xml:space="preserve">To provide an excellent front of house customer service via the provision of general and specific information relating to the </w:t>
            </w:r>
            <w:r>
              <w:rPr>
                <w:rFonts w:ascii="Verdana" w:hAnsi="Verdana"/>
              </w:rPr>
              <w:t>sports facilities, and services</w:t>
            </w:r>
            <w:r w:rsidRPr="00623730">
              <w:rPr>
                <w:rFonts w:ascii="Verdana" w:hAnsi="Verdana"/>
              </w:rPr>
              <w:t xml:space="preserve"> and admitting customers in a friendly and professional manner</w:t>
            </w:r>
          </w:p>
          <w:p w:rsidR="00623730" w:rsidRP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To promote the sporting programme and recreational opportunities available to students, staff and the wider community in a proactive and friendly manner</w:t>
            </w:r>
          </w:p>
          <w:p w:rsid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To act as the first point of contact with respect to enquires made at reception in the form of telephone calls, face to face contact and email</w:t>
            </w:r>
          </w:p>
          <w:p w:rsidR="00623730" w:rsidRP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 xml:space="preserve">Maintaining customer confidence and service standards via </w:t>
            </w:r>
            <w:r>
              <w:rPr>
                <w:rFonts w:ascii="Verdana" w:hAnsi="Verdana"/>
              </w:rPr>
              <w:t xml:space="preserve">ensuring </w:t>
            </w:r>
            <w:r w:rsidRPr="00623730">
              <w:rPr>
                <w:rFonts w:ascii="Verdana" w:hAnsi="Verdana"/>
              </w:rPr>
              <w:t>prompt responses  to enquiries and resolution of problems arising in accordance with departmental policies and procedures</w:t>
            </w:r>
          </w:p>
          <w:p w:rsid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Greeting customers on arrival, providing information relevant to their activity and directing them to appropriate areas</w:t>
            </w:r>
          </w:p>
          <w:p w:rsid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Operation of the computerised booking system, in order to admit customers to their desired activity; checking membership eligibility</w:t>
            </w:r>
          </w:p>
          <w:p w:rsidR="00623730" w:rsidRDefault="00F030A7" w:rsidP="00F030A7">
            <w:pPr>
              <w:pStyle w:val="ListParagraph"/>
              <w:numPr>
                <w:ilvl w:val="0"/>
                <w:numId w:val="10"/>
              </w:numPr>
              <w:spacing w:before="120"/>
              <w:contextualSpacing w:val="0"/>
              <w:rPr>
                <w:rFonts w:ascii="Verdana" w:hAnsi="Verdana"/>
              </w:rPr>
            </w:pPr>
            <w:r>
              <w:rPr>
                <w:rFonts w:ascii="Verdana" w:hAnsi="Verdana"/>
              </w:rPr>
              <w:t xml:space="preserve">Assisting with the effective delivery of student and sporting events, </w:t>
            </w:r>
            <w:r w:rsidRPr="00F030A7">
              <w:rPr>
                <w:rFonts w:ascii="Verdana" w:hAnsi="Verdana"/>
              </w:rPr>
              <w:t>ensuring client needs are assessed and met</w:t>
            </w:r>
          </w:p>
          <w:p w:rsidR="00623730" w:rsidRP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Accepting, recording and processing payment for activities, courses and events via use of the departmental computerised booking system, and in accordance with departmental policies and procedures.</w:t>
            </w:r>
          </w:p>
          <w:p w:rsidR="00623730" w:rsidRP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To reconcile all monies at the close of each shift via use of the departmental computerised booking system, and in accordance with departmental policies and procedures.</w:t>
            </w:r>
          </w:p>
          <w:p w:rsidR="00623730"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Checking and verifying floats and monies stored on site, ensuring security and traceability of cash takings</w:t>
            </w:r>
          </w:p>
          <w:p w:rsidR="00F030A7" w:rsidRDefault="00623730" w:rsidP="00F030A7">
            <w:pPr>
              <w:pStyle w:val="ListParagraph"/>
              <w:numPr>
                <w:ilvl w:val="0"/>
                <w:numId w:val="10"/>
              </w:numPr>
              <w:spacing w:before="120"/>
              <w:ind w:left="714" w:hanging="357"/>
              <w:contextualSpacing w:val="0"/>
              <w:rPr>
                <w:rFonts w:ascii="Verdana" w:hAnsi="Verdana"/>
              </w:rPr>
            </w:pPr>
            <w:r w:rsidRPr="00623730">
              <w:rPr>
                <w:rFonts w:ascii="Verdana" w:hAnsi="Verdana"/>
              </w:rPr>
              <w:t>Proactively promote the University Of Nottingham Sport membership scheme to students, staff and the wider community, advising prospective customers and encouraging sales</w:t>
            </w:r>
            <w:r w:rsidR="00F030A7" w:rsidRPr="00F030A7">
              <w:rPr>
                <w:rFonts w:ascii="Verdana" w:hAnsi="Verdana"/>
              </w:rPr>
              <w:t xml:space="preserve"> </w:t>
            </w:r>
          </w:p>
          <w:p w:rsidR="00D01663" w:rsidRPr="00F030A7" w:rsidRDefault="00F030A7" w:rsidP="00F030A7">
            <w:pPr>
              <w:pStyle w:val="ListParagraph"/>
              <w:numPr>
                <w:ilvl w:val="0"/>
                <w:numId w:val="10"/>
              </w:numPr>
              <w:spacing w:before="120"/>
              <w:ind w:left="714" w:hanging="357"/>
              <w:contextualSpacing w:val="0"/>
              <w:rPr>
                <w:rFonts w:ascii="Verdana" w:hAnsi="Verdana"/>
              </w:rPr>
            </w:pPr>
            <w:r w:rsidRPr="00F030A7">
              <w:rPr>
                <w:rFonts w:ascii="Verdana" w:hAnsi="Verdana"/>
              </w:rPr>
              <w:t xml:space="preserve">To </w:t>
            </w:r>
            <w:r>
              <w:rPr>
                <w:rFonts w:ascii="Verdana" w:hAnsi="Verdana"/>
              </w:rPr>
              <w:t xml:space="preserve">act in accordance with </w:t>
            </w:r>
            <w:r w:rsidRPr="00F030A7">
              <w:rPr>
                <w:rFonts w:ascii="Verdana" w:hAnsi="Verdana"/>
              </w:rPr>
              <w:t>the departmental customer</w:t>
            </w:r>
            <w:r>
              <w:rPr>
                <w:rFonts w:ascii="Verdana" w:hAnsi="Verdana"/>
              </w:rPr>
              <w:t xml:space="preserve"> service policies and practices at all times.</w:t>
            </w:r>
          </w:p>
        </w:tc>
        <w:tc>
          <w:tcPr>
            <w:tcW w:w="1209" w:type="dxa"/>
          </w:tcPr>
          <w:p w:rsidR="00D01663" w:rsidRDefault="00F030A7" w:rsidP="00D01663">
            <w:pPr>
              <w:ind w:left="100"/>
              <w:rPr>
                <w:rFonts w:ascii="Verdana" w:hAnsi="Verdana"/>
              </w:rPr>
            </w:pPr>
            <w:r>
              <w:rPr>
                <w:rFonts w:ascii="Verdana" w:hAnsi="Verdana"/>
              </w:rPr>
              <w:t>30%</w:t>
            </w:r>
          </w:p>
        </w:tc>
      </w:tr>
      <w:tr w:rsidR="00D01663" w:rsidRPr="00AD2194" w:rsidTr="00D01663">
        <w:trPr>
          <w:trHeight w:val="497"/>
        </w:trPr>
        <w:tc>
          <w:tcPr>
            <w:tcW w:w="710" w:type="dxa"/>
          </w:tcPr>
          <w:p w:rsidR="00D01663" w:rsidRPr="002B27FD" w:rsidRDefault="00D01663" w:rsidP="00FC3B33">
            <w:pPr>
              <w:rPr>
                <w:rFonts w:ascii="Verdana" w:hAnsi="Verdana"/>
              </w:rPr>
            </w:pPr>
            <w:r>
              <w:rPr>
                <w:rFonts w:ascii="Verdana" w:hAnsi="Verdana"/>
              </w:rPr>
              <w:t>4</w:t>
            </w:r>
            <w:r w:rsidRPr="002B27FD">
              <w:rPr>
                <w:rFonts w:ascii="Verdana" w:hAnsi="Verdana"/>
              </w:rPr>
              <w:t>.</w:t>
            </w:r>
          </w:p>
        </w:tc>
        <w:tc>
          <w:tcPr>
            <w:tcW w:w="8930" w:type="dxa"/>
          </w:tcPr>
          <w:p w:rsidR="00F030A7" w:rsidRPr="00385E3E" w:rsidRDefault="00F030A7" w:rsidP="00F030A7">
            <w:pPr>
              <w:rPr>
                <w:rFonts w:ascii="Verdana" w:hAnsi="Verdana"/>
                <w:b/>
              </w:rPr>
            </w:pPr>
            <w:r w:rsidRPr="00385E3E">
              <w:rPr>
                <w:rFonts w:ascii="Verdana" w:hAnsi="Verdana"/>
                <w:b/>
              </w:rPr>
              <w:t>Departmental support</w:t>
            </w:r>
          </w:p>
          <w:p w:rsidR="00F030A7" w:rsidRDefault="00F030A7" w:rsidP="00F030A7">
            <w:pPr>
              <w:pStyle w:val="ListParagraph"/>
              <w:numPr>
                <w:ilvl w:val="0"/>
                <w:numId w:val="12"/>
              </w:numPr>
              <w:spacing w:before="120"/>
              <w:rPr>
                <w:rFonts w:ascii="Verdana" w:hAnsi="Verdana"/>
              </w:rPr>
            </w:pPr>
            <w:r>
              <w:rPr>
                <w:rFonts w:ascii="Verdana" w:hAnsi="Verdana"/>
              </w:rPr>
              <w:t xml:space="preserve">To assist with the delivery of </w:t>
            </w:r>
            <w:r w:rsidRPr="00F030A7">
              <w:rPr>
                <w:rFonts w:ascii="Verdana" w:hAnsi="Verdana"/>
              </w:rPr>
              <w:t xml:space="preserve">departmental and University wide events, for example, freshers fair, open days and the alumni sports weekend, offering support </w:t>
            </w:r>
            <w:r>
              <w:rPr>
                <w:rFonts w:ascii="Verdana" w:hAnsi="Verdana"/>
              </w:rPr>
              <w:t>to students and the wider community and</w:t>
            </w:r>
            <w:r w:rsidRPr="00F030A7">
              <w:rPr>
                <w:rFonts w:ascii="Verdana" w:hAnsi="Verdana"/>
              </w:rPr>
              <w:t xml:space="preserve"> assisting delivery where required</w:t>
            </w:r>
            <w:r>
              <w:rPr>
                <w:rFonts w:ascii="Verdana" w:hAnsi="Verdana"/>
              </w:rPr>
              <w:t>.</w:t>
            </w:r>
          </w:p>
          <w:p w:rsidR="00F030A7" w:rsidRDefault="00F030A7" w:rsidP="00F030A7">
            <w:pPr>
              <w:pStyle w:val="ListParagraph"/>
              <w:numPr>
                <w:ilvl w:val="0"/>
                <w:numId w:val="12"/>
              </w:numPr>
              <w:spacing w:before="120"/>
              <w:ind w:left="714" w:hanging="357"/>
              <w:contextualSpacing w:val="0"/>
              <w:rPr>
                <w:rFonts w:ascii="Verdana" w:hAnsi="Verdana"/>
              </w:rPr>
            </w:pPr>
            <w:r>
              <w:rPr>
                <w:rFonts w:ascii="Verdana" w:hAnsi="Verdana"/>
              </w:rPr>
              <w:t xml:space="preserve">To support the delivery of </w:t>
            </w:r>
            <w:r w:rsidRPr="00F030A7">
              <w:rPr>
                <w:rFonts w:ascii="Verdana" w:hAnsi="Verdana"/>
              </w:rPr>
              <w:t xml:space="preserve">events, projects and programmes as required in liaison with the </w:t>
            </w:r>
            <w:r>
              <w:rPr>
                <w:rFonts w:ascii="Verdana" w:hAnsi="Verdana"/>
              </w:rPr>
              <w:t>Swimming pool manager.</w:t>
            </w:r>
          </w:p>
          <w:p w:rsidR="00F030A7" w:rsidRDefault="00F030A7" w:rsidP="00935116">
            <w:pPr>
              <w:pStyle w:val="ListParagraph"/>
              <w:numPr>
                <w:ilvl w:val="0"/>
                <w:numId w:val="12"/>
              </w:numPr>
              <w:spacing w:before="120"/>
              <w:ind w:left="714" w:hanging="357"/>
              <w:contextualSpacing w:val="0"/>
              <w:rPr>
                <w:rFonts w:ascii="Verdana" w:hAnsi="Verdana"/>
              </w:rPr>
            </w:pPr>
            <w:r>
              <w:rPr>
                <w:rFonts w:ascii="Verdana" w:hAnsi="Verdana"/>
              </w:rPr>
              <w:t>To exhibit a flexible approach to work, providing additional cover in cases of sickness, annual leave or special events.</w:t>
            </w:r>
          </w:p>
          <w:p w:rsidR="00935116" w:rsidRPr="00935116" w:rsidRDefault="00935116" w:rsidP="00935116">
            <w:pPr>
              <w:pStyle w:val="ListParagraph"/>
              <w:numPr>
                <w:ilvl w:val="0"/>
                <w:numId w:val="12"/>
              </w:numPr>
              <w:spacing w:before="120"/>
              <w:contextualSpacing w:val="0"/>
              <w:rPr>
                <w:rFonts w:ascii="Verdana" w:hAnsi="Verdana"/>
              </w:rPr>
            </w:pPr>
            <w:r w:rsidRPr="00935116">
              <w:rPr>
                <w:rFonts w:ascii="Verdana" w:hAnsi="Verdana"/>
              </w:rPr>
              <w:t xml:space="preserve">Undertaking other duties and activities that </w:t>
            </w:r>
            <w:r>
              <w:rPr>
                <w:rFonts w:ascii="Verdana" w:hAnsi="Verdana"/>
              </w:rPr>
              <w:t xml:space="preserve">may be necessary from time to </w:t>
            </w:r>
            <w:r w:rsidRPr="00935116">
              <w:rPr>
                <w:rFonts w:ascii="Verdana" w:hAnsi="Verdana"/>
              </w:rPr>
              <w:t xml:space="preserve">time in accordance with the needs of the department. </w:t>
            </w:r>
          </w:p>
          <w:p w:rsidR="00935116" w:rsidRPr="00F030A7" w:rsidRDefault="00935116" w:rsidP="00935116">
            <w:pPr>
              <w:pStyle w:val="ListParagraph"/>
              <w:spacing w:before="120"/>
              <w:ind w:left="714"/>
              <w:contextualSpacing w:val="0"/>
              <w:rPr>
                <w:rFonts w:ascii="Verdana" w:hAnsi="Verdana"/>
              </w:rPr>
            </w:pPr>
          </w:p>
        </w:tc>
        <w:tc>
          <w:tcPr>
            <w:tcW w:w="1209" w:type="dxa"/>
          </w:tcPr>
          <w:p w:rsidR="00D01663" w:rsidRDefault="00F030A7" w:rsidP="00D01663">
            <w:pPr>
              <w:ind w:left="100"/>
              <w:rPr>
                <w:rFonts w:ascii="Verdana" w:hAnsi="Verdana"/>
              </w:rPr>
            </w:pPr>
            <w:r>
              <w:rPr>
                <w:rFonts w:ascii="Verdana" w:hAnsi="Verdana"/>
              </w:rPr>
              <w:t>10%</w:t>
            </w:r>
          </w:p>
        </w:tc>
      </w:tr>
    </w:tbl>
    <w:p w:rsidR="00FC3B33" w:rsidRDefault="00FC3B33" w:rsidP="000A5374">
      <w:pPr>
        <w:rPr>
          <w:rFonts w:ascii="Verdana" w:hAnsi="Verdana"/>
          <w:b/>
        </w:rPr>
      </w:pPr>
    </w:p>
    <w:p w:rsidR="00FC3B33" w:rsidRDefault="00FC3B33" w:rsidP="000A5374">
      <w:pPr>
        <w:rPr>
          <w:rFonts w:ascii="Verdana" w:hAnsi="Verdana"/>
          <w:b/>
        </w:rPr>
      </w:pPr>
    </w:p>
    <w:p w:rsidR="007A13B6" w:rsidRDefault="007A13B6" w:rsidP="000A5374">
      <w:pPr>
        <w:pStyle w:val="Heading2"/>
        <w:spacing w:before="0"/>
        <w:rPr>
          <w:rFonts w:ascii="Verdana" w:hAnsi="Verdana"/>
          <w:u w:val="none"/>
        </w:rPr>
      </w:pPr>
      <w:r w:rsidRPr="000A5374">
        <w:rPr>
          <w:rFonts w:ascii="Verdana" w:hAnsi="Verdana"/>
          <w:u w:val="none"/>
        </w:rPr>
        <w:t>Knowledge</w:t>
      </w:r>
      <w:r w:rsidR="00E608E6" w:rsidRPr="000A5374">
        <w:rPr>
          <w:rFonts w:ascii="Verdana" w:hAnsi="Verdana"/>
          <w:u w:val="none"/>
        </w:rPr>
        <w:t>,</w:t>
      </w:r>
      <w:r w:rsidRPr="000A5374">
        <w:rPr>
          <w:rFonts w:ascii="Verdana" w:hAnsi="Verdana"/>
          <w:u w:val="none"/>
        </w:rPr>
        <w:t xml:space="preserve"> Skills</w:t>
      </w:r>
      <w:r w:rsidR="00E608E6" w:rsidRPr="000A5374">
        <w:rPr>
          <w:rFonts w:ascii="Verdana" w:hAnsi="Verdana"/>
          <w:u w:val="none"/>
        </w:rPr>
        <w:t xml:space="preserve">, Qualifications and Experience </w:t>
      </w:r>
    </w:p>
    <w:p w:rsidR="005E6CE9" w:rsidRPr="005E6CE9" w:rsidRDefault="005E6CE9" w:rsidP="005E6CE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111"/>
        <w:gridCol w:w="3827"/>
      </w:tblGrid>
      <w:tr w:rsidR="00FC3B33" w:rsidRPr="002B27FD" w:rsidTr="00385E3E">
        <w:trPr>
          <w:trHeight w:val="281"/>
        </w:trPr>
        <w:tc>
          <w:tcPr>
            <w:tcW w:w="2093" w:type="dxa"/>
          </w:tcPr>
          <w:p w:rsidR="00FC3B33" w:rsidRPr="002B27FD" w:rsidRDefault="00FC3B33" w:rsidP="00FC3B33">
            <w:pPr>
              <w:rPr>
                <w:rFonts w:ascii="Verdana" w:hAnsi="Verdana"/>
                <w:b/>
              </w:rPr>
            </w:pPr>
          </w:p>
        </w:tc>
        <w:tc>
          <w:tcPr>
            <w:tcW w:w="4111" w:type="dxa"/>
          </w:tcPr>
          <w:p w:rsidR="00FC3B33" w:rsidRPr="002B27FD" w:rsidRDefault="00FC3B33" w:rsidP="00FC3B33">
            <w:pPr>
              <w:jc w:val="center"/>
              <w:rPr>
                <w:rFonts w:ascii="Verdana" w:hAnsi="Verdana"/>
                <w:b/>
              </w:rPr>
            </w:pPr>
            <w:r w:rsidRPr="002B27FD">
              <w:rPr>
                <w:rFonts w:ascii="Verdana" w:hAnsi="Verdana"/>
                <w:b/>
              </w:rPr>
              <w:t>Essential</w:t>
            </w:r>
          </w:p>
        </w:tc>
        <w:tc>
          <w:tcPr>
            <w:tcW w:w="3827" w:type="dxa"/>
          </w:tcPr>
          <w:p w:rsidR="00FC3B33" w:rsidRPr="002B27FD" w:rsidRDefault="00FC3B33" w:rsidP="00FC3B33">
            <w:pPr>
              <w:jc w:val="center"/>
              <w:rPr>
                <w:rFonts w:ascii="Verdana" w:hAnsi="Verdana"/>
                <w:b/>
              </w:rPr>
            </w:pPr>
            <w:r w:rsidRPr="002B27FD">
              <w:rPr>
                <w:rFonts w:ascii="Verdana" w:hAnsi="Verdana"/>
                <w:b/>
              </w:rPr>
              <w:t>Desirable</w:t>
            </w:r>
          </w:p>
        </w:tc>
      </w:tr>
      <w:tr w:rsidR="00FC3B33" w:rsidRPr="002B27FD" w:rsidTr="00385E3E">
        <w:tc>
          <w:tcPr>
            <w:tcW w:w="2093" w:type="dxa"/>
          </w:tcPr>
          <w:p w:rsidR="00FC3B33" w:rsidRPr="002B27FD" w:rsidRDefault="00FC3B33" w:rsidP="00FC3B33">
            <w:pPr>
              <w:rPr>
                <w:rFonts w:ascii="Verdana" w:hAnsi="Verdana"/>
                <w:b/>
              </w:rPr>
            </w:pPr>
            <w:r w:rsidRPr="002B27FD">
              <w:rPr>
                <w:rFonts w:ascii="Verdana" w:hAnsi="Verdana"/>
                <w:b/>
              </w:rPr>
              <w:t>Qualifications/ Education</w:t>
            </w:r>
          </w:p>
          <w:p w:rsidR="00FC3B33" w:rsidRPr="002B27FD" w:rsidRDefault="00FC3B33" w:rsidP="00FC3B33">
            <w:pPr>
              <w:rPr>
                <w:rFonts w:ascii="Verdana" w:hAnsi="Verdana"/>
                <w:b/>
              </w:rPr>
            </w:pPr>
          </w:p>
          <w:p w:rsidR="00FC3B33" w:rsidRPr="002B27FD" w:rsidRDefault="00FC3B33" w:rsidP="00FC3B33">
            <w:pPr>
              <w:rPr>
                <w:rFonts w:ascii="Verdana" w:hAnsi="Verdana"/>
                <w:b/>
              </w:rPr>
            </w:pPr>
          </w:p>
          <w:p w:rsidR="00FC3B33" w:rsidRPr="002B27FD" w:rsidRDefault="00FC3B33" w:rsidP="00FC3B33">
            <w:pPr>
              <w:rPr>
                <w:rFonts w:ascii="Verdana" w:hAnsi="Verdana"/>
                <w:b/>
              </w:rPr>
            </w:pPr>
          </w:p>
        </w:tc>
        <w:tc>
          <w:tcPr>
            <w:tcW w:w="4111" w:type="dxa"/>
          </w:tcPr>
          <w:p w:rsidR="00FC3B33" w:rsidRDefault="00FC3B33" w:rsidP="00FC3B33">
            <w:pPr>
              <w:pStyle w:val="ListParagraph"/>
              <w:numPr>
                <w:ilvl w:val="0"/>
                <w:numId w:val="4"/>
              </w:numPr>
              <w:rPr>
                <w:rFonts w:ascii="Verdana" w:hAnsi="Verdana"/>
              </w:rPr>
            </w:pPr>
            <w:r w:rsidRPr="00000E0F">
              <w:rPr>
                <w:rFonts w:ascii="Verdana" w:hAnsi="Verdana"/>
              </w:rPr>
              <w:t>National Pool Lifeguard Qualification or equivalent</w:t>
            </w:r>
            <w:r>
              <w:rPr>
                <w:rFonts w:ascii="Verdana" w:hAnsi="Verdana"/>
              </w:rPr>
              <w:t xml:space="preserve"> (supported by proven training records)</w:t>
            </w:r>
          </w:p>
          <w:p w:rsidR="00FC3B33" w:rsidRPr="00AD2194" w:rsidRDefault="00FC3B33" w:rsidP="00FC3B33">
            <w:pPr>
              <w:pStyle w:val="ListParagraph"/>
              <w:numPr>
                <w:ilvl w:val="0"/>
                <w:numId w:val="4"/>
              </w:numPr>
              <w:rPr>
                <w:rFonts w:ascii="Verdana" w:hAnsi="Verdana"/>
              </w:rPr>
            </w:pPr>
            <w:r>
              <w:rPr>
                <w:rFonts w:ascii="Verdana" w:hAnsi="Verdana"/>
              </w:rPr>
              <w:t>Basic numeracy &amp; literacy skills</w:t>
            </w:r>
          </w:p>
        </w:tc>
        <w:tc>
          <w:tcPr>
            <w:tcW w:w="3827" w:type="dxa"/>
          </w:tcPr>
          <w:p w:rsidR="00FC3B33" w:rsidRDefault="00FC3B33" w:rsidP="00FC3B33">
            <w:pPr>
              <w:pStyle w:val="ListParagraph"/>
              <w:numPr>
                <w:ilvl w:val="0"/>
                <w:numId w:val="4"/>
              </w:numPr>
              <w:rPr>
                <w:rFonts w:ascii="Verdana" w:hAnsi="Verdana"/>
              </w:rPr>
            </w:pPr>
            <w:r>
              <w:rPr>
                <w:rFonts w:ascii="Verdana" w:hAnsi="Verdana"/>
              </w:rPr>
              <w:t>IMSPA Operations Certificate</w:t>
            </w:r>
          </w:p>
          <w:p w:rsidR="00FC3B33" w:rsidRDefault="00FC3B33" w:rsidP="00FC3B33">
            <w:pPr>
              <w:pStyle w:val="ListParagraph"/>
              <w:numPr>
                <w:ilvl w:val="0"/>
                <w:numId w:val="4"/>
              </w:numPr>
              <w:rPr>
                <w:rFonts w:ascii="Verdana" w:hAnsi="Verdana"/>
              </w:rPr>
            </w:pPr>
            <w:r>
              <w:rPr>
                <w:rFonts w:ascii="Verdana" w:hAnsi="Verdana"/>
              </w:rPr>
              <w:t>First Aid at Work Certificate</w:t>
            </w:r>
          </w:p>
          <w:p w:rsidR="00F030A7" w:rsidRPr="00F030A7" w:rsidRDefault="00F030A7" w:rsidP="00F030A7">
            <w:pPr>
              <w:pStyle w:val="ListParagraph"/>
              <w:numPr>
                <w:ilvl w:val="0"/>
                <w:numId w:val="4"/>
              </w:numPr>
              <w:rPr>
                <w:rFonts w:ascii="Verdana" w:hAnsi="Verdana"/>
              </w:rPr>
            </w:pPr>
            <w:r w:rsidRPr="00F030A7">
              <w:rPr>
                <w:rFonts w:ascii="Verdana" w:hAnsi="Verdana"/>
              </w:rPr>
              <w:t xml:space="preserve">IMSPA </w:t>
            </w:r>
            <w:r>
              <w:rPr>
                <w:rFonts w:ascii="Verdana" w:hAnsi="Verdana"/>
              </w:rPr>
              <w:t>Pool plant Operators</w:t>
            </w:r>
            <w:r w:rsidRPr="00F030A7">
              <w:rPr>
                <w:rFonts w:ascii="Verdana" w:hAnsi="Verdana"/>
              </w:rPr>
              <w:t xml:space="preserve"> Certificate</w:t>
            </w:r>
          </w:p>
        </w:tc>
      </w:tr>
      <w:tr w:rsidR="00FC3B33" w:rsidRPr="00ED1DFD" w:rsidTr="00385E3E">
        <w:tc>
          <w:tcPr>
            <w:tcW w:w="2093" w:type="dxa"/>
          </w:tcPr>
          <w:p w:rsidR="00FC3B33" w:rsidRPr="002B27FD" w:rsidRDefault="00FC3B33" w:rsidP="00FC3B33">
            <w:pPr>
              <w:rPr>
                <w:rFonts w:ascii="Verdana" w:hAnsi="Verdana"/>
                <w:b/>
              </w:rPr>
            </w:pPr>
            <w:r w:rsidRPr="002B27FD">
              <w:rPr>
                <w:rFonts w:ascii="Verdana" w:hAnsi="Verdana"/>
                <w:b/>
              </w:rPr>
              <w:t>Skills/Training</w:t>
            </w:r>
          </w:p>
          <w:p w:rsidR="00FC3B33" w:rsidRPr="002B27FD" w:rsidRDefault="00FC3B33" w:rsidP="00FC3B33">
            <w:pPr>
              <w:rPr>
                <w:rFonts w:ascii="Verdana" w:hAnsi="Verdana"/>
                <w:b/>
              </w:rPr>
            </w:pPr>
          </w:p>
          <w:p w:rsidR="00FC3B33" w:rsidRPr="002B27FD" w:rsidRDefault="00FC3B33" w:rsidP="00FC3B33">
            <w:pPr>
              <w:rPr>
                <w:rFonts w:ascii="Verdana" w:hAnsi="Verdana"/>
                <w:b/>
              </w:rPr>
            </w:pPr>
          </w:p>
          <w:p w:rsidR="00FC3B33" w:rsidRPr="002B27FD" w:rsidRDefault="00FC3B33" w:rsidP="00FC3B33">
            <w:pPr>
              <w:rPr>
                <w:rFonts w:ascii="Verdana" w:hAnsi="Verdana"/>
                <w:b/>
              </w:rPr>
            </w:pPr>
          </w:p>
          <w:p w:rsidR="00FC3B33" w:rsidRPr="002B27FD" w:rsidRDefault="00FC3B33" w:rsidP="00FC3B33">
            <w:pPr>
              <w:rPr>
                <w:rFonts w:ascii="Verdana" w:hAnsi="Verdana"/>
                <w:b/>
              </w:rPr>
            </w:pPr>
          </w:p>
        </w:tc>
        <w:tc>
          <w:tcPr>
            <w:tcW w:w="4111" w:type="dxa"/>
          </w:tcPr>
          <w:p w:rsidR="00FC3B33" w:rsidRDefault="00FC3B33" w:rsidP="00FC3B33">
            <w:pPr>
              <w:pStyle w:val="ListParagraph"/>
              <w:numPr>
                <w:ilvl w:val="0"/>
                <w:numId w:val="5"/>
              </w:numPr>
              <w:rPr>
                <w:rFonts w:ascii="Verdana" w:hAnsi="Verdana"/>
              </w:rPr>
            </w:pPr>
            <w:r w:rsidRPr="00ED1DFD">
              <w:rPr>
                <w:rFonts w:ascii="Verdana" w:hAnsi="Verdana"/>
              </w:rPr>
              <w:t>Excellent customer service</w:t>
            </w:r>
            <w:r>
              <w:rPr>
                <w:rFonts w:ascii="Verdana" w:hAnsi="Verdana"/>
              </w:rPr>
              <w:t xml:space="preserve"> skills</w:t>
            </w:r>
          </w:p>
          <w:p w:rsidR="00FC3B33" w:rsidRDefault="00FC3B33" w:rsidP="00FC3B33">
            <w:pPr>
              <w:pStyle w:val="ListParagraph"/>
              <w:numPr>
                <w:ilvl w:val="0"/>
                <w:numId w:val="5"/>
              </w:numPr>
              <w:rPr>
                <w:rFonts w:ascii="Verdana" w:hAnsi="Verdana"/>
              </w:rPr>
            </w:pPr>
            <w:r w:rsidRPr="00ED1DFD">
              <w:rPr>
                <w:rFonts w:ascii="Verdana" w:hAnsi="Verdana"/>
              </w:rPr>
              <w:t>Excellent teamwork</w:t>
            </w:r>
            <w:r>
              <w:rPr>
                <w:rFonts w:ascii="Verdana" w:hAnsi="Verdana"/>
              </w:rPr>
              <w:t xml:space="preserve"> skills</w:t>
            </w:r>
          </w:p>
          <w:p w:rsidR="00FC3B33" w:rsidRPr="00ED1DFD" w:rsidRDefault="00FC3B33" w:rsidP="00FC3B33">
            <w:pPr>
              <w:pStyle w:val="ListParagraph"/>
              <w:numPr>
                <w:ilvl w:val="0"/>
                <w:numId w:val="5"/>
              </w:numPr>
              <w:rPr>
                <w:rFonts w:ascii="Verdana" w:hAnsi="Verdana"/>
              </w:rPr>
            </w:pPr>
            <w:r>
              <w:rPr>
                <w:rFonts w:ascii="Verdana" w:hAnsi="Verdana"/>
              </w:rPr>
              <w:t>Excellent co</w:t>
            </w:r>
            <w:r w:rsidRPr="00ED1DFD">
              <w:rPr>
                <w:rFonts w:ascii="Verdana" w:hAnsi="Verdana"/>
              </w:rPr>
              <w:t>mmunication skills</w:t>
            </w:r>
          </w:p>
          <w:p w:rsidR="00FC3B33" w:rsidRPr="00ED1DFD" w:rsidRDefault="00FC3B33" w:rsidP="00FC3B33">
            <w:pPr>
              <w:pStyle w:val="ListParagraph"/>
              <w:numPr>
                <w:ilvl w:val="0"/>
                <w:numId w:val="5"/>
              </w:numPr>
              <w:rPr>
                <w:rFonts w:ascii="Verdana" w:hAnsi="Verdana"/>
              </w:rPr>
            </w:pPr>
            <w:r w:rsidRPr="00ED1DFD">
              <w:rPr>
                <w:rFonts w:ascii="Verdana" w:hAnsi="Verdana"/>
              </w:rPr>
              <w:t>Abi</w:t>
            </w:r>
            <w:r>
              <w:rPr>
                <w:rFonts w:ascii="Verdana" w:hAnsi="Verdana"/>
              </w:rPr>
              <w:t>lity to work independently</w:t>
            </w:r>
          </w:p>
          <w:p w:rsidR="00FC3B33" w:rsidRDefault="00FC3B33" w:rsidP="00FC3B33">
            <w:pPr>
              <w:pStyle w:val="ListParagraph"/>
              <w:numPr>
                <w:ilvl w:val="0"/>
                <w:numId w:val="5"/>
              </w:numPr>
              <w:rPr>
                <w:rFonts w:ascii="Verdana" w:hAnsi="Verdana"/>
              </w:rPr>
            </w:pPr>
            <w:r>
              <w:rPr>
                <w:rFonts w:ascii="Verdana" w:hAnsi="Verdana"/>
              </w:rPr>
              <w:t>A willingness to undertake further training as and when required.</w:t>
            </w:r>
          </w:p>
          <w:p w:rsidR="00FC3B33" w:rsidRPr="00ED1DFD" w:rsidRDefault="00FC3B33" w:rsidP="00FC3B33">
            <w:pPr>
              <w:pStyle w:val="ListParagraph"/>
              <w:numPr>
                <w:ilvl w:val="0"/>
                <w:numId w:val="5"/>
              </w:numPr>
              <w:rPr>
                <w:rFonts w:ascii="Verdana" w:hAnsi="Verdana"/>
              </w:rPr>
            </w:pPr>
            <w:r>
              <w:rPr>
                <w:rFonts w:ascii="Verdana" w:hAnsi="Verdana"/>
              </w:rPr>
              <w:t>Punctual and reliable</w:t>
            </w:r>
          </w:p>
        </w:tc>
        <w:tc>
          <w:tcPr>
            <w:tcW w:w="3827" w:type="dxa"/>
          </w:tcPr>
          <w:p w:rsidR="00FC3B33" w:rsidRDefault="00FC3B33" w:rsidP="00FC3B33">
            <w:pPr>
              <w:pStyle w:val="ListParagraph"/>
              <w:numPr>
                <w:ilvl w:val="0"/>
                <w:numId w:val="5"/>
              </w:numPr>
              <w:rPr>
                <w:rFonts w:ascii="Verdana" w:hAnsi="Verdana"/>
              </w:rPr>
            </w:pPr>
            <w:r w:rsidRPr="00ED1DFD">
              <w:rPr>
                <w:rFonts w:ascii="Verdana" w:hAnsi="Verdana"/>
              </w:rPr>
              <w:t>Defibrillator trained</w:t>
            </w:r>
          </w:p>
          <w:p w:rsidR="00FC3B33" w:rsidRPr="00ED1DFD" w:rsidRDefault="00FC3B33" w:rsidP="00FC3B33">
            <w:pPr>
              <w:pStyle w:val="ListParagraph"/>
              <w:numPr>
                <w:ilvl w:val="0"/>
                <w:numId w:val="5"/>
              </w:numPr>
              <w:rPr>
                <w:rFonts w:ascii="Verdana" w:hAnsi="Verdana"/>
              </w:rPr>
            </w:pPr>
            <w:r>
              <w:rPr>
                <w:rFonts w:ascii="Verdana" w:hAnsi="Verdana"/>
              </w:rPr>
              <w:t>Ability to handle difficult situations</w:t>
            </w:r>
          </w:p>
        </w:tc>
      </w:tr>
      <w:tr w:rsidR="00FC3B33" w:rsidRPr="00ED1DFD" w:rsidTr="00385E3E">
        <w:tc>
          <w:tcPr>
            <w:tcW w:w="2093" w:type="dxa"/>
          </w:tcPr>
          <w:p w:rsidR="00FC3B33" w:rsidRPr="002B27FD" w:rsidRDefault="00FC3B33" w:rsidP="00FC3B33">
            <w:pPr>
              <w:rPr>
                <w:rFonts w:ascii="Verdana" w:hAnsi="Verdana"/>
                <w:b/>
              </w:rPr>
            </w:pPr>
            <w:r w:rsidRPr="002B27FD">
              <w:rPr>
                <w:rFonts w:ascii="Verdana" w:hAnsi="Verdana"/>
                <w:b/>
              </w:rPr>
              <w:t>Experience</w:t>
            </w:r>
          </w:p>
          <w:p w:rsidR="00FC3B33" w:rsidRPr="002B27FD" w:rsidRDefault="00FC3B33" w:rsidP="00FC3B33">
            <w:pPr>
              <w:rPr>
                <w:rFonts w:ascii="Verdana" w:hAnsi="Verdana"/>
                <w:b/>
              </w:rPr>
            </w:pPr>
          </w:p>
          <w:p w:rsidR="00FC3B33" w:rsidRPr="002B27FD" w:rsidRDefault="00FC3B33" w:rsidP="00FC3B33">
            <w:pPr>
              <w:rPr>
                <w:rFonts w:ascii="Verdana" w:hAnsi="Verdana"/>
                <w:b/>
              </w:rPr>
            </w:pPr>
          </w:p>
          <w:p w:rsidR="00FC3B33" w:rsidRPr="002B27FD" w:rsidRDefault="00FC3B33" w:rsidP="00FC3B33">
            <w:pPr>
              <w:rPr>
                <w:rFonts w:ascii="Verdana" w:hAnsi="Verdana"/>
                <w:b/>
              </w:rPr>
            </w:pPr>
          </w:p>
          <w:p w:rsidR="00FC3B33" w:rsidRPr="002B27FD" w:rsidRDefault="00FC3B33" w:rsidP="00FC3B33">
            <w:pPr>
              <w:rPr>
                <w:rFonts w:ascii="Verdana" w:hAnsi="Verdana"/>
                <w:b/>
              </w:rPr>
            </w:pPr>
          </w:p>
        </w:tc>
        <w:tc>
          <w:tcPr>
            <w:tcW w:w="4111" w:type="dxa"/>
          </w:tcPr>
          <w:p w:rsidR="00FC3B33" w:rsidRPr="00A76F78" w:rsidRDefault="00385E3E" w:rsidP="00FC3B33">
            <w:pPr>
              <w:pStyle w:val="ListParagraph"/>
              <w:numPr>
                <w:ilvl w:val="0"/>
                <w:numId w:val="6"/>
              </w:numPr>
              <w:rPr>
                <w:rFonts w:ascii="Verdana" w:hAnsi="Verdana"/>
              </w:rPr>
            </w:pPr>
            <w:r>
              <w:rPr>
                <w:rFonts w:ascii="Verdana" w:hAnsi="Verdana"/>
              </w:rPr>
              <w:t xml:space="preserve">Previous </w:t>
            </w:r>
            <w:r w:rsidR="00FC3B33" w:rsidRPr="00ED1DFD">
              <w:rPr>
                <w:rFonts w:ascii="Verdana" w:hAnsi="Verdana"/>
              </w:rPr>
              <w:t xml:space="preserve">experience of </w:t>
            </w:r>
            <w:r w:rsidR="00FC3B33">
              <w:rPr>
                <w:rFonts w:ascii="Verdana" w:hAnsi="Verdana"/>
              </w:rPr>
              <w:t>lifeguarding.</w:t>
            </w:r>
          </w:p>
        </w:tc>
        <w:tc>
          <w:tcPr>
            <w:tcW w:w="3827" w:type="dxa"/>
          </w:tcPr>
          <w:p w:rsidR="00FC3B33" w:rsidRPr="00ED1DFD" w:rsidRDefault="00FC3B33" w:rsidP="00FC3B33">
            <w:pPr>
              <w:pStyle w:val="ListParagraph"/>
              <w:numPr>
                <w:ilvl w:val="0"/>
                <w:numId w:val="6"/>
              </w:numPr>
              <w:rPr>
                <w:rFonts w:ascii="Verdana" w:hAnsi="Verdana"/>
              </w:rPr>
            </w:pPr>
            <w:r>
              <w:rPr>
                <w:rFonts w:ascii="Verdana" w:hAnsi="Verdana"/>
              </w:rPr>
              <w:t>Knowledge of University sport provision</w:t>
            </w:r>
          </w:p>
        </w:tc>
      </w:tr>
      <w:tr w:rsidR="00FC3B33" w:rsidRPr="002B27FD" w:rsidTr="00385E3E">
        <w:tc>
          <w:tcPr>
            <w:tcW w:w="2093" w:type="dxa"/>
          </w:tcPr>
          <w:p w:rsidR="00FC3B33" w:rsidRPr="002B27FD" w:rsidRDefault="00FC3B33" w:rsidP="00FC3B33">
            <w:pPr>
              <w:rPr>
                <w:rFonts w:ascii="Verdana" w:hAnsi="Verdana"/>
                <w:b/>
              </w:rPr>
            </w:pPr>
            <w:r w:rsidRPr="002B27FD">
              <w:rPr>
                <w:rFonts w:ascii="Verdana" w:hAnsi="Verdana"/>
                <w:b/>
              </w:rPr>
              <w:t>Statutory/Legal</w:t>
            </w:r>
          </w:p>
          <w:p w:rsidR="00FC3B33" w:rsidRPr="002B27FD" w:rsidRDefault="00FC3B33" w:rsidP="00FC3B33">
            <w:pPr>
              <w:rPr>
                <w:rFonts w:ascii="Verdana" w:hAnsi="Verdana"/>
                <w:b/>
              </w:rPr>
            </w:pPr>
          </w:p>
          <w:p w:rsidR="00FC3B33" w:rsidRPr="002B27FD" w:rsidRDefault="00FC3B33" w:rsidP="00FC3B33">
            <w:pPr>
              <w:rPr>
                <w:rFonts w:ascii="Verdana" w:hAnsi="Verdana"/>
                <w:b/>
              </w:rPr>
            </w:pPr>
          </w:p>
        </w:tc>
        <w:tc>
          <w:tcPr>
            <w:tcW w:w="4111" w:type="dxa"/>
          </w:tcPr>
          <w:p w:rsidR="00FC3B33" w:rsidRPr="00ED1DFD" w:rsidRDefault="00FC3B33" w:rsidP="0012458D">
            <w:pPr>
              <w:pStyle w:val="ListParagraph"/>
              <w:numPr>
                <w:ilvl w:val="0"/>
                <w:numId w:val="7"/>
              </w:numPr>
              <w:rPr>
                <w:rFonts w:ascii="Verdana" w:hAnsi="Verdana"/>
              </w:rPr>
            </w:pPr>
            <w:r>
              <w:rPr>
                <w:rFonts w:ascii="Verdana" w:hAnsi="Verdana"/>
              </w:rPr>
              <w:t xml:space="preserve">Due to the nature of the role including working with children and vulnerable adults, the post is subject to a satisfactory enhanced </w:t>
            </w:r>
            <w:r w:rsidR="0012458D">
              <w:rPr>
                <w:rFonts w:ascii="Verdana" w:hAnsi="Verdana"/>
              </w:rPr>
              <w:t xml:space="preserve">DBS </w:t>
            </w:r>
            <w:r>
              <w:rPr>
                <w:rFonts w:ascii="Verdana" w:hAnsi="Verdana"/>
              </w:rPr>
              <w:t>disclosure check</w:t>
            </w:r>
          </w:p>
        </w:tc>
        <w:tc>
          <w:tcPr>
            <w:tcW w:w="3827" w:type="dxa"/>
          </w:tcPr>
          <w:p w:rsidR="00FC3B33" w:rsidRPr="002B27FD" w:rsidRDefault="00FC3B33" w:rsidP="00FC3B33">
            <w:pPr>
              <w:rPr>
                <w:rFonts w:ascii="Verdana" w:hAnsi="Verdana"/>
              </w:rPr>
            </w:pPr>
          </w:p>
        </w:tc>
      </w:tr>
    </w:tbl>
    <w:p w:rsidR="00746AB3" w:rsidRPr="005D0DD8" w:rsidRDefault="00746AB3" w:rsidP="00746AB3">
      <w:pPr>
        <w:spacing w:before="120"/>
        <w:outlineLvl w:val="0"/>
        <w:rPr>
          <w:rFonts w:ascii="Verdana" w:hAnsi="Verdana"/>
          <w:b/>
        </w:rPr>
      </w:pPr>
      <w:r w:rsidRPr="005D0DD8">
        <w:rPr>
          <w:rFonts w:ascii="Verdana" w:hAnsi="Verdana"/>
          <w:b/>
        </w:rPr>
        <w:t>Decision Making</w:t>
      </w:r>
    </w:p>
    <w:p w:rsidR="00746AB3" w:rsidRPr="002B27FD" w:rsidRDefault="00746AB3" w:rsidP="00746AB3">
      <w:pPr>
        <w:rPr>
          <w:rFonts w:ascii="Verdana" w:hAnsi="Verdana"/>
          <w:b/>
          <w:i/>
        </w:rPr>
      </w:pPr>
    </w:p>
    <w:p w:rsidR="00746AB3" w:rsidRPr="002B27FD" w:rsidRDefault="00746AB3" w:rsidP="00746AB3">
      <w:pPr>
        <w:tabs>
          <w:tab w:val="left" w:pos="360"/>
        </w:tabs>
        <w:outlineLvl w:val="0"/>
        <w:rPr>
          <w:rFonts w:ascii="Verdana" w:hAnsi="Verdana"/>
        </w:rPr>
      </w:pPr>
      <w:r w:rsidRPr="002B27FD">
        <w:rPr>
          <w:rFonts w:ascii="Verdana" w:hAnsi="Verdana"/>
          <w:b/>
        </w:rPr>
        <w:t>i)</w:t>
      </w:r>
      <w:r w:rsidRPr="002B27FD">
        <w:rPr>
          <w:rFonts w:ascii="Verdana" w:hAnsi="Verdana"/>
          <w:b/>
        </w:rPr>
        <w:tab/>
        <w:t>taken independently by the role holder;</w:t>
      </w:r>
    </w:p>
    <w:p w:rsid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p>
    <w:p w:rsidR="00746AB3" w:rsidRPr="002B27FD" w:rsidRDefault="00746AB3" w:rsidP="00746AB3">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The day to day supervision of the swimming pool (i.e. Jubilee, Sutton Bonington or University Park).</w:t>
      </w:r>
    </w:p>
    <w:p w:rsidR="00746AB3" w:rsidRPr="002B27FD" w:rsidRDefault="00746AB3" w:rsidP="00746AB3">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Scheduled cleaning and Maintenance duties, logging Estates Work Requests</w:t>
      </w:r>
    </w:p>
    <w:p w:rsid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 xml:space="preserve">Cash reconciliation </w:t>
      </w:r>
    </w:p>
    <w:p w:rsidR="00746AB3" w:rsidRP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Delivery of fitness classes or sports tournaments</w:t>
      </w:r>
    </w:p>
    <w:p w:rsidR="00746AB3" w:rsidRP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Membership enquiries</w:t>
      </w:r>
    </w:p>
    <w:p w:rsidR="00746AB3" w:rsidRP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Bookings requests</w:t>
      </w:r>
    </w:p>
    <w:p w:rsidR="00746AB3" w:rsidRP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Solving problems and complaints where there is an obvious solution</w:t>
      </w:r>
    </w:p>
    <w:p w:rsid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In the absence of a senior member of staff, call out support staff to deal with emergencies e.g. plumbers or electricians</w:t>
      </w:r>
    </w:p>
    <w:p w:rsidR="00746AB3" w:rsidRPr="002B27FD" w:rsidRDefault="00746AB3" w:rsidP="00746AB3">
      <w:pPr>
        <w:pBdr>
          <w:top w:val="single" w:sz="4" w:space="1" w:color="auto"/>
          <w:left w:val="single" w:sz="4" w:space="4" w:color="auto"/>
          <w:bottom w:val="single" w:sz="4" w:space="1" w:color="auto"/>
          <w:right w:val="single" w:sz="4" w:space="0" w:color="auto"/>
        </w:pBdr>
        <w:rPr>
          <w:rFonts w:ascii="Verdana" w:hAnsi="Verdana"/>
        </w:rPr>
      </w:pPr>
      <w:r>
        <w:rPr>
          <w:rFonts w:ascii="Verdana" w:hAnsi="Verdana"/>
        </w:rPr>
        <w:t>Set up and handling of swimming pool equipment</w:t>
      </w:r>
    </w:p>
    <w:p w:rsidR="00746AB3" w:rsidRDefault="00746AB3" w:rsidP="00746AB3">
      <w:pPr>
        <w:rPr>
          <w:rFonts w:ascii="Verdana" w:hAnsi="Verdana"/>
        </w:rPr>
      </w:pPr>
    </w:p>
    <w:p w:rsidR="00746AB3" w:rsidRPr="002B27FD" w:rsidRDefault="00746AB3" w:rsidP="00746AB3">
      <w:pPr>
        <w:rPr>
          <w:rFonts w:ascii="Verdana" w:hAnsi="Verdana"/>
        </w:rPr>
      </w:pPr>
    </w:p>
    <w:p w:rsidR="00746AB3" w:rsidRPr="002B27FD" w:rsidRDefault="00746AB3" w:rsidP="00746AB3">
      <w:pPr>
        <w:tabs>
          <w:tab w:val="left" w:pos="360"/>
        </w:tabs>
        <w:ind w:right="-99"/>
        <w:outlineLvl w:val="0"/>
        <w:rPr>
          <w:rFonts w:ascii="Verdana" w:hAnsi="Verdana"/>
        </w:rPr>
      </w:pPr>
      <w:r w:rsidRPr="002B27FD">
        <w:rPr>
          <w:rFonts w:ascii="Verdana" w:hAnsi="Verdana"/>
          <w:b/>
        </w:rPr>
        <w:t>ii)</w:t>
      </w:r>
      <w:r w:rsidRPr="002B27FD">
        <w:rPr>
          <w:rFonts w:ascii="Verdana" w:hAnsi="Verdana"/>
          <w:b/>
        </w:rPr>
        <w:tab/>
        <w:t>taken in collaboration with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746AB3" w:rsidRPr="002B27FD" w:rsidTr="00EB4EAC">
        <w:trPr>
          <w:trHeight w:val="311"/>
        </w:trPr>
        <w:tc>
          <w:tcPr>
            <w:tcW w:w="10031" w:type="dxa"/>
          </w:tcPr>
          <w:p w:rsidR="00746AB3" w:rsidRDefault="00746AB3" w:rsidP="00EB4EAC">
            <w:pPr>
              <w:ind w:right="-99"/>
              <w:rPr>
                <w:rFonts w:ascii="Verdana" w:hAnsi="Verdana"/>
              </w:rPr>
            </w:pPr>
          </w:p>
          <w:p w:rsidR="00746AB3" w:rsidRPr="00746AB3" w:rsidRDefault="00746AB3" w:rsidP="00746AB3">
            <w:pPr>
              <w:ind w:right="-99"/>
              <w:rPr>
                <w:rFonts w:ascii="Verdana" w:hAnsi="Verdana"/>
              </w:rPr>
            </w:pPr>
            <w:r w:rsidRPr="00746AB3">
              <w:rPr>
                <w:rFonts w:ascii="Verdana" w:hAnsi="Verdana"/>
              </w:rPr>
              <w:t>Organisation of sports tournaments</w:t>
            </w:r>
          </w:p>
          <w:p w:rsidR="00746AB3" w:rsidRPr="00746AB3" w:rsidRDefault="00746AB3" w:rsidP="00746AB3">
            <w:pPr>
              <w:ind w:right="-99"/>
              <w:rPr>
                <w:rFonts w:ascii="Verdana" w:hAnsi="Verdana"/>
              </w:rPr>
            </w:pPr>
            <w:r w:rsidRPr="00746AB3">
              <w:rPr>
                <w:rFonts w:ascii="Verdana" w:hAnsi="Verdana"/>
              </w:rPr>
              <w:t>More complex complaints where the solution may not be obvious</w:t>
            </w:r>
          </w:p>
          <w:p w:rsidR="00746AB3" w:rsidRPr="00746AB3" w:rsidRDefault="00746AB3" w:rsidP="00746AB3">
            <w:pPr>
              <w:ind w:right="-99"/>
              <w:rPr>
                <w:rFonts w:ascii="Verdana" w:hAnsi="Verdana"/>
              </w:rPr>
            </w:pPr>
            <w:r w:rsidRPr="00746AB3">
              <w:rPr>
                <w:rFonts w:ascii="Verdana" w:hAnsi="Verdana"/>
              </w:rPr>
              <w:t>Website updates</w:t>
            </w:r>
          </w:p>
          <w:p w:rsidR="00746AB3" w:rsidRPr="002B27FD" w:rsidRDefault="00746AB3" w:rsidP="00746AB3">
            <w:pPr>
              <w:ind w:right="-99"/>
              <w:rPr>
                <w:rFonts w:ascii="Verdana" w:hAnsi="Verdana"/>
              </w:rPr>
            </w:pPr>
            <w:r w:rsidRPr="00746AB3">
              <w:rPr>
                <w:rFonts w:ascii="Verdana" w:hAnsi="Verdana"/>
              </w:rPr>
              <w:t>Promotional work for events / services</w:t>
            </w:r>
          </w:p>
        </w:tc>
      </w:tr>
    </w:tbl>
    <w:p w:rsidR="00746AB3" w:rsidRPr="002B27FD" w:rsidRDefault="00746AB3" w:rsidP="00746AB3">
      <w:pPr>
        <w:ind w:right="-99"/>
        <w:rPr>
          <w:rFonts w:ascii="Verdana" w:hAnsi="Verdana"/>
        </w:rPr>
      </w:pPr>
    </w:p>
    <w:p w:rsidR="00746AB3" w:rsidRPr="002B27FD" w:rsidRDefault="00746AB3" w:rsidP="00746AB3">
      <w:pPr>
        <w:tabs>
          <w:tab w:val="left" w:pos="360"/>
        </w:tabs>
        <w:outlineLvl w:val="0"/>
        <w:rPr>
          <w:rFonts w:ascii="Verdana" w:hAnsi="Verdana"/>
        </w:rPr>
      </w:pPr>
      <w:r w:rsidRPr="002B27FD">
        <w:rPr>
          <w:rFonts w:ascii="Verdana" w:hAnsi="Verdana"/>
          <w:b/>
        </w:rPr>
        <w:t>iii)</w:t>
      </w:r>
      <w:r w:rsidRPr="002B27FD">
        <w:rPr>
          <w:rFonts w:ascii="Verdana" w:hAnsi="Verdana"/>
          <w:b/>
        </w:rPr>
        <w:tab/>
        <w:t>referred to the appropriate line manager (</w:t>
      </w:r>
      <w:r>
        <w:rPr>
          <w:rFonts w:ascii="Verdana" w:hAnsi="Verdana"/>
          <w:b/>
        </w:rPr>
        <w:t>Assistant Director of Sport : Operations</w:t>
      </w:r>
      <w:r w:rsidRPr="002B27FD">
        <w:rPr>
          <w:rFonts w:ascii="Verdana" w:hAnsi="Verdana"/>
          <w:b/>
        </w:rPr>
        <w:t>) by the role holder.</w:t>
      </w:r>
    </w:p>
    <w:p w:rsidR="00746AB3" w:rsidRPr="002B27FD" w:rsidRDefault="00746AB3" w:rsidP="00746AB3">
      <w:pPr>
        <w:pBdr>
          <w:top w:val="single" w:sz="4" w:space="1" w:color="auto"/>
          <w:left w:val="single" w:sz="4" w:space="4" w:color="auto"/>
          <w:bottom w:val="single" w:sz="4" w:space="1" w:color="auto"/>
          <w:right w:val="single" w:sz="4" w:space="0" w:color="auto"/>
        </w:pBdr>
        <w:rPr>
          <w:rFonts w:ascii="Verdana" w:hAnsi="Verdana"/>
        </w:rPr>
      </w:pPr>
    </w:p>
    <w:p w:rsidR="00746AB3" w:rsidRP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Advance bookings</w:t>
      </w:r>
    </w:p>
    <w:p w:rsidR="00746AB3" w:rsidRP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Non routine membership enquiries</w:t>
      </w:r>
    </w:p>
    <w:p w:rsidR="00746AB3" w:rsidRPr="00746AB3"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Health and safety issues arising from daily checks</w:t>
      </w:r>
    </w:p>
    <w:p w:rsidR="00746AB3" w:rsidRPr="002B27FD" w:rsidRDefault="00746AB3" w:rsidP="00746AB3">
      <w:pPr>
        <w:pBdr>
          <w:top w:val="single" w:sz="4" w:space="1" w:color="auto"/>
          <w:left w:val="single" w:sz="4" w:space="4" w:color="auto"/>
          <w:bottom w:val="single" w:sz="4" w:space="1" w:color="auto"/>
          <w:right w:val="single" w:sz="4" w:space="0" w:color="auto"/>
        </w:pBdr>
        <w:rPr>
          <w:rFonts w:ascii="Verdana" w:hAnsi="Verdana"/>
        </w:rPr>
      </w:pPr>
      <w:r w:rsidRPr="00746AB3">
        <w:rPr>
          <w:rFonts w:ascii="Verdana" w:hAnsi="Verdana"/>
        </w:rPr>
        <w:t>Serious complaints</w:t>
      </w:r>
    </w:p>
    <w:p w:rsidR="00746AB3" w:rsidRPr="002B27FD" w:rsidRDefault="00746AB3" w:rsidP="00746AB3">
      <w:pPr>
        <w:outlineLvl w:val="0"/>
        <w:rPr>
          <w:rFonts w:ascii="Verdana" w:hAnsi="Verdana"/>
          <w:b/>
        </w:rPr>
      </w:pPr>
    </w:p>
    <w:p w:rsidR="00746AB3" w:rsidRPr="002B27FD" w:rsidRDefault="00746AB3" w:rsidP="00746AB3">
      <w:pPr>
        <w:outlineLvl w:val="0"/>
        <w:rPr>
          <w:rFonts w:ascii="Verdana" w:hAnsi="Verdana"/>
          <w:b/>
        </w:rPr>
      </w:pPr>
      <w:r w:rsidRPr="002B27FD">
        <w:rPr>
          <w:rFonts w:ascii="Verdana" w:hAnsi="Verdana"/>
          <w:b/>
        </w:rPr>
        <w:t>Scope of the Role</w:t>
      </w:r>
    </w:p>
    <w:p w:rsidR="00746AB3" w:rsidRPr="002B27FD" w:rsidRDefault="00746AB3" w:rsidP="00746AB3">
      <w:pPr>
        <w:outlineLvl w:val="0"/>
        <w:rPr>
          <w:rFonts w:ascii="Verdana" w:hAnsi="Verdana"/>
          <w:b/>
        </w:rPr>
      </w:pPr>
    </w:p>
    <w:p w:rsidR="00746AB3" w:rsidRDefault="00746AB3" w:rsidP="00746AB3">
      <w:pPr>
        <w:pBdr>
          <w:top w:val="single" w:sz="4" w:space="1" w:color="auto"/>
          <w:left w:val="single" w:sz="4" w:space="4" w:color="auto"/>
          <w:bottom w:val="single" w:sz="4" w:space="1" w:color="auto"/>
          <w:right w:val="single" w:sz="4" w:space="4" w:color="auto"/>
        </w:pBdr>
        <w:tabs>
          <w:tab w:val="left" w:pos="7230"/>
        </w:tabs>
        <w:outlineLvl w:val="0"/>
        <w:rPr>
          <w:rFonts w:ascii="Verdana" w:hAnsi="Verdana"/>
        </w:rPr>
      </w:pPr>
    </w:p>
    <w:p w:rsidR="00746AB3" w:rsidRPr="002B27FD" w:rsidRDefault="00746AB3" w:rsidP="00746AB3">
      <w:pPr>
        <w:pBdr>
          <w:top w:val="single" w:sz="4" w:space="1" w:color="auto"/>
          <w:left w:val="single" w:sz="4" w:space="4" w:color="auto"/>
          <w:bottom w:val="single" w:sz="4" w:space="1" w:color="auto"/>
          <w:right w:val="single" w:sz="4" w:space="4" w:color="auto"/>
        </w:pBdr>
        <w:tabs>
          <w:tab w:val="left" w:pos="7230"/>
        </w:tabs>
        <w:outlineLvl w:val="0"/>
        <w:rPr>
          <w:rFonts w:ascii="Verdana" w:hAnsi="Verdana"/>
          <w:b/>
        </w:rPr>
      </w:pPr>
      <w:r w:rsidRPr="00746AB3">
        <w:rPr>
          <w:rFonts w:ascii="Verdana" w:hAnsi="Verdana"/>
        </w:rPr>
        <w:t xml:space="preserve">Day to day operations of the </w:t>
      </w:r>
      <w:r>
        <w:rPr>
          <w:rFonts w:ascii="Verdana" w:hAnsi="Verdana"/>
        </w:rPr>
        <w:t>swimming pool</w:t>
      </w:r>
      <w:r w:rsidRPr="00746AB3">
        <w:rPr>
          <w:rFonts w:ascii="Verdana" w:hAnsi="Verdana"/>
        </w:rPr>
        <w:t xml:space="preserve"> and supporting the wider delivery of sports based programmes, providing an excellent level of customer care</w:t>
      </w:r>
    </w:p>
    <w:p w:rsidR="00746AB3" w:rsidRPr="002B27FD" w:rsidRDefault="00746AB3" w:rsidP="00746AB3">
      <w:pPr>
        <w:outlineLvl w:val="0"/>
        <w:rPr>
          <w:rFonts w:ascii="Verdana" w:hAnsi="Verdana"/>
          <w:b/>
        </w:rPr>
      </w:pPr>
    </w:p>
    <w:p w:rsidR="00746AB3" w:rsidRPr="00FC5239" w:rsidRDefault="00746AB3" w:rsidP="00746AB3">
      <w:pPr>
        <w:keepNext/>
        <w:outlineLvl w:val="0"/>
        <w:rPr>
          <w:rFonts w:ascii="Verdana" w:hAnsi="Verdana"/>
          <w:b/>
        </w:rPr>
      </w:pPr>
      <w:r w:rsidRPr="00FC5239">
        <w:rPr>
          <w:rFonts w:ascii="Verdana" w:hAnsi="Verdana"/>
          <w:b/>
        </w:rPr>
        <w:t>Additional Work Elements</w:t>
      </w:r>
    </w:p>
    <w:p w:rsidR="00746AB3" w:rsidRPr="00FC5239" w:rsidRDefault="00746AB3" w:rsidP="00746AB3">
      <w:pPr>
        <w:rPr>
          <w:i/>
        </w:rPr>
      </w:pPr>
    </w:p>
    <w:p w:rsidR="00746AB3" w:rsidRPr="00FC5239" w:rsidRDefault="00746AB3" w:rsidP="00746AB3">
      <w:r w:rsidRPr="00FC5239">
        <w:rPr>
          <w:noProof/>
        </w:rPr>
        <mc:AlternateContent>
          <mc:Choice Requires="wps">
            <w:drawing>
              <wp:anchor distT="0" distB="0" distL="114300" distR="114300" simplePos="0" relativeHeight="251662336" behindDoc="0" locked="0" layoutInCell="0" allowOverlap="1" wp14:anchorId="2EEBCDBD" wp14:editId="2740A56D">
                <wp:simplePos x="0" y="0"/>
                <wp:positionH relativeFrom="column">
                  <wp:posOffset>-83820</wp:posOffset>
                </wp:positionH>
                <wp:positionV relativeFrom="paragraph">
                  <wp:posOffset>31115</wp:posOffset>
                </wp:positionV>
                <wp:extent cx="5972175" cy="960120"/>
                <wp:effectExtent l="0" t="0" r="28575" b="1143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960120"/>
                        </a:xfrm>
                        <a:prstGeom prst="rect">
                          <a:avLst/>
                        </a:prstGeom>
                        <a:solidFill>
                          <a:srgbClr val="FFFFFF"/>
                        </a:solidFill>
                        <a:ln w="9525">
                          <a:solidFill>
                            <a:srgbClr val="000000"/>
                          </a:solidFill>
                          <a:miter lim="800000"/>
                          <a:headEnd/>
                          <a:tailEnd/>
                        </a:ln>
                      </wps:spPr>
                      <wps:txbx>
                        <w:txbxContent>
                          <w:p w:rsidR="00746AB3" w:rsidRDefault="00746AB3" w:rsidP="00746AB3">
                            <w:pPr>
                              <w:rPr>
                                <w:rFonts w:ascii="Verdana" w:hAnsi="Verdana"/>
                              </w:rPr>
                            </w:pPr>
                            <w:r>
                              <w:rPr>
                                <w:rFonts w:ascii="Verdana" w:hAnsi="Verdana"/>
                              </w:rPr>
                              <w:t>Use of and operation of machinery necessary for the cleaning and maintenance fo the sports centre, for example</w:t>
                            </w:r>
                            <w:r w:rsidRPr="00FC5239">
                              <w:rPr>
                                <w:rFonts w:ascii="Verdana" w:hAnsi="Verdana"/>
                              </w:rPr>
                              <w:t xml:space="preserve"> </w:t>
                            </w:r>
                            <w:r w:rsidRPr="004D1707">
                              <w:rPr>
                                <w:rFonts w:ascii="Verdana" w:hAnsi="Verdana"/>
                              </w:rPr>
                              <w:t>Mobile (static) Elevated Work Platform, forked stacker truck and ride-on cleaning machines</w:t>
                            </w:r>
                          </w:p>
                          <w:p w:rsidR="004E3CEC" w:rsidRDefault="004E3CEC" w:rsidP="00746AB3">
                            <w:pPr>
                              <w:rPr>
                                <w:rFonts w:ascii="Verdana" w:hAnsi="Verdana"/>
                              </w:rPr>
                            </w:pPr>
                          </w:p>
                          <w:p w:rsidR="004E3CEC" w:rsidRDefault="004E3CEC" w:rsidP="004E3CEC">
                            <w:pPr>
                              <w:rPr>
                                <w:rFonts w:ascii="Verdana" w:hAnsi="Verdana"/>
                              </w:rPr>
                            </w:pPr>
                            <w:r w:rsidRPr="00746AB3">
                              <w:rPr>
                                <w:rFonts w:ascii="Verdana" w:hAnsi="Verdana"/>
                              </w:rPr>
                              <w:t>Increased temperature and humidity of working environment when on poolside</w:t>
                            </w:r>
                          </w:p>
                          <w:p w:rsidR="004E3CEC" w:rsidRDefault="004E3CEC" w:rsidP="00746AB3">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6pt;margin-top:2.45pt;width:470.25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" o:allowincell="f">
                <v:textbox>
                  <w:txbxContent>
                    <w:p w:rsidR="00746AB3" w:rsidRDefault="00746AB3" w:rsidP="00746AB3">
                      <w:pPr>
                        <w:rPr>
                          <w:rFonts w:ascii="Verdana" w:hAnsi="Verdana"/>
                        </w:rPr>
                      </w:pPr>
                      <w:r>
                        <w:rPr>
                          <w:rFonts w:ascii="Verdana" w:hAnsi="Verdana"/>
                        </w:rPr>
                        <w:t>Use of and operation of machinery necessary for the cleaning and maintenance fo the sports centre, for example</w:t>
                      </w:r>
                      <w:r w:rsidRPr="00FC5239">
                        <w:rPr>
                          <w:rFonts w:ascii="Verdana" w:hAnsi="Verdana"/>
                        </w:rPr>
                        <w:t xml:space="preserve"> </w:t>
                      </w:r>
                      <w:r w:rsidRPr="004D1707">
                        <w:rPr>
                          <w:rFonts w:ascii="Verdana" w:hAnsi="Verdana"/>
                        </w:rPr>
                        <w:t>Mobile (static) Elevated Work Platform, forked stacker truck and ride-on cleaning machines</w:t>
                      </w:r>
                    </w:p>
                    <w:p w:rsidR="004E3CEC" w:rsidRDefault="004E3CEC" w:rsidP="00746AB3">
                      <w:pPr>
                        <w:rPr>
                          <w:rFonts w:ascii="Verdana" w:hAnsi="Verdana"/>
                        </w:rPr>
                      </w:pPr>
                    </w:p>
                    <w:p w:rsidR="004E3CEC" w:rsidRDefault="004E3CEC" w:rsidP="004E3CEC">
                      <w:pPr>
                        <w:rPr>
                          <w:rFonts w:ascii="Verdana" w:hAnsi="Verdana"/>
                        </w:rPr>
                      </w:pPr>
                      <w:r w:rsidRPr="00746AB3">
                        <w:rPr>
                          <w:rFonts w:ascii="Verdana" w:hAnsi="Verdana"/>
                        </w:rPr>
                        <w:t>Increased temperature and humidity of working environment when on poolside</w:t>
                      </w:r>
                    </w:p>
                    <w:p w:rsidR="004E3CEC" w:rsidRDefault="004E3CEC" w:rsidP="00746AB3">
                      <w:pPr>
                        <w:rPr>
                          <w:rFonts w:ascii="Verdana" w:hAnsi="Verdana"/>
                        </w:rPr>
                      </w:pPr>
                    </w:p>
                  </w:txbxContent>
                </v:textbox>
              </v:rect>
            </w:pict>
          </mc:Fallback>
        </mc:AlternateContent>
      </w:r>
    </w:p>
    <w:p w:rsidR="00746AB3" w:rsidRPr="00FC5239" w:rsidRDefault="00746AB3" w:rsidP="00746AB3"/>
    <w:p w:rsidR="00746AB3" w:rsidRPr="00FC5239" w:rsidRDefault="00746AB3" w:rsidP="00746AB3"/>
    <w:p w:rsidR="00746AB3" w:rsidRPr="00FC5239" w:rsidRDefault="00746AB3" w:rsidP="00746AB3"/>
    <w:p w:rsidR="00746AB3" w:rsidRPr="00FC5239" w:rsidRDefault="00746AB3" w:rsidP="00746AB3"/>
    <w:p w:rsidR="00746AB3" w:rsidRPr="00FC5239" w:rsidRDefault="00746AB3" w:rsidP="00746AB3"/>
    <w:p w:rsidR="00746AB3" w:rsidRPr="00FC5239" w:rsidRDefault="00746AB3" w:rsidP="00746AB3"/>
    <w:p w:rsidR="00746AB3" w:rsidRDefault="00746AB3" w:rsidP="00746AB3">
      <w:pPr>
        <w:outlineLvl w:val="0"/>
        <w:rPr>
          <w:rFonts w:ascii="Verdana" w:hAnsi="Verdana"/>
          <w:b/>
        </w:rPr>
      </w:pPr>
    </w:p>
    <w:p w:rsidR="00746AB3" w:rsidRPr="00FC5239" w:rsidRDefault="00746AB3" w:rsidP="00746AB3">
      <w:pPr>
        <w:outlineLvl w:val="0"/>
        <w:rPr>
          <w:rFonts w:ascii="Verdana" w:hAnsi="Verdana"/>
          <w:b/>
        </w:rPr>
      </w:pPr>
      <w:r w:rsidRPr="00FC5239">
        <w:rPr>
          <w:rFonts w:ascii="Verdana" w:hAnsi="Verdana"/>
          <w:b/>
        </w:rPr>
        <w:t>Other Information</w:t>
      </w:r>
    </w:p>
    <w:p w:rsidR="00746AB3" w:rsidRPr="00FC5239" w:rsidRDefault="004E3CEC" w:rsidP="004E3CEC">
      <w:pPr>
        <w:tabs>
          <w:tab w:val="left" w:pos="2700"/>
        </w:tabs>
        <w:rPr>
          <w:rFonts w:ascii="Verdana" w:hAnsi="Verdana"/>
        </w:rPr>
      </w:pPr>
      <w:r>
        <w:rPr>
          <w:rFonts w:ascii="Verdana" w:hAnsi="Verdana"/>
        </w:rPr>
        <w:tab/>
      </w:r>
    </w:p>
    <w:p w:rsidR="00746AB3" w:rsidRPr="00FC5239" w:rsidRDefault="004E3CEC" w:rsidP="00746AB3">
      <w:pPr>
        <w:spacing w:after="240"/>
        <w:outlineLvl w:val="0"/>
        <w:rPr>
          <w:rFonts w:ascii="Verdana" w:hAnsi="Verdana"/>
        </w:rPr>
      </w:pPr>
      <w:r w:rsidRPr="00FC5239">
        <w:rPr>
          <w:rFonts w:ascii="Verdana" w:hAnsi="Verdana"/>
          <w:noProof/>
        </w:rPr>
        <mc:AlternateContent>
          <mc:Choice Requires="wps">
            <w:drawing>
              <wp:anchor distT="0" distB="0" distL="114300" distR="114300" simplePos="0" relativeHeight="251664384" behindDoc="0" locked="0" layoutInCell="1" allowOverlap="1" wp14:anchorId="2F9758C0" wp14:editId="5C348634">
                <wp:simplePos x="0" y="0"/>
                <wp:positionH relativeFrom="column">
                  <wp:posOffset>-83820</wp:posOffset>
                </wp:positionH>
                <wp:positionV relativeFrom="paragraph">
                  <wp:posOffset>27940</wp:posOffset>
                </wp:positionV>
                <wp:extent cx="5852160" cy="2004060"/>
                <wp:effectExtent l="0" t="0" r="15240" b="1524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2004060"/>
                        </a:xfrm>
                        <a:prstGeom prst="rect">
                          <a:avLst/>
                        </a:prstGeom>
                        <a:solidFill>
                          <a:srgbClr val="FFFFFF"/>
                        </a:solidFill>
                        <a:ln w="9525">
                          <a:solidFill>
                            <a:srgbClr val="000000"/>
                          </a:solidFill>
                          <a:miter lim="800000"/>
                          <a:headEnd/>
                          <a:tailEnd/>
                        </a:ln>
                      </wps:spPr>
                      <wps:txbx>
                        <w:txbxContent>
                          <w:p w:rsidR="00746AB3" w:rsidRPr="00385E3E" w:rsidRDefault="00746AB3" w:rsidP="00746AB3">
                            <w:pPr>
                              <w:rPr>
                                <w:rFonts w:ascii="Verdana" w:hAnsi="Verdana"/>
                              </w:rPr>
                            </w:pPr>
                            <w:r w:rsidRPr="00385E3E">
                              <w:rPr>
                                <w:rFonts w:ascii="Verdana" w:hAnsi="Verdana"/>
                              </w:rPr>
                              <w:t>H</w:t>
                            </w:r>
                            <w:r w:rsidR="004E3CEC" w:rsidRPr="00385E3E">
                              <w:rPr>
                                <w:rFonts w:ascii="Verdana" w:hAnsi="Verdana"/>
                              </w:rPr>
                              <w:t xml:space="preserve">ours of work are as stated on each advert </w:t>
                            </w:r>
                            <w:r w:rsidRPr="00385E3E">
                              <w:rPr>
                                <w:rFonts w:ascii="Verdana" w:hAnsi="Verdana"/>
                              </w:rPr>
                              <w:t>per week. Candidates will need to flexible in their approach to their working hours noting that the operational hours are between 5.30am and 11 pm seven days a week. Post holders may be occasionally asked to work outside of normal working hours, for some events and essential building maintenance.</w:t>
                            </w:r>
                          </w:p>
                          <w:p w:rsidR="00746AB3" w:rsidRPr="00385E3E" w:rsidRDefault="00746AB3" w:rsidP="00746AB3">
                            <w:pPr>
                              <w:rPr>
                                <w:rFonts w:ascii="Verdana" w:hAnsi="Verdana"/>
                              </w:rPr>
                            </w:pPr>
                          </w:p>
                          <w:p w:rsidR="00746AB3" w:rsidRPr="00385E3E" w:rsidRDefault="00746AB3" w:rsidP="00746AB3">
                            <w:pPr>
                              <w:rPr>
                                <w:rFonts w:ascii="Verdana" w:hAnsi="Verdana"/>
                              </w:rPr>
                            </w:pPr>
                            <w:r w:rsidRPr="00385E3E">
                              <w:rPr>
                                <w:rFonts w:ascii="Verdana" w:hAnsi="Verdana"/>
                              </w:rPr>
                              <w:t>Post holders may be requir</w:t>
                            </w:r>
                            <w:bookmarkStart w:id="0" w:name="_GoBack"/>
                            <w:bookmarkEnd w:id="0"/>
                            <w:r w:rsidRPr="00385E3E">
                              <w:rPr>
                                <w:rFonts w:ascii="Verdana" w:hAnsi="Verdana"/>
                              </w:rPr>
                              <w:t xml:space="preserve">ed to operate from any one of the sports sites. With two of the sites (Sutton Bonington and University Park) there is an element of outdoor working. </w:t>
                            </w:r>
                          </w:p>
                          <w:p w:rsidR="00746AB3" w:rsidRPr="00385E3E" w:rsidRDefault="00746AB3" w:rsidP="00746AB3">
                            <w:pPr>
                              <w:rPr>
                                <w:rFonts w:ascii="Verdana" w:hAnsi="Verdana"/>
                              </w:rPr>
                            </w:pPr>
                          </w:p>
                          <w:p w:rsidR="00746AB3" w:rsidRPr="00385E3E" w:rsidRDefault="00746AB3" w:rsidP="00746AB3">
                            <w:pPr>
                              <w:rPr>
                                <w:rFonts w:ascii="Verdana" w:hAnsi="Verdana"/>
                              </w:rPr>
                            </w:pPr>
                            <w:r w:rsidRPr="00385E3E">
                              <w:rPr>
                                <w:rFonts w:ascii="Verdana" w:hAnsi="Verdana"/>
                              </w:rPr>
                              <w:t>Post holders will be required to conform to the department’s uniform regulations, including wearing Personal Protective Equipment, where necessary and whenever advised to do 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margin-left:-6.6pt;margin-top:2.2pt;width:460.8pt;height:15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">
                <v:textbox>
                  <w:txbxContent>
                    <w:p w:rsidR="00746AB3" w:rsidRPr="00385E3E" w:rsidRDefault="00746AB3" w:rsidP="00746AB3">
                      <w:pPr>
                        <w:rPr>
                          <w:rFonts w:ascii="Verdana" w:hAnsi="Verdana"/>
                        </w:rPr>
                      </w:pPr>
                      <w:r w:rsidRPr="00385E3E">
                        <w:rPr>
                          <w:rFonts w:ascii="Verdana" w:hAnsi="Verdana"/>
                        </w:rPr>
                        <w:t>H</w:t>
                      </w:r>
                      <w:r w:rsidR="004E3CEC" w:rsidRPr="00385E3E">
                        <w:rPr>
                          <w:rFonts w:ascii="Verdana" w:hAnsi="Verdana"/>
                        </w:rPr>
                        <w:t xml:space="preserve">ours of work are as stated on each advert </w:t>
                      </w:r>
                      <w:r w:rsidRPr="00385E3E">
                        <w:rPr>
                          <w:rFonts w:ascii="Verdana" w:hAnsi="Verdana"/>
                        </w:rPr>
                        <w:t>per week. Candidates will need to flexible in their approach to their working hours noting that the operational hours are between 5.30am and 11 pm seven days a week. Post holders may be occasionally asked to work outside of normal working hours, for some events and essential building maintenance.</w:t>
                      </w:r>
                    </w:p>
                    <w:p w:rsidR="00746AB3" w:rsidRPr="00385E3E" w:rsidRDefault="00746AB3" w:rsidP="00746AB3">
                      <w:pPr>
                        <w:rPr>
                          <w:rFonts w:ascii="Verdana" w:hAnsi="Verdana"/>
                        </w:rPr>
                      </w:pPr>
                    </w:p>
                    <w:p w:rsidR="00746AB3" w:rsidRPr="00385E3E" w:rsidRDefault="00746AB3" w:rsidP="00746AB3">
                      <w:pPr>
                        <w:rPr>
                          <w:rFonts w:ascii="Verdana" w:hAnsi="Verdana"/>
                        </w:rPr>
                      </w:pPr>
                      <w:r w:rsidRPr="00385E3E">
                        <w:rPr>
                          <w:rFonts w:ascii="Verdana" w:hAnsi="Verdana"/>
                        </w:rPr>
                        <w:t>Post holders may be requir</w:t>
                      </w:r>
                      <w:bookmarkStart w:id="1" w:name="_GoBack"/>
                      <w:bookmarkEnd w:id="1"/>
                      <w:r w:rsidRPr="00385E3E">
                        <w:rPr>
                          <w:rFonts w:ascii="Verdana" w:hAnsi="Verdana"/>
                        </w:rPr>
                        <w:t xml:space="preserve">ed to operate from any one of the sports sites. With two of the sites (Sutton Bonington and University Park) there is an element of outdoor working. </w:t>
                      </w:r>
                    </w:p>
                    <w:p w:rsidR="00746AB3" w:rsidRPr="00385E3E" w:rsidRDefault="00746AB3" w:rsidP="00746AB3">
                      <w:pPr>
                        <w:rPr>
                          <w:rFonts w:ascii="Verdana" w:hAnsi="Verdana"/>
                        </w:rPr>
                      </w:pPr>
                    </w:p>
                    <w:p w:rsidR="00746AB3" w:rsidRPr="00385E3E" w:rsidRDefault="00746AB3" w:rsidP="00746AB3">
                      <w:pPr>
                        <w:rPr>
                          <w:rFonts w:ascii="Verdana" w:hAnsi="Verdana"/>
                        </w:rPr>
                      </w:pPr>
                      <w:r w:rsidRPr="00385E3E">
                        <w:rPr>
                          <w:rFonts w:ascii="Verdana" w:hAnsi="Verdana"/>
                        </w:rPr>
                        <w:t>Post holders will be required to conform to the department’s uniform regulations, including wearing Personal Protective Equipment, where necessary and whenever advised to do so.</w:t>
                      </w:r>
                    </w:p>
                  </w:txbxContent>
                </v:textbox>
              </v:rect>
            </w:pict>
          </mc:Fallback>
        </mc:AlternateContent>
      </w:r>
    </w:p>
    <w:p w:rsidR="00746AB3" w:rsidRPr="00FC5239" w:rsidRDefault="00746AB3" w:rsidP="00746AB3">
      <w:pPr>
        <w:spacing w:after="240"/>
        <w:outlineLvl w:val="0"/>
        <w:rPr>
          <w:rFonts w:ascii="Verdana" w:hAnsi="Verdana"/>
        </w:rPr>
      </w:pPr>
    </w:p>
    <w:p w:rsidR="00746AB3" w:rsidRPr="00FC5239" w:rsidRDefault="00746AB3" w:rsidP="00746AB3">
      <w:pPr>
        <w:spacing w:after="240"/>
        <w:outlineLvl w:val="0"/>
        <w:rPr>
          <w:rFonts w:ascii="Verdana" w:hAnsi="Verdana"/>
        </w:rPr>
      </w:pPr>
    </w:p>
    <w:p w:rsidR="00746AB3" w:rsidRPr="00FC5239" w:rsidRDefault="00746AB3" w:rsidP="00746AB3">
      <w:pPr>
        <w:spacing w:after="240"/>
        <w:outlineLvl w:val="0"/>
        <w:rPr>
          <w:rFonts w:ascii="Verdana" w:hAnsi="Verdana"/>
        </w:rPr>
      </w:pPr>
    </w:p>
    <w:p w:rsidR="00746AB3" w:rsidRPr="00FC5239" w:rsidRDefault="00746AB3" w:rsidP="00746AB3">
      <w:pPr>
        <w:spacing w:after="240"/>
        <w:outlineLvl w:val="0"/>
        <w:rPr>
          <w:rFonts w:ascii="Verdana" w:hAnsi="Verdana"/>
        </w:rPr>
      </w:pPr>
    </w:p>
    <w:p w:rsidR="00746AB3" w:rsidRPr="00FC5239" w:rsidRDefault="00746AB3" w:rsidP="004E3CEC">
      <w:pPr>
        <w:spacing w:after="240"/>
        <w:rPr>
          <w:rFonts w:ascii="Verdana" w:hAnsi="Verdana"/>
          <w:b/>
        </w:rPr>
      </w:pPr>
      <w:r w:rsidRPr="00FC5239">
        <w:rPr>
          <w:rFonts w:ascii="Verdana" w:hAnsi="Verdana"/>
          <w:b/>
        </w:rPr>
        <w:t xml:space="preserve"> </w:t>
      </w:r>
    </w:p>
    <w:p w:rsidR="00746AB3" w:rsidRDefault="00746AB3" w:rsidP="00746AB3">
      <w:pPr>
        <w:rPr>
          <w:rFonts w:ascii="Verdana" w:hAnsi="Verdana"/>
          <w:b/>
        </w:rPr>
      </w:pPr>
    </w:p>
    <w:p w:rsidR="004E3CEC" w:rsidRDefault="004E3CEC" w:rsidP="00746AB3">
      <w:pPr>
        <w:rPr>
          <w:rFonts w:ascii="Verdana" w:hAnsi="Verdana"/>
          <w:b/>
        </w:rPr>
      </w:pPr>
    </w:p>
    <w:p w:rsidR="00746AB3" w:rsidRDefault="00746AB3" w:rsidP="00746AB3">
      <w:pPr>
        <w:outlineLvl w:val="0"/>
        <w:rPr>
          <w:rFonts w:ascii="Verdana" w:hAnsi="Verdana"/>
          <w:b/>
        </w:rPr>
      </w:pPr>
    </w:p>
    <w:p w:rsidR="00746AB3" w:rsidRDefault="00746AB3" w:rsidP="000A5374">
      <w:pPr>
        <w:rPr>
          <w:rFonts w:ascii="Verdana" w:hAnsi="Verdana"/>
          <w:b/>
        </w:rPr>
      </w:pPr>
    </w:p>
    <w:sectPr w:rsidR="00746AB3" w:rsidSect="005E6CE9">
      <w:headerReference w:type="default" r:id="rId9"/>
      <w:footerReference w:type="even" r:id="rId10"/>
      <w:pgSz w:w="11907" w:h="16840" w:code="9"/>
      <w:pgMar w:top="706" w:right="1152" w:bottom="576" w:left="1152"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33" w:rsidRDefault="00FC3B33">
      <w:r>
        <w:separator/>
      </w:r>
    </w:p>
  </w:endnote>
  <w:endnote w:type="continuationSeparator" w:id="0">
    <w:p w:rsidR="00FC3B33" w:rsidRDefault="00FC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3" w:rsidRDefault="00FC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C3B33" w:rsidRDefault="00FC3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33" w:rsidRDefault="00FC3B33">
      <w:r>
        <w:separator/>
      </w:r>
    </w:p>
  </w:footnote>
  <w:footnote w:type="continuationSeparator" w:id="0">
    <w:p w:rsidR="00FC3B33" w:rsidRDefault="00FC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B33" w:rsidRDefault="00FC3B33">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63F7"/>
    <w:multiLevelType w:val="hybridMultilevel"/>
    <w:tmpl w:val="AB7C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96FA2"/>
    <w:multiLevelType w:val="hybridMultilevel"/>
    <w:tmpl w:val="CF3A8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4C4B7B"/>
    <w:multiLevelType w:val="hybridMultilevel"/>
    <w:tmpl w:val="C7C6A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85800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36504D96"/>
    <w:multiLevelType w:val="hybridMultilevel"/>
    <w:tmpl w:val="827AF7C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1982716"/>
    <w:multiLevelType w:val="hybridMultilevel"/>
    <w:tmpl w:val="786A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0F56A0"/>
    <w:multiLevelType w:val="hybridMultilevel"/>
    <w:tmpl w:val="EEFCF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A2B0E84"/>
    <w:multiLevelType w:val="hybridMultilevel"/>
    <w:tmpl w:val="3D6E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A3699F"/>
    <w:multiLevelType w:val="hybridMultilevel"/>
    <w:tmpl w:val="471EA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F0D31DD"/>
    <w:multiLevelType w:val="singleLevel"/>
    <w:tmpl w:val="9D2E7EBA"/>
    <w:lvl w:ilvl="0">
      <w:numFmt w:val="bullet"/>
      <w:lvlText w:val="-"/>
      <w:lvlJc w:val="left"/>
      <w:pPr>
        <w:tabs>
          <w:tab w:val="num" w:pos="360"/>
        </w:tabs>
        <w:ind w:left="360" w:hanging="360"/>
      </w:pPr>
      <w:rPr>
        <w:rFonts w:hint="default"/>
      </w:rPr>
    </w:lvl>
  </w:abstractNum>
  <w:abstractNum w:abstractNumId="10">
    <w:nsid w:val="62C27597"/>
    <w:multiLevelType w:val="hybridMultilevel"/>
    <w:tmpl w:val="CC68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45450"/>
    <w:multiLevelType w:val="hybridMultilevel"/>
    <w:tmpl w:val="AE24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2"/>
  </w:num>
  <w:num w:numId="6">
    <w:abstractNumId w:val="8"/>
  </w:num>
  <w:num w:numId="7">
    <w:abstractNumId w:val="6"/>
  </w:num>
  <w:num w:numId="8">
    <w:abstractNumId w:val="5"/>
  </w:num>
  <w:num w:numId="9">
    <w:abstractNumId w:val="0"/>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2F"/>
    <w:rsid w:val="000022AC"/>
    <w:rsid w:val="000366B1"/>
    <w:rsid w:val="00044D9D"/>
    <w:rsid w:val="00070B6A"/>
    <w:rsid w:val="000A4470"/>
    <w:rsid w:val="000A5374"/>
    <w:rsid w:val="000D428C"/>
    <w:rsid w:val="000E168A"/>
    <w:rsid w:val="000E43CC"/>
    <w:rsid w:val="0011642F"/>
    <w:rsid w:val="00116900"/>
    <w:rsid w:val="0012458D"/>
    <w:rsid w:val="0014189C"/>
    <w:rsid w:val="00215711"/>
    <w:rsid w:val="00291BC3"/>
    <w:rsid w:val="002A0736"/>
    <w:rsid w:val="002B295A"/>
    <w:rsid w:val="00317785"/>
    <w:rsid w:val="003221A0"/>
    <w:rsid w:val="003357AA"/>
    <w:rsid w:val="00336F07"/>
    <w:rsid w:val="00361E07"/>
    <w:rsid w:val="00385E3E"/>
    <w:rsid w:val="003B047C"/>
    <w:rsid w:val="003D78F1"/>
    <w:rsid w:val="00430EF2"/>
    <w:rsid w:val="00470A35"/>
    <w:rsid w:val="00472DAF"/>
    <w:rsid w:val="004A1439"/>
    <w:rsid w:val="004C426D"/>
    <w:rsid w:val="004D5C2C"/>
    <w:rsid w:val="004E2990"/>
    <w:rsid w:val="004E3CEC"/>
    <w:rsid w:val="004F0D51"/>
    <w:rsid w:val="00502829"/>
    <w:rsid w:val="00542C0B"/>
    <w:rsid w:val="00566733"/>
    <w:rsid w:val="00581B43"/>
    <w:rsid w:val="005946E7"/>
    <w:rsid w:val="005B6A26"/>
    <w:rsid w:val="005E6CE9"/>
    <w:rsid w:val="00623730"/>
    <w:rsid w:val="00696DF5"/>
    <w:rsid w:val="006D76B0"/>
    <w:rsid w:val="006E5372"/>
    <w:rsid w:val="00734AD5"/>
    <w:rsid w:val="00746AB3"/>
    <w:rsid w:val="00782C0B"/>
    <w:rsid w:val="007A13B6"/>
    <w:rsid w:val="007A6CB9"/>
    <w:rsid w:val="007B03AC"/>
    <w:rsid w:val="007D274E"/>
    <w:rsid w:val="007D5CD6"/>
    <w:rsid w:val="008016D5"/>
    <w:rsid w:val="00824D37"/>
    <w:rsid w:val="00824E13"/>
    <w:rsid w:val="008314AD"/>
    <w:rsid w:val="00885D9C"/>
    <w:rsid w:val="008A405B"/>
    <w:rsid w:val="008B18CE"/>
    <w:rsid w:val="00935116"/>
    <w:rsid w:val="00975BED"/>
    <w:rsid w:val="009E48F5"/>
    <w:rsid w:val="009F4C92"/>
    <w:rsid w:val="00A12B3E"/>
    <w:rsid w:val="00A472A0"/>
    <w:rsid w:val="00AB5CEA"/>
    <w:rsid w:val="00AD0A8B"/>
    <w:rsid w:val="00AF639D"/>
    <w:rsid w:val="00AF7988"/>
    <w:rsid w:val="00B33DB8"/>
    <w:rsid w:val="00B6210A"/>
    <w:rsid w:val="00B735DC"/>
    <w:rsid w:val="00B93348"/>
    <w:rsid w:val="00B93370"/>
    <w:rsid w:val="00BA62C4"/>
    <w:rsid w:val="00C26A48"/>
    <w:rsid w:val="00C372D3"/>
    <w:rsid w:val="00C41651"/>
    <w:rsid w:val="00C41FBE"/>
    <w:rsid w:val="00C61563"/>
    <w:rsid w:val="00C870C7"/>
    <w:rsid w:val="00C90269"/>
    <w:rsid w:val="00C94116"/>
    <w:rsid w:val="00C96F33"/>
    <w:rsid w:val="00CA0F94"/>
    <w:rsid w:val="00CD2182"/>
    <w:rsid w:val="00CD319C"/>
    <w:rsid w:val="00CE538C"/>
    <w:rsid w:val="00D01663"/>
    <w:rsid w:val="00D20A89"/>
    <w:rsid w:val="00D53A03"/>
    <w:rsid w:val="00D56CB5"/>
    <w:rsid w:val="00D679BB"/>
    <w:rsid w:val="00D75E93"/>
    <w:rsid w:val="00D9156B"/>
    <w:rsid w:val="00D9756E"/>
    <w:rsid w:val="00DC37B4"/>
    <w:rsid w:val="00E608E6"/>
    <w:rsid w:val="00E668E9"/>
    <w:rsid w:val="00E70582"/>
    <w:rsid w:val="00EA0A6B"/>
    <w:rsid w:val="00EE0260"/>
    <w:rsid w:val="00EF7272"/>
    <w:rsid w:val="00F030A7"/>
    <w:rsid w:val="00F03D33"/>
    <w:rsid w:val="00F14C00"/>
    <w:rsid w:val="00F20094"/>
    <w:rsid w:val="00F53F55"/>
    <w:rsid w:val="00F61BC7"/>
    <w:rsid w:val="00F70BFC"/>
    <w:rsid w:val="00FC3B33"/>
    <w:rsid w:val="00FC7293"/>
    <w:rsid w:val="00FD3359"/>
    <w:rsid w:val="00FD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outlineLvl w:val="0"/>
    </w:pPr>
    <w:rPr>
      <w:b/>
    </w:rPr>
  </w:style>
  <w:style w:type="paragraph" w:styleId="Heading2">
    <w:name w:val="heading 2"/>
    <w:basedOn w:val="Normal"/>
    <w:next w:val="Normal"/>
    <w:qFormat/>
    <w:pPr>
      <w:keepNext/>
      <w:spacing w:before="120"/>
      <w:outlineLvl w:val="1"/>
    </w:pPr>
    <w:rPr>
      <w:b/>
      <w:u w:val="single"/>
    </w:rPr>
  </w:style>
  <w:style w:type="paragraph" w:styleId="Heading3">
    <w:name w:val="heading 3"/>
    <w:basedOn w:val="Normal"/>
    <w:next w:val="Normal"/>
    <w:qFormat/>
    <w:pPr>
      <w:keepNext/>
      <w:outlineLvl w:val="2"/>
    </w:pPr>
    <w:rPr>
      <w:rFonts w:ascii="Verdana" w:hAnsi="Verdana"/>
      <w:i/>
    </w:rPr>
  </w:style>
  <w:style w:type="paragraph" w:styleId="Heading4">
    <w:name w:val="heading 4"/>
    <w:basedOn w:val="Normal"/>
    <w:next w:val="Normal"/>
    <w:qFormat/>
    <w:pPr>
      <w:keepNext/>
      <w:outlineLvl w:val="3"/>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4"/>
    </w:r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Header">
    <w:name w:val="header"/>
    <w:basedOn w:val="Normal"/>
    <w:pPr>
      <w:tabs>
        <w:tab w:val="center" w:pos="4153"/>
        <w:tab w:val="right" w:pos="8306"/>
      </w:tabs>
    </w:pPr>
  </w:style>
  <w:style w:type="paragraph" w:styleId="Subtitle">
    <w:name w:val="Subtitle"/>
    <w:basedOn w:val="Normal"/>
    <w:link w:val="SubtitleChar"/>
    <w:qFormat/>
    <w:pPr>
      <w:spacing w:before="120" w:after="120"/>
      <w:jc w:val="center"/>
    </w:pPr>
    <w:rPr>
      <w:b/>
      <w:sz w:val="28"/>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i/>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Verdana" w:hAnsi="Verdana"/>
    </w:rPr>
  </w:style>
  <w:style w:type="paragraph" w:styleId="BalloonText">
    <w:name w:val="Balloon Text"/>
    <w:basedOn w:val="Normal"/>
    <w:link w:val="BalloonTextChar"/>
    <w:rsid w:val="005B6A26"/>
    <w:rPr>
      <w:rFonts w:ascii="Tahoma" w:hAnsi="Tahoma" w:cs="Tahoma"/>
      <w:sz w:val="16"/>
      <w:szCs w:val="16"/>
    </w:rPr>
  </w:style>
  <w:style w:type="character" w:customStyle="1" w:styleId="BalloonTextChar">
    <w:name w:val="Balloon Text Char"/>
    <w:basedOn w:val="DefaultParagraphFont"/>
    <w:link w:val="BalloonText"/>
    <w:rsid w:val="005B6A26"/>
    <w:rPr>
      <w:rFonts w:ascii="Tahoma" w:hAnsi="Tahoma" w:cs="Tahoma"/>
      <w:sz w:val="16"/>
      <w:szCs w:val="16"/>
      <w:lang w:eastAsia="en-GB"/>
    </w:rPr>
  </w:style>
  <w:style w:type="table" w:styleId="TableGrid">
    <w:name w:val="Table Grid"/>
    <w:basedOn w:val="TableNormal"/>
    <w:rsid w:val="00CE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rsid w:val="00336F07"/>
    <w:rPr>
      <w:b/>
      <w:sz w:val="28"/>
      <w:lang w:eastAsia="en-GB"/>
    </w:rPr>
  </w:style>
  <w:style w:type="paragraph" w:styleId="ListParagraph">
    <w:name w:val="List Paragraph"/>
    <w:basedOn w:val="Normal"/>
    <w:uiPriority w:val="34"/>
    <w:qFormat/>
    <w:rsid w:val="00FC3B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outlineLvl w:val="0"/>
    </w:pPr>
    <w:rPr>
      <w:b/>
    </w:rPr>
  </w:style>
  <w:style w:type="paragraph" w:styleId="Heading2">
    <w:name w:val="heading 2"/>
    <w:basedOn w:val="Normal"/>
    <w:next w:val="Normal"/>
    <w:qFormat/>
    <w:pPr>
      <w:keepNext/>
      <w:spacing w:before="120"/>
      <w:outlineLvl w:val="1"/>
    </w:pPr>
    <w:rPr>
      <w:b/>
      <w:u w:val="single"/>
    </w:rPr>
  </w:style>
  <w:style w:type="paragraph" w:styleId="Heading3">
    <w:name w:val="heading 3"/>
    <w:basedOn w:val="Normal"/>
    <w:next w:val="Normal"/>
    <w:qFormat/>
    <w:pPr>
      <w:keepNext/>
      <w:outlineLvl w:val="2"/>
    </w:pPr>
    <w:rPr>
      <w:rFonts w:ascii="Verdana" w:hAnsi="Verdana"/>
      <w:i/>
    </w:rPr>
  </w:style>
  <w:style w:type="paragraph" w:styleId="Heading4">
    <w:name w:val="heading 4"/>
    <w:basedOn w:val="Normal"/>
    <w:next w:val="Normal"/>
    <w:qFormat/>
    <w:pPr>
      <w:keepNext/>
      <w:outlineLvl w:val="3"/>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4"/>
    </w:r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Header">
    <w:name w:val="header"/>
    <w:basedOn w:val="Normal"/>
    <w:pPr>
      <w:tabs>
        <w:tab w:val="center" w:pos="4153"/>
        <w:tab w:val="right" w:pos="8306"/>
      </w:tabs>
    </w:pPr>
  </w:style>
  <w:style w:type="paragraph" w:styleId="Subtitle">
    <w:name w:val="Subtitle"/>
    <w:basedOn w:val="Normal"/>
    <w:link w:val="SubtitleChar"/>
    <w:qFormat/>
    <w:pPr>
      <w:spacing w:before="120" w:after="120"/>
      <w:jc w:val="center"/>
    </w:pPr>
    <w:rPr>
      <w:b/>
      <w:sz w:val="28"/>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i/>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Verdana" w:hAnsi="Verdana"/>
    </w:rPr>
  </w:style>
  <w:style w:type="paragraph" w:styleId="BalloonText">
    <w:name w:val="Balloon Text"/>
    <w:basedOn w:val="Normal"/>
    <w:link w:val="BalloonTextChar"/>
    <w:rsid w:val="005B6A26"/>
    <w:rPr>
      <w:rFonts w:ascii="Tahoma" w:hAnsi="Tahoma" w:cs="Tahoma"/>
      <w:sz w:val="16"/>
      <w:szCs w:val="16"/>
    </w:rPr>
  </w:style>
  <w:style w:type="character" w:customStyle="1" w:styleId="BalloonTextChar">
    <w:name w:val="Balloon Text Char"/>
    <w:basedOn w:val="DefaultParagraphFont"/>
    <w:link w:val="BalloonText"/>
    <w:rsid w:val="005B6A26"/>
    <w:rPr>
      <w:rFonts w:ascii="Tahoma" w:hAnsi="Tahoma" w:cs="Tahoma"/>
      <w:sz w:val="16"/>
      <w:szCs w:val="16"/>
      <w:lang w:eastAsia="en-GB"/>
    </w:rPr>
  </w:style>
  <w:style w:type="table" w:styleId="TableGrid">
    <w:name w:val="Table Grid"/>
    <w:basedOn w:val="TableNormal"/>
    <w:rsid w:val="00CE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rsid w:val="00336F07"/>
    <w:rPr>
      <w:b/>
      <w:sz w:val="28"/>
      <w:lang w:eastAsia="en-GB"/>
    </w:rPr>
  </w:style>
  <w:style w:type="paragraph" w:styleId="ListParagraph">
    <w:name w:val="List Paragraph"/>
    <w:basedOn w:val="Normal"/>
    <w:uiPriority w:val="34"/>
    <w:qFormat/>
    <w:rsid w:val="00FC3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4EE0-12CA-4D22-A68D-FA5E82A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1075</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University of Nottingham</vt:lpstr>
    </vt:vector>
  </TitlesOfParts>
  <Company>The University of Nottingham</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Nottingham</dc:title>
  <dc:creator>Personnel Dept</dc:creator>
  <cp:lastModifiedBy>Cunnington Louise</cp:lastModifiedBy>
  <cp:revision>3</cp:revision>
  <cp:lastPrinted>2008-02-26T07:40:00Z</cp:lastPrinted>
  <dcterms:created xsi:type="dcterms:W3CDTF">2015-04-10T11:24:00Z</dcterms:created>
  <dcterms:modified xsi:type="dcterms:W3CDTF">2015-04-10T11:36:00Z</dcterms:modified>
</cp:coreProperties>
</file>