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3" w:type="dxa"/>
        <w:tblInd w:w="108" w:type="dxa"/>
        <w:tblBorders>
          <w:top w:val="thinThickLargeGap" w:sz="24" w:space="0" w:color="auto"/>
          <w:left w:val="thinThickLargeGap" w:sz="24" w:space="0" w:color="auto"/>
          <w:bottom w:val="thickThinLargeGap" w:sz="24" w:space="0" w:color="auto"/>
          <w:right w:val="thickThinLargeGap" w:sz="24" w:space="0" w:color="auto"/>
        </w:tblBorders>
        <w:tblLayout w:type="fixed"/>
        <w:tblLook w:val="0000" w:firstRow="0" w:lastRow="0" w:firstColumn="0" w:lastColumn="0" w:noHBand="0" w:noVBand="0"/>
      </w:tblPr>
      <w:tblGrid>
        <w:gridCol w:w="9923"/>
      </w:tblGrid>
      <w:tr w:rsidR="00A82DA9" w:rsidRPr="0070662F" w:rsidTr="00686603">
        <w:tc>
          <w:tcPr>
            <w:tcW w:w="9923" w:type="dxa"/>
            <w:shd w:val="pct10" w:color="auto" w:fill="FFFFFF"/>
          </w:tcPr>
          <w:p w:rsidR="00A82DA9" w:rsidRPr="009A19CC" w:rsidRDefault="00A82DA9" w:rsidP="00091D42">
            <w:pPr>
              <w:pStyle w:val="Subtitle"/>
              <w:spacing w:before="120"/>
              <w:ind w:right="43"/>
              <w:rPr>
                <w:rFonts w:ascii="Verdana" w:hAnsi="Verdana"/>
                <w:b/>
                <w:bCs/>
                <w:sz w:val="20"/>
                <w:szCs w:val="20"/>
              </w:rPr>
            </w:pPr>
            <w:bookmarkStart w:id="0" w:name="_GoBack"/>
            <w:bookmarkEnd w:id="0"/>
            <w:r w:rsidRPr="009A19CC">
              <w:rPr>
                <w:rFonts w:ascii="Verdana" w:hAnsi="Verdana"/>
                <w:b/>
                <w:bCs/>
                <w:sz w:val="20"/>
                <w:szCs w:val="20"/>
              </w:rPr>
              <w:t>THE UNIVERSITY OF NOTTINGHAM</w:t>
            </w:r>
          </w:p>
          <w:p w:rsidR="00A82DA9" w:rsidRPr="009A19CC" w:rsidRDefault="00A82DA9" w:rsidP="00091D42">
            <w:pPr>
              <w:pStyle w:val="Subtitle"/>
              <w:spacing w:before="120"/>
              <w:ind w:right="43"/>
              <w:rPr>
                <w:rFonts w:ascii="Verdana" w:hAnsi="Verdana"/>
                <w:b/>
                <w:bCs/>
                <w:sz w:val="20"/>
                <w:szCs w:val="20"/>
              </w:rPr>
            </w:pPr>
            <w:r w:rsidRPr="009A19CC">
              <w:rPr>
                <w:rFonts w:ascii="Verdana" w:hAnsi="Verdana"/>
                <w:b/>
                <w:bCs/>
                <w:sz w:val="20"/>
                <w:szCs w:val="20"/>
              </w:rPr>
              <w:t xml:space="preserve">RECRUITMENT ROLE PROFILE </w:t>
            </w:r>
          </w:p>
        </w:tc>
      </w:tr>
    </w:tbl>
    <w:p w:rsidR="00370EC2" w:rsidRPr="0070662F" w:rsidRDefault="00370EC2" w:rsidP="00091D42">
      <w:pPr>
        <w:tabs>
          <w:tab w:val="left" w:pos="3435"/>
        </w:tabs>
        <w:spacing w:before="120"/>
        <w:rPr>
          <w:rFonts w:ascii="Verdana" w:hAnsi="Verdana"/>
        </w:rPr>
      </w:pPr>
    </w:p>
    <w:p w:rsidR="00A82DA9" w:rsidRPr="00686603" w:rsidRDefault="00A82DA9" w:rsidP="00027929">
      <w:pPr>
        <w:spacing w:before="120"/>
        <w:ind w:left="2880" w:hanging="2880"/>
        <w:jc w:val="both"/>
        <w:rPr>
          <w:rFonts w:ascii="Verdana" w:hAnsi="Verdana" w:cs="Tahoma"/>
        </w:rPr>
      </w:pPr>
      <w:r w:rsidRPr="00686603">
        <w:rPr>
          <w:rFonts w:ascii="Verdana" w:hAnsi="Verdana" w:cs="Tahoma"/>
          <w:b/>
        </w:rPr>
        <w:t>Job Title:</w:t>
      </w:r>
      <w:r w:rsidRPr="00686603">
        <w:rPr>
          <w:rFonts w:ascii="Verdana" w:hAnsi="Verdana" w:cs="Tahoma"/>
          <w:b/>
        </w:rPr>
        <w:tab/>
      </w:r>
      <w:r w:rsidRPr="00686603">
        <w:rPr>
          <w:rFonts w:ascii="Verdana" w:hAnsi="Verdana" w:cs="Tahoma"/>
        </w:rPr>
        <w:t xml:space="preserve">Clinical </w:t>
      </w:r>
      <w:r w:rsidR="005F0ADE">
        <w:rPr>
          <w:rFonts w:ascii="Verdana" w:hAnsi="Verdana" w:cs="Tahoma"/>
        </w:rPr>
        <w:t xml:space="preserve">Associate Professor </w:t>
      </w:r>
      <w:r w:rsidRPr="00686603">
        <w:rPr>
          <w:rFonts w:ascii="Verdana" w:hAnsi="Verdana" w:cs="Tahoma"/>
        </w:rPr>
        <w:t xml:space="preserve">in </w:t>
      </w:r>
      <w:r w:rsidR="009F71B8">
        <w:rPr>
          <w:rFonts w:ascii="Verdana" w:hAnsi="Verdana" w:cs="Tahoma"/>
        </w:rPr>
        <w:t>Hand Surgery</w:t>
      </w:r>
      <w:r w:rsidR="002341B3">
        <w:rPr>
          <w:rFonts w:ascii="Verdana" w:hAnsi="Verdana" w:cs="Tahoma"/>
        </w:rPr>
        <w:t xml:space="preserve"> with accreditation in either Trauma and Orthopaedic or Plastic Surgery.   </w:t>
      </w:r>
    </w:p>
    <w:p w:rsidR="00A82DA9" w:rsidRPr="00686603" w:rsidRDefault="00A82DA9" w:rsidP="00230BF0">
      <w:pPr>
        <w:spacing w:before="120"/>
        <w:ind w:left="2880" w:hanging="2880"/>
        <w:jc w:val="both"/>
        <w:rPr>
          <w:rFonts w:ascii="Verdana" w:hAnsi="Verdana" w:cs="Tahoma"/>
          <w:b/>
        </w:rPr>
      </w:pPr>
      <w:r w:rsidRPr="00686603">
        <w:rPr>
          <w:rFonts w:ascii="Verdana" w:hAnsi="Verdana" w:cs="Tahoma"/>
          <w:b/>
        </w:rPr>
        <w:t>School/Department:</w:t>
      </w:r>
      <w:r w:rsidRPr="00686603">
        <w:rPr>
          <w:rFonts w:ascii="Verdana" w:hAnsi="Verdana" w:cs="Tahoma"/>
          <w:b/>
        </w:rPr>
        <w:tab/>
      </w:r>
      <w:r w:rsidRPr="00686603">
        <w:rPr>
          <w:rFonts w:ascii="Verdana" w:hAnsi="Verdana" w:cs="Tahoma"/>
        </w:rPr>
        <w:t xml:space="preserve">School of </w:t>
      </w:r>
      <w:r w:rsidR="009F71B8">
        <w:rPr>
          <w:rFonts w:ascii="Verdana" w:hAnsi="Verdana" w:cs="Tahoma"/>
        </w:rPr>
        <w:t>Medicine</w:t>
      </w:r>
      <w:r w:rsidRPr="00686603">
        <w:rPr>
          <w:rFonts w:ascii="Verdana" w:hAnsi="Verdana" w:cs="Tahoma"/>
        </w:rPr>
        <w:t xml:space="preserve">, </w:t>
      </w:r>
      <w:r w:rsidR="00A42B5D" w:rsidRPr="00686603">
        <w:rPr>
          <w:rFonts w:ascii="Verdana" w:hAnsi="Verdana" w:cs="Tahoma"/>
        </w:rPr>
        <w:t xml:space="preserve">Division of </w:t>
      </w:r>
      <w:r w:rsidR="009F71B8">
        <w:rPr>
          <w:rFonts w:ascii="Verdana" w:hAnsi="Verdana" w:cs="Tahoma"/>
        </w:rPr>
        <w:t xml:space="preserve">Rheumatology, </w:t>
      </w:r>
      <w:r w:rsidR="00533B42">
        <w:rPr>
          <w:rFonts w:ascii="Verdana" w:hAnsi="Verdana" w:cs="Tahoma"/>
        </w:rPr>
        <w:t>Orthopaedic</w:t>
      </w:r>
      <w:r w:rsidR="009F71B8">
        <w:rPr>
          <w:rFonts w:ascii="Verdana" w:hAnsi="Verdana" w:cs="Tahoma"/>
        </w:rPr>
        <w:t>s</w:t>
      </w:r>
      <w:r w:rsidR="00533B42">
        <w:rPr>
          <w:rFonts w:ascii="Verdana" w:hAnsi="Verdana" w:cs="Tahoma"/>
        </w:rPr>
        <w:t xml:space="preserve"> and </w:t>
      </w:r>
      <w:r w:rsidR="009F71B8">
        <w:rPr>
          <w:rFonts w:ascii="Verdana" w:hAnsi="Verdana" w:cs="Tahoma"/>
        </w:rPr>
        <w:t>Dermatology</w:t>
      </w:r>
      <w:r w:rsidRPr="00686603">
        <w:rPr>
          <w:rFonts w:ascii="Verdana" w:hAnsi="Verdana" w:cs="Tahoma"/>
          <w:b/>
        </w:rPr>
        <w:t xml:space="preserve"> </w:t>
      </w:r>
      <w:r w:rsidR="00B76767" w:rsidRPr="002C1264">
        <w:rPr>
          <w:rFonts w:ascii="Verdana" w:hAnsi="Verdana" w:cs="Tahoma"/>
        </w:rPr>
        <w:t>and the Nottingham Clinical Trials Unit</w:t>
      </w:r>
    </w:p>
    <w:p w:rsidR="003B00BE" w:rsidRDefault="003B00BE" w:rsidP="00CB5CFB">
      <w:pPr>
        <w:spacing w:before="120"/>
        <w:ind w:left="2880" w:hanging="2880"/>
        <w:jc w:val="both"/>
        <w:rPr>
          <w:rFonts w:ascii="Verdana" w:hAnsi="Verdana" w:cs="Tahoma"/>
        </w:rPr>
      </w:pPr>
      <w:r w:rsidRPr="00686603">
        <w:rPr>
          <w:rFonts w:ascii="Verdana" w:hAnsi="Verdana" w:cs="Tahoma"/>
          <w:b/>
        </w:rPr>
        <w:t>Salary:</w:t>
      </w:r>
      <w:r w:rsidRPr="00686603">
        <w:rPr>
          <w:rFonts w:ascii="Verdana" w:hAnsi="Verdana" w:cs="Tahoma"/>
        </w:rPr>
        <w:tab/>
      </w:r>
      <w:r w:rsidRPr="002C1264">
        <w:rPr>
          <w:rFonts w:ascii="Verdana" w:hAnsi="Verdana" w:cs="Tahoma"/>
        </w:rPr>
        <w:t>£</w:t>
      </w:r>
      <w:r w:rsidR="005F0ADE" w:rsidRPr="002C1264">
        <w:rPr>
          <w:rFonts w:ascii="Verdana" w:hAnsi="Verdana" w:cs="Tahoma"/>
        </w:rPr>
        <w:t>74,</w:t>
      </w:r>
      <w:r w:rsidR="00CB5CFB" w:rsidRPr="002C1264">
        <w:rPr>
          <w:rFonts w:ascii="Verdana" w:hAnsi="Verdana" w:cs="Tahoma"/>
        </w:rPr>
        <w:t xml:space="preserve">249 </w:t>
      </w:r>
      <w:r w:rsidR="00BB4B92" w:rsidRPr="002C1264">
        <w:rPr>
          <w:rFonts w:ascii="Verdana" w:hAnsi="Verdana" w:cs="Tahoma"/>
        </w:rPr>
        <w:t>- £</w:t>
      </w:r>
      <w:r w:rsidR="00CB5CFB" w:rsidRPr="002C1264">
        <w:rPr>
          <w:rFonts w:ascii="Verdana" w:hAnsi="Verdana" w:cs="Tahoma"/>
        </w:rPr>
        <w:t>101,451</w:t>
      </w:r>
      <w:r w:rsidR="005F0ADE">
        <w:rPr>
          <w:rFonts w:ascii="Verdana" w:hAnsi="Verdana" w:cs="Tahoma"/>
        </w:rPr>
        <w:t xml:space="preserve"> per annum, depending on seniority</w:t>
      </w:r>
    </w:p>
    <w:p w:rsidR="00E16403" w:rsidRPr="00686603" w:rsidRDefault="00E16403" w:rsidP="00CB5CFB">
      <w:pPr>
        <w:spacing w:before="120"/>
        <w:ind w:left="2880" w:hanging="2880"/>
        <w:jc w:val="both"/>
        <w:rPr>
          <w:rFonts w:ascii="Verdana" w:hAnsi="Verdana" w:cs="Tahoma"/>
        </w:rPr>
      </w:pPr>
      <w:r>
        <w:rPr>
          <w:rFonts w:ascii="Verdana" w:hAnsi="Verdana" w:cs="Tahoma"/>
          <w:b/>
        </w:rPr>
        <w:t>Job family and Level:</w:t>
      </w:r>
      <w:r>
        <w:rPr>
          <w:rFonts w:ascii="Verdana" w:hAnsi="Verdana" w:cs="Tahoma"/>
        </w:rPr>
        <w:tab/>
        <w:t>Clinical Academic, Clinical Associate Professor</w:t>
      </w:r>
    </w:p>
    <w:p w:rsidR="00A82DA9" w:rsidRPr="00686603" w:rsidRDefault="00A82DA9" w:rsidP="00230BF0">
      <w:pPr>
        <w:spacing w:before="120"/>
        <w:ind w:left="2880" w:hanging="2880"/>
        <w:jc w:val="both"/>
        <w:rPr>
          <w:rFonts w:ascii="Verdana" w:hAnsi="Verdana" w:cs="Tahoma"/>
        </w:rPr>
      </w:pPr>
      <w:r w:rsidRPr="00686603">
        <w:rPr>
          <w:rFonts w:ascii="Verdana" w:hAnsi="Verdana" w:cs="Tahoma"/>
          <w:b/>
        </w:rPr>
        <w:t>Contract Status:</w:t>
      </w:r>
      <w:r w:rsidR="00752CA7" w:rsidRPr="00686603">
        <w:rPr>
          <w:rFonts w:ascii="Verdana" w:hAnsi="Verdana" w:cs="Tahoma"/>
        </w:rPr>
        <w:tab/>
      </w:r>
      <w:r w:rsidRPr="00686603">
        <w:rPr>
          <w:rFonts w:ascii="Verdana" w:hAnsi="Verdana" w:cs="Tahoma"/>
        </w:rPr>
        <w:t xml:space="preserve">This post is </w:t>
      </w:r>
      <w:r w:rsidR="005F0ADE">
        <w:rPr>
          <w:rFonts w:ascii="Verdana" w:hAnsi="Verdana" w:cs="Tahoma"/>
        </w:rPr>
        <w:t>available immediately and will be offered on a</w:t>
      </w:r>
      <w:r w:rsidR="00284407">
        <w:rPr>
          <w:rFonts w:ascii="Verdana" w:hAnsi="Verdana" w:cs="Tahoma"/>
        </w:rPr>
        <w:t xml:space="preserve"> </w:t>
      </w:r>
      <w:r w:rsidR="00CB5CFB">
        <w:rPr>
          <w:rFonts w:ascii="Verdana" w:hAnsi="Verdana" w:cs="Tahoma"/>
        </w:rPr>
        <w:t xml:space="preserve">fixed term contract for a period of </w:t>
      </w:r>
      <w:r w:rsidR="00284407">
        <w:rPr>
          <w:rFonts w:ascii="Verdana" w:hAnsi="Verdana" w:cs="Tahoma"/>
        </w:rPr>
        <w:t>5</w:t>
      </w:r>
      <w:r w:rsidR="00CB5CFB">
        <w:rPr>
          <w:rFonts w:ascii="Verdana" w:hAnsi="Verdana" w:cs="Tahoma"/>
        </w:rPr>
        <w:t xml:space="preserve"> </w:t>
      </w:r>
      <w:r w:rsidR="00284407">
        <w:rPr>
          <w:rFonts w:ascii="Verdana" w:hAnsi="Verdana" w:cs="Tahoma"/>
        </w:rPr>
        <w:t>year</w:t>
      </w:r>
      <w:r w:rsidR="00CB5CFB">
        <w:rPr>
          <w:rFonts w:ascii="Verdana" w:hAnsi="Verdana" w:cs="Tahoma"/>
        </w:rPr>
        <w:t>s</w:t>
      </w:r>
    </w:p>
    <w:p w:rsidR="00A82DA9" w:rsidRPr="00686603" w:rsidRDefault="00A82DA9" w:rsidP="00230BF0">
      <w:pPr>
        <w:spacing w:before="120"/>
        <w:jc w:val="both"/>
        <w:rPr>
          <w:rFonts w:ascii="Verdana" w:hAnsi="Verdana" w:cs="Tahoma"/>
        </w:rPr>
      </w:pPr>
      <w:r w:rsidRPr="00686603">
        <w:rPr>
          <w:rFonts w:ascii="Verdana" w:hAnsi="Verdana" w:cs="Tahoma"/>
          <w:b/>
        </w:rPr>
        <w:t>Hours of work:</w:t>
      </w:r>
      <w:r w:rsidRPr="00686603">
        <w:rPr>
          <w:rFonts w:ascii="Verdana" w:hAnsi="Verdana" w:cs="Tahoma"/>
        </w:rPr>
        <w:tab/>
      </w:r>
      <w:r w:rsidRPr="00686603">
        <w:rPr>
          <w:rFonts w:ascii="Verdana" w:hAnsi="Verdana" w:cs="Tahoma"/>
        </w:rPr>
        <w:tab/>
        <w:t>Full</w:t>
      </w:r>
      <w:r w:rsidR="00A42B5D" w:rsidRPr="00686603">
        <w:rPr>
          <w:rFonts w:ascii="Verdana" w:hAnsi="Verdana" w:cs="Tahoma"/>
        </w:rPr>
        <w:t>-</w:t>
      </w:r>
      <w:r w:rsidRPr="00686603">
        <w:rPr>
          <w:rFonts w:ascii="Verdana" w:hAnsi="Verdana" w:cs="Tahoma"/>
        </w:rPr>
        <w:t>time</w:t>
      </w:r>
    </w:p>
    <w:p w:rsidR="003B00BE" w:rsidRPr="00686603" w:rsidRDefault="003B00BE" w:rsidP="00230BF0">
      <w:pPr>
        <w:spacing w:before="120"/>
        <w:jc w:val="both"/>
        <w:rPr>
          <w:rFonts w:ascii="Verdana" w:hAnsi="Verdana" w:cs="Tahoma"/>
        </w:rPr>
      </w:pPr>
      <w:r w:rsidRPr="00686603">
        <w:rPr>
          <w:rFonts w:ascii="Verdana" w:hAnsi="Verdana" w:cs="Tahoma"/>
          <w:b/>
        </w:rPr>
        <w:t>Location:</w:t>
      </w:r>
      <w:r w:rsidR="00C0146B" w:rsidRPr="00686603">
        <w:rPr>
          <w:rFonts w:ascii="Verdana" w:hAnsi="Verdana" w:cs="Tahoma"/>
        </w:rPr>
        <w:tab/>
      </w:r>
      <w:r w:rsidR="00C0146B" w:rsidRPr="00686603">
        <w:rPr>
          <w:rFonts w:ascii="Verdana" w:hAnsi="Verdana" w:cs="Tahoma"/>
        </w:rPr>
        <w:tab/>
        <w:t xml:space="preserve"> </w:t>
      </w:r>
      <w:r w:rsidR="00A82DA9" w:rsidRPr="00686603">
        <w:rPr>
          <w:rFonts w:ascii="Verdana" w:hAnsi="Verdana" w:cs="Tahoma"/>
        </w:rPr>
        <w:tab/>
      </w:r>
      <w:r w:rsidR="009F71B8">
        <w:rPr>
          <w:rFonts w:ascii="Verdana" w:hAnsi="Verdana" w:cs="Tahoma"/>
        </w:rPr>
        <w:t xml:space="preserve">The University of Nottingham and Nottingham University Hospitals </w:t>
      </w:r>
      <w:r w:rsidR="009F71B8">
        <w:rPr>
          <w:rFonts w:ascii="Verdana" w:hAnsi="Verdana" w:cs="Tahoma"/>
        </w:rPr>
        <w:tab/>
      </w:r>
      <w:r w:rsidR="009F71B8">
        <w:rPr>
          <w:rFonts w:ascii="Verdana" w:hAnsi="Verdana" w:cs="Tahoma"/>
        </w:rPr>
        <w:tab/>
      </w:r>
      <w:r w:rsidR="009F71B8">
        <w:rPr>
          <w:rFonts w:ascii="Verdana" w:hAnsi="Verdana" w:cs="Tahoma"/>
        </w:rPr>
        <w:tab/>
      </w:r>
      <w:r w:rsidR="009F71B8">
        <w:rPr>
          <w:rFonts w:ascii="Verdana" w:hAnsi="Verdana" w:cs="Tahoma"/>
        </w:rPr>
        <w:tab/>
        <w:t>NHS Trust</w:t>
      </w:r>
      <w:r w:rsidR="003B5778" w:rsidRPr="00686603">
        <w:rPr>
          <w:rFonts w:ascii="Verdana" w:hAnsi="Verdana" w:cs="Tahoma"/>
        </w:rPr>
        <w:t xml:space="preserve">, </w:t>
      </w:r>
      <w:r w:rsidRPr="00686603">
        <w:rPr>
          <w:rFonts w:ascii="Verdana" w:hAnsi="Verdana" w:cs="Tahoma"/>
        </w:rPr>
        <w:t xml:space="preserve">Nottingham </w:t>
      </w:r>
    </w:p>
    <w:p w:rsidR="003B00BE" w:rsidRPr="00686603" w:rsidRDefault="003B00BE" w:rsidP="00230BF0">
      <w:pPr>
        <w:spacing w:before="120"/>
        <w:ind w:left="2880" w:hanging="2880"/>
        <w:jc w:val="both"/>
        <w:rPr>
          <w:rFonts w:ascii="Verdana" w:hAnsi="Verdana" w:cs="Tahoma"/>
        </w:rPr>
      </w:pPr>
      <w:r w:rsidRPr="00686603">
        <w:rPr>
          <w:rFonts w:ascii="Verdana" w:hAnsi="Verdana" w:cs="Tahoma"/>
          <w:b/>
        </w:rPr>
        <w:t>Responsible to:</w:t>
      </w:r>
      <w:r w:rsidR="00A82DA9" w:rsidRPr="00686603">
        <w:rPr>
          <w:rFonts w:ascii="Verdana" w:hAnsi="Verdana" w:cs="Tahoma"/>
        </w:rPr>
        <w:tab/>
      </w:r>
      <w:r w:rsidR="00533B42">
        <w:rPr>
          <w:rFonts w:ascii="Verdana" w:hAnsi="Verdana" w:cs="Tahoma"/>
        </w:rPr>
        <w:t xml:space="preserve">Head of </w:t>
      </w:r>
      <w:r w:rsidR="009F71B8">
        <w:rPr>
          <w:rFonts w:ascii="Verdana" w:hAnsi="Verdana" w:cs="Tahoma"/>
        </w:rPr>
        <w:t xml:space="preserve">Academic </w:t>
      </w:r>
      <w:r w:rsidR="00533B42">
        <w:rPr>
          <w:rFonts w:ascii="Verdana" w:hAnsi="Verdana" w:cs="Tahoma"/>
        </w:rPr>
        <w:t>Orthopaedic</w:t>
      </w:r>
      <w:r w:rsidR="009F71B8">
        <w:rPr>
          <w:rFonts w:ascii="Verdana" w:hAnsi="Verdana" w:cs="Tahoma"/>
        </w:rPr>
        <w:t>s, Trauma and Sports Medicine</w:t>
      </w:r>
      <w:r w:rsidR="003B5778" w:rsidRPr="00686603">
        <w:rPr>
          <w:rFonts w:ascii="Verdana" w:hAnsi="Verdana" w:cs="Tahoma"/>
        </w:rPr>
        <w:t xml:space="preserve"> (Professor </w:t>
      </w:r>
      <w:r w:rsidR="00533B42">
        <w:rPr>
          <w:rFonts w:ascii="Verdana" w:hAnsi="Verdana" w:cs="Tahoma"/>
        </w:rPr>
        <w:t>Brigitte Scammell</w:t>
      </w:r>
      <w:r w:rsidR="003B5778" w:rsidRPr="00686603">
        <w:rPr>
          <w:rFonts w:ascii="Verdana" w:hAnsi="Verdana" w:cs="Tahoma"/>
        </w:rPr>
        <w:t xml:space="preserve">) </w:t>
      </w:r>
    </w:p>
    <w:p w:rsidR="00A82DA9" w:rsidRPr="00686603" w:rsidRDefault="00A82DA9" w:rsidP="00091D42">
      <w:pPr>
        <w:spacing w:before="120"/>
        <w:jc w:val="both"/>
        <w:rPr>
          <w:rFonts w:ascii="Verdana" w:hAnsi="Verdana"/>
          <w:b/>
        </w:rPr>
      </w:pPr>
      <w:r w:rsidRPr="00686603">
        <w:rPr>
          <w:rFonts w:ascii="Verdana" w:hAnsi="Verdana"/>
          <w:b/>
        </w:rPr>
        <w:t>Job outline:</w:t>
      </w:r>
    </w:p>
    <w:p w:rsidR="002B62B1" w:rsidRDefault="005F0ADE" w:rsidP="00230BF0">
      <w:pPr>
        <w:spacing w:before="120"/>
        <w:jc w:val="both"/>
        <w:rPr>
          <w:rFonts w:ascii="Verdana" w:hAnsi="Verdana" w:cs="Tahoma"/>
        </w:rPr>
      </w:pPr>
      <w:r w:rsidRPr="000B1803">
        <w:rPr>
          <w:rFonts w:ascii="Verdana" w:hAnsi="Verdana"/>
        </w:rPr>
        <w:t xml:space="preserve">The University of Nottingham seeks applications for a full-time Clinical </w:t>
      </w:r>
      <w:r>
        <w:rPr>
          <w:rFonts w:ascii="Verdana" w:hAnsi="Verdana"/>
        </w:rPr>
        <w:t>Associate Professor</w:t>
      </w:r>
      <w:r w:rsidRPr="000B1803">
        <w:rPr>
          <w:rFonts w:ascii="Verdana" w:hAnsi="Verdana"/>
        </w:rPr>
        <w:t xml:space="preserve"> in </w:t>
      </w:r>
      <w:r w:rsidR="009F71B8">
        <w:rPr>
          <w:rFonts w:ascii="Verdana" w:hAnsi="Verdana"/>
        </w:rPr>
        <w:t>Hand Surgery</w:t>
      </w:r>
      <w:r w:rsidR="00533B42">
        <w:rPr>
          <w:rFonts w:ascii="Verdana" w:hAnsi="Verdana"/>
        </w:rPr>
        <w:t xml:space="preserve"> </w:t>
      </w:r>
      <w:r w:rsidRPr="00CF0453">
        <w:rPr>
          <w:rFonts w:ascii="Verdana" w:hAnsi="Verdana"/>
        </w:rPr>
        <w:t xml:space="preserve">to </w:t>
      </w:r>
      <w:r w:rsidR="00CF0453">
        <w:rPr>
          <w:rFonts w:ascii="Verdana" w:hAnsi="Verdana"/>
        </w:rPr>
        <w:t>lead</w:t>
      </w:r>
      <w:r w:rsidRPr="00CF0453">
        <w:rPr>
          <w:rFonts w:ascii="Verdana" w:hAnsi="Verdana"/>
        </w:rPr>
        <w:t xml:space="preserve"> </w:t>
      </w:r>
      <w:r w:rsidR="00CF0453">
        <w:rPr>
          <w:rFonts w:ascii="Verdana" w:hAnsi="Verdana"/>
        </w:rPr>
        <w:t>a</w:t>
      </w:r>
      <w:r w:rsidRPr="00CF0453">
        <w:rPr>
          <w:rFonts w:ascii="Verdana" w:hAnsi="Verdana"/>
        </w:rPr>
        <w:t xml:space="preserve"> </w:t>
      </w:r>
      <w:r w:rsidR="00E361F4" w:rsidRPr="00514CF6">
        <w:rPr>
          <w:rFonts w:ascii="Verdana" w:hAnsi="Verdana"/>
        </w:rPr>
        <w:t xml:space="preserve">clinical </w:t>
      </w:r>
      <w:r w:rsidRPr="00514CF6">
        <w:rPr>
          <w:rFonts w:ascii="Verdana" w:hAnsi="Verdana"/>
        </w:rPr>
        <w:t xml:space="preserve">research programme </w:t>
      </w:r>
      <w:r w:rsidR="00CF0453" w:rsidRPr="00514CF6">
        <w:rPr>
          <w:rFonts w:ascii="Verdana" w:hAnsi="Verdana"/>
        </w:rPr>
        <w:t>relevant to</w:t>
      </w:r>
      <w:r w:rsidRPr="00514CF6">
        <w:rPr>
          <w:rFonts w:ascii="Verdana" w:hAnsi="Verdana"/>
        </w:rPr>
        <w:t xml:space="preserve"> </w:t>
      </w:r>
      <w:r w:rsidR="009F71B8" w:rsidRPr="00514CF6">
        <w:rPr>
          <w:rFonts w:ascii="Verdana" w:hAnsi="Verdana"/>
        </w:rPr>
        <w:t>hand</w:t>
      </w:r>
      <w:r w:rsidR="00533B42" w:rsidRPr="00514CF6">
        <w:rPr>
          <w:rFonts w:ascii="Verdana" w:hAnsi="Verdana"/>
        </w:rPr>
        <w:t xml:space="preserve"> c</w:t>
      </w:r>
      <w:r w:rsidRPr="00514CF6">
        <w:rPr>
          <w:rFonts w:ascii="Verdana" w:hAnsi="Verdana"/>
        </w:rPr>
        <w:t>onditions</w:t>
      </w:r>
      <w:r w:rsidR="00EB6431" w:rsidRPr="00514CF6">
        <w:rPr>
          <w:rFonts w:ascii="Verdana" w:hAnsi="Verdana"/>
        </w:rPr>
        <w:t xml:space="preserve"> commonly seen by hand surgeons</w:t>
      </w:r>
      <w:r w:rsidR="00E944C3">
        <w:rPr>
          <w:rFonts w:ascii="Verdana" w:hAnsi="Verdana"/>
        </w:rPr>
        <w:t xml:space="preserve">.  </w:t>
      </w:r>
      <w:r w:rsidR="008E3E28" w:rsidRPr="00514CF6">
        <w:rPr>
          <w:rFonts w:ascii="Verdana" w:hAnsi="Verdana"/>
        </w:rPr>
        <w:t xml:space="preserve">The successful applicant </w:t>
      </w:r>
      <w:r w:rsidR="00EB6431" w:rsidRPr="00514CF6">
        <w:rPr>
          <w:rFonts w:ascii="Verdana" w:hAnsi="Verdana"/>
        </w:rPr>
        <w:t>will</w:t>
      </w:r>
      <w:r w:rsidR="008E3E28" w:rsidRPr="00514CF6">
        <w:rPr>
          <w:rFonts w:ascii="Verdana" w:hAnsi="Verdana"/>
        </w:rPr>
        <w:t xml:space="preserve"> </w:t>
      </w:r>
      <w:r w:rsidR="001553BF" w:rsidRPr="00514CF6">
        <w:rPr>
          <w:rFonts w:ascii="Verdana" w:hAnsi="Verdana"/>
          <w:u w:val="single"/>
        </w:rPr>
        <w:t>already</w:t>
      </w:r>
      <w:r w:rsidR="001553BF" w:rsidRPr="00514CF6">
        <w:rPr>
          <w:rFonts w:ascii="Verdana" w:hAnsi="Verdana"/>
        </w:rPr>
        <w:t xml:space="preserve"> </w:t>
      </w:r>
      <w:r w:rsidR="008E3E28" w:rsidRPr="00514CF6">
        <w:rPr>
          <w:rFonts w:ascii="Verdana" w:hAnsi="Verdana"/>
        </w:rPr>
        <w:t xml:space="preserve">have a </w:t>
      </w:r>
      <w:r w:rsidR="00F15179" w:rsidRPr="00514CF6">
        <w:rPr>
          <w:rFonts w:ascii="Verdana" w:hAnsi="Verdana"/>
        </w:rPr>
        <w:t xml:space="preserve">successful </w:t>
      </w:r>
      <w:r w:rsidR="008E3E28" w:rsidRPr="00514CF6">
        <w:rPr>
          <w:rFonts w:ascii="Verdana" w:hAnsi="Verdana"/>
        </w:rPr>
        <w:t xml:space="preserve">track record of </w:t>
      </w:r>
      <w:r w:rsidR="00E361F4" w:rsidRPr="00514CF6">
        <w:rPr>
          <w:rFonts w:ascii="Verdana" w:hAnsi="Verdana"/>
        </w:rPr>
        <w:t xml:space="preserve">clinical </w:t>
      </w:r>
      <w:r w:rsidR="008E3E28" w:rsidRPr="00514CF6">
        <w:rPr>
          <w:rFonts w:ascii="Verdana" w:hAnsi="Verdana"/>
        </w:rPr>
        <w:t>research</w:t>
      </w:r>
      <w:r w:rsidR="00EB6431" w:rsidRPr="00514CF6">
        <w:rPr>
          <w:rFonts w:ascii="Verdana" w:hAnsi="Verdana"/>
        </w:rPr>
        <w:t xml:space="preserve"> and will </w:t>
      </w:r>
      <w:r w:rsidR="00E361F4" w:rsidRPr="00514CF6">
        <w:rPr>
          <w:rFonts w:ascii="Verdana" w:hAnsi="Verdana"/>
        </w:rPr>
        <w:t xml:space="preserve">primarily </w:t>
      </w:r>
      <w:r w:rsidRPr="00514CF6">
        <w:rPr>
          <w:rFonts w:ascii="Verdana" w:hAnsi="Verdana"/>
        </w:rPr>
        <w:t xml:space="preserve">be </w:t>
      </w:r>
      <w:r w:rsidR="00E361F4" w:rsidRPr="00514CF6">
        <w:rPr>
          <w:rFonts w:ascii="Verdana" w:hAnsi="Verdana"/>
        </w:rPr>
        <w:t xml:space="preserve">expected to </w:t>
      </w:r>
      <w:r w:rsidR="00071C82" w:rsidRPr="00514CF6">
        <w:rPr>
          <w:rFonts w:ascii="Verdana" w:hAnsi="Verdana"/>
        </w:rPr>
        <w:t>develop a programme of pragmatic multicentre trials in hand surgery</w:t>
      </w:r>
      <w:r w:rsidR="00514CF6">
        <w:rPr>
          <w:rFonts w:ascii="Verdana" w:hAnsi="Verdana"/>
        </w:rPr>
        <w:t>.  They will</w:t>
      </w:r>
      <w:r w:rsidR="00071C82" w:rsidRPr="00514CF6">
        <w:rPr>
          <w:rFonts w:ascii="Verdana" w:hAnsi="Verdana"/>
        </w:rPr>
        <w:t xml:space="preserve"> work with the multidisciplinary team within the Nottingham Clinical Trials Unit</w:t>
      </w:r>
      <w:r w:rsidR="00514CF6">
        <w:rPr>
          <w:rFonts w:ascii="Verdana" w:hAnsi="Verdana"/>
        </w:rPr>
        <w:t>,</w:t>
      </w:r>
      <w:r w:rsidR="00071C82" w:rsidRPr="00514CF6">
        <w:rPr>
          <w:rFonts w:ascii="Verdana" w:hAnsi="Verdana"/>
        </w:rPr>
        <w:t xml:space="preserve"> the </w:t>
      </w:r>
      <w:r w:rsidR="00071C82" w:rsidRPr="00514CF6">
        <w:rPr>
          <w:rFonts w:ascii="Verdana" w:hAnsi="Verdana" w:cs="Tahoma"/>
        </w:rPr>
        <w:t>Division of Rheumatology, Orthopaedics and Dermatology</w:t>
      </w:r>
      <w:r w:rsidR="002B62B1">
        <w:rPr>
          <w:rFonts w:ascii="Verdana" w:hAnsi="Verdana" w:cs="Tahoma"/>
        </w:rPr>
        <w:t>,</w:t>
      </w:r>
      <w:r w:rsidR="00514CF6">
        <w:rPr>
          <w:rFonts w:ascii="Verdana" w:hAnsi="Verdana" w:cs="Tahoma"/>
        </w:rPr>
        <w:t xml:space="preserve"> the Healing Foundation and the British Society for Surgery of the Hand, to set up a Centre of Evidence Based Hand Surgery Research in Nottingham, based on the </w:t>
      </w:r>
      <w:r w:rsidR="002B62B1">
        <w:rPr>
          <w:rFonts w:ascii="Verdana" w:hAnsi="Verdana" w:cs="Tahoma"/>
        </w:rPr>
        <w:t xml:space="preserve">principles of the </w:t>
      </w:r>
      <w:r w:rsidR="00514CF6">
        <w:rPr>
          <w:rFonts w:ascii="Verdana" w:hAnsi="Verdana" w:cs="Tahoma"/>
        </w:rPr>
        <w:t xml:space="preserve">highly successful </w:t>
      </w:r>
      <w:r w:rsidR="002B62B1">
        <w:rPr>
          <w:rFonts w:ascii="Verdana" w:hAnsi="Verdana" w:cs="Tahoma"/>
        </w:rPr>
        <w:t>Centre of Evidence Based Dermatology</w:t>
      </w:r>
      <w:r w:rsidR="00B76767" w:rsidRPr="00514CF6">
        <w:rPr>
          <w:rFonts w:ascii="Verdana" w:hAnsi="Verdana"/>
        </w:rPr>
        <w:t>.</w:t>
      </w:r>
      <w:r w:rsidR="00E361F4" w:rsidRPr="00514CF6">
        <w:rPr>
          <w:rFonts w:ascii="Verdana" w:hAnsi="Verdana"/>
        </w:rPr>
        <w:t xml:space="preserve"> </w:t>
      </w:r>
      <w:r w:rsidR="00EB6431" w:rsidRPr="00514CF6">
        <w:rPr>
          <w:rFonts w:ascii="Verdana" w:hAnsi="Verdana"/>
        </w:rPr>
        <w:t xml:space="preserve">The </w:t>
      </w:r>
      <w:r w:rsidR="00284407" w:rsidRPr="00514CF6">
        <w:rPr>
          <w:rFonts w:ascii="Verdana" w:hAnsi="Verdana"/>
        </w:rPr>
        <w:t xml:space="preserve">academic portion of the </w:t>
      </w:r>
      <w:r w:rsidR="00EB6431" w:rsidRPr="00514CF6">
        <w:rPr>
          <w:rFonts w:ascii="Verdana" w:hAnsi="Verdana"/>
        </w:rPr>
        <w:t xml:space="preserve">post will be jointly based in the Nottingham Clinical Trials Unit and the Division of </w:t>
      </w:r>
      <w:r w:rsidR="00EB6431" w:rsidRPr="00514CF6">
        <w:rPr>
          <w:rFonts w:ascii="Verdana" w:hAnsi="Verdana" w:cs="Tahoma"/>
        </w:rPr>
        <w:t>Rheumatology, Orthopaedics and Dermatology and both will provide mentorship and career guidance.  A full description of the Hand Surgery</w:t>
      </w:r>
      <w:r w:rsidR="002B62B1">
        <w:rPr>
          <w:rFonts w:ascii="Verdana" w:hAnsi="Verdana" w:cs="Tahoma"/>
        </w:rPr>
        <w:t xml:space="preserve"> research program may be seen at</w:t>
      </w:r>
      <w:r w:rsidR="00EB6431" w:rsidRPr="00514CF6">
        <w:rPr>
          <w:rFonts w:ascii="Verdana" w:hAnsi="Verdana" w:cs="Tahoma"/>
        </w:rPr>
        <w:t xml:space="preserve"> </w:t>
      </w:r>
      <w:hyperlink r:id="rId9" w:history="1">
        <w:r w:rsidR="002B62B1" w:rsidRPr="00167E6E">
          <w:rPr>
            <w:rStyle w:val="Hyperlink"/>
            <w:rFonts w:ascii="Verdana" w:hAnsi="Verdana" w:cs="Tahoma"/>
          </w:rPr>
          <w:t>www.nottingham.ac.uk/medicine/about/rod</w:t>
        </w:r>
      </w:hyperlink>
      <w:r w:rsidR="002B62B1">
        <w:rPr>
          <w:rFonts w:ascii="Verdana" w:hAnsi="Verdana" w:cs="Tahoma"/>
        </w:rPr>
        <w:t xml:space="preserve">.  </w:t>
      </w:r>
    </w:p>
    <w:p w:rsidR="00EB6431" w:rsidRDefault="00886BF0" w:rsidP="00230BF0">
      <w:pPr>
        <w:spacing w:before="120"/>
        <w:jc w:val="both"/>
        <w:rPr>
          <w:rFonts w:ascii="Verdana" w:hAnsi="Verdana"/>
          <w:strike/>
        </w:rPr>
      </w:pPr>
      <w:r>
        <w:rPr>
          <w:rFonts w:ascii="Verdana" w:hAnsi="Verdana" w:cs="Tahoma"/>
        </w:rPr>
        <w:t>The successful applicant will be expected to become actively involved with the British Society for Surgery of the Hand</w:t>
      </w:r>
      <w:r w:rsidR="005763BD">
        <w:rPr>
          <w:rFonts w:ascii="Verdana" w:hAnsi="Verdana" w:cs="Tahoma"/>
        </w:rPr>
        <w:t xml:space="preserve"> and </w:t>
      </w:r>
      <w:r w:rsidR="002B62B1">
        <w:rPr>
          <w:rFonts w:ascii="Verdana" w:hAnsi="Verdana" w:cs="Tahoma"/>
        </w:rPr>
        <w:t>the success of the research program will be appraised annually by an external advisory group led by the Healing Foundation to</w:t>
      </w:r>
      <w:r w:rsidR="005763BD">
        <w:rPr>
          <w:rFonts w:ascii="Verdana" w:hAnsi="Verdana" w:cs="Tahoma"/>
        </w:rPr>
        <w:t xml:space="preserve"> which representatives of this Society will be invited to attend.</w:t>
      </w:r>
      <w:r w:rsidR="00EB6431">
        <w:rPr>
          <w:rFonts w:ascii="Verdana" w:hAnsi="Verdana" w:cs="Tahoma"/>
        </w:rPr>
        <w:t xml:space="preserve"> </w:t>
      </w:r>
      <w:r w:rsidR="00EB6431">
        <w:rPr>
          <w:rFonts w:ascii="Verdana" w:hAnsi="Verdana"/>
          <w:strike/>
        </w:rPr>
        <w:t xml:space="preserve"> </w:t>
      </w:r>
    </w:p>
    <w:p w:rsidR="00EB6431" w:rsidRDefault="005F0ADE" w:rsidP="00230BF0">
      <w:pPr>
        <w:spacing w:before="120"/>
        <w:jc w:val="both"/>
        <w:rPr>
          <w:rFonts w:ascii="Verdana" w:hAnsi="Verdana"/>
        </w:rPr>
      </w:pPr>
      <w:r w:rsidRPr="000B1803">
        <w:rPr>
          <w:rFonts w:ascii="Verdana" w:hAnsi="Verdana"/>
        </w:rPr>
        <w:t>The post combines academic responsibilities with clinical duties at Nottingham University Hospitals NHS Trust and the successful applicant will be offered a contract as Honorary Consultant</w:t>
      </w:r>
      <w:r w:rsidR="009B70F9">
        <w:rPr>
          <w:rFonts w:ascii="Verdana" w:hAnsi="Verdana"/>
        </w:rPr>
        <w:t xml:space="preserve"> </w:t>
      </w:r>
      <w:r w:rsidR="00DF57B2">
        <w:rPr>
          <w:rFonts w:ascii="Verdana" w:hAnsi="Verdana"/>
        </w:rPr>
        <w:t xml:space="preserve">Trauma and Orthopaedic </w:t>
      </w:r>
      <w:r w:rsidR="009B70F9">
        <w:rPr>
          <w:rFonts w:ascii="Verdana" w:hAnsi="Verdana"/>
        </w:rPr>
        <w:t xml:space="preserve">surgeon at </w:t>
      </w:r>
      <w:r w:rsidRPr="000B1803">
        <w:rPr>
          <w:rFonts w:ascii="Verdana" w:hAnsi="Verdana"/>
        </w:rPr>
        <w:t>Nottingham University Hospitals NHS Trust.</w:t>
      </w:r>
    </w:p>
    <w:p w:rsidR="00EB6431" w:rsidRDefault="00EB6431" w:rsidP="00230BF0">
      <w:pPr>
        <w:spacing w:before="120"/>
        <w:jc w:val="both"/>
        <w:rPr>
          <w:rFonts w:ascii="Verdana" w:hAnsi="Verdana"/>
        </w:rPr>
      </w:pPr>
    </w:p>
    <w:p w:rsidR="002B62B1" w:rsidRDefault="002B62B1">
      <w:pPr>
        <w:rPr>
          <w:rFonts w:ascii="Verdana" w:hAnsi="Verdana"/>
          <w:b/>
        </w:rPr>
      </w:pPr>
      <w:r>
        <w:rPr>
          <w:rFonts w:ascii="Verdana" w:hAnsi="Verdana"/>
          <w:b/>
        </w:rPr>
        <w:br w:type="page"/>
      </w:r>
    </w:p>
    <w:p w:rsidR="005F0ADE" w:rsidRPr="00886BF0" w:rsidRDefault="00EB6431" w:rsidP="00230BF0">
      <w:pPr>
        <w:spacing w:before="120"/>
        <w:jc w:val="both"/>
        <w:rPr>
          <w:rFonts w:ascii="Verdana" w:hAnsi="Verdana"/>
          <w:b/>
        </w:rPr>
      </w:pPr>
      <w:r w:rsidRPr="00886BF0">
        <w:rPr>
          <w:rFonts w:ascii="Verdana" w:hAnsi="Verdana"/>
          <w:b/>
        </w:rPr>
        <w:lastRenderedPageBreak/>
        <w:t>T</w:t>
      </w:r>
      <w:r w:rsidR="00886BF0" w:rsidRPr="00886BF0">
        <w:rPr>
          <w:rFonts w:ascii="Verdana" w:hAnsi="Verdana"/>
          <w:b/>
        </w:rPr>
        <w:t>imetable:</w:t>
      </w:r>
    </w:p>
    <w:p w:rsidR="00886BF0" w:rsidRPr="00886BF0" w:rsidRDefault="00886BF0" w:rsidP="00886BF0">
      <w:pPr>
        <w:jc w:val="both"/>
        <w:rPr>
          <w:rFonts w:ascii="Verdana" w:hAnsi="Verdana"/>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5"/>
        <w:gridCol w:w="1649"/>
        <w:gridCol w:w="2154"/>
        <w:gridCol w:w="2048"/>
        <w:gridCol w:w="1322"/>
        <w:gridCol w:w="1667"/>
      </w:tblGrid>
      <w:tr w:rsidR="00886BF0" w:rsidRPr="00886BF0" w:rsidTr="009C1DBA">
        <w:tc>
          <w:tcPr>
            <w:tcW w:w="1015" w:type="dxa"/>
          </w:tcPr>
          <w:p w:rsidR="00886BF0" w:rsidRPr="00886BF0" w:rsidRDefault="00886BF0" w:rsidP="00886BF0">
            <w:pPr>
              <w:rPr>
                <w:rFonts w:ascii="Verdana" w:hAnsi="Verdana"/>
              </w:rPr>
            </w:pPr>
          </w:p>
        </w:tc>
        <w:tc>
          <w:tcPr>
            <w:tcW w:w="1649" w:type="dxa"/>
          </w:tcPr>
          <w:p w:rsidR="00886BF0" w:rsidRPr="00886BF0" w:rsidRDefault="00886BF0" w:rsidP="00886BF0">
            <w:pPr>
              <w:jc w:val="center"/>
              <w:rPr>
                <w:rFonts w:ascii="Verdana" w:hAnsi="Verdana"/>
              </w:rPr>
            </w:pPr>
            <w:r w:rsidRPr="00886BF0">
              <w:rPr>
                <w:rFonts w:ascii="Verdana" w:hAnsi="Verdana"/>
              </w:rPr>
              <w:t>Mon</w:t>
            </w:r>
          </w:p>
        </w:tc>
        <w:tc>
          <w:tcPr>
            <w:tcW w:w="2154" w:type="dxa"/>
          </w:tcPr>
          <w:p w:rsidR="00886BF0" w:rsidRPr="00886BF0" w:rsidRDefault="00886BF0" w:rsidP="00886BF0">
            <w:pPr>
              <w:jc w:val="center"/>
              <w:rPr>
                <w:rFonts w:ascii="Verdana" w:hAnsi="Verdana"/>
              </w:rPr>
            </w:pPr>
            <w:r w:rsidRPr="00886BF0">
              <w:rPr>
                <w:rFonts w:ascii="Verdana" w:hAnsi="Verdana"/>
              </w:rPr>
              <w:t>Tues</w:t>
            </w:r>
            <w:r w:rsidRPr="00886BF0">
              <w:rPr>
                <w:rFonts w:ascii="Verdana" w:hAnsi="Verdana"/>
                <w:vertAlign w:val="superscript"/>
              </w:rPr>
              <w:footnoteReference w:id="1"/>
            </w:r>
          </w:p>
        </w:tc>
        <w:tc>
          <w:tcPr>
            <w:tcW w:w="2048" w:type="dxa"/>
          </w:tcPr>
          <w:p w:rsidR="00886BF0" w:rsidRPr="00886BF0" w:rsidRDefault="00886BF0" w:rsidP="00886BF0">
            <w:pPr>
              <w:jc w:val="center"/>
              <w:rPr>
                <w:rFonts w:ascii="Verdana" w:hAnsi="Verdana"/>
              </w:rPr>
            </w:pPr>
            <w:r w:rsidRPr="00886BF0">
              <w:rPr>
                <w:rFonts w:ascii="Verdana" w:hAnsi="Verdana"/>
              </w:rPr>
              <w:t>Wed</w:t>
            </w:r>
          </w:p>
        </w:tc>
        <w:tc>
          <w:tcPr>
            <w:tcW w:w="1322" w:type="dxa"/>
          </w:tcPr>
          <w:p w:rsidR="00886BF0" w:rsidRPr="00886BF0" w:rsidRDefault="00886BF0" w:rsidP="00886BF0">
            <w:pPr>
              <w:jc w:val="center"/>
              <w:rPr>
                <w:rFonts w:ascii="Verdana" w:hAnsi="Verdana"/>
              </w:rPr>
            </w:pPr>
            <w:r w:rsidRPr="00886BF0">
              <w:rPr>
                <w:rFonts w:ascii="Verdana" w:hAnsi="Verdana"/>
              </w:rPr>
              <w:t>Thurs</w:t>
            </w:r>
          </w:p>
        </w:tc>
        <w:tc>
          <w:tcPr>
            <w:tcW w:w="1667" w:type="dxa"/>
          </w:tcPr>
          <w:p w:rsidR="00886BF0" w:rsidRPr="00886BF0" w:rsidRDefault="00886BF0" w:rsidP="00886BF0">
            <w:pPr>
              <w:jc w:val="center"/>
              <w:rPr>
                <w:rFonts w:ascii="Verdana" w:hAnsi="Verdana"/>
              </w:rPr>
            </w:pPr>
            <w:r w:rsidRPr="00886BF0">
              <w:rPr>
                <w:rFonts w:ascii="Verdana" w:hAnsi="Verdana"/>
              </w:rPr>
              <w:t>Fri</w:t>
            </w:r>
          </w:p>
        </w:tc>
      </w:tr>
      <w:tr w:rsidR="00886BF0" w:rsidRPr="00886BF0" w:rsidTr="009C1DBA">
        <w:tc>
          <w:tcPr>
            <w:tcW w:w="1015" w:type="dxa"/>
          </w:tcPr>
          <w:p w:rsidR="00886BF0" w:rsidRPr="00886BF0" w:rsidRDefault="00886BF0" w:rsidP="00886BF0">
            <w:pPr>
              <w:rPr>
                <w:rFonts w:ascii="Verdana" w:hAnsi="Verdana"/>
              </w:rPr>
            </w:pPr>
            <w:r w:rsidRPr="00886BF0">
              <w:rPr>
                <w:rFonts w:ascii="Verdana" w:hAnsi="Verdana"/>
              </w:rPr>
              <w:t>AM</w:t>
            </w:r>
          </w:p>
        </w:tc>
        <w:tc>
          <w:tcPr>
            <w:tcW w:w="1649" w:type="dxa"/>
          </w:tcPr>
          <w:p w:rsidR="00886BF0" w:rsidRPr="00886BF0" w:rsidRDefault="00886BF0" w:rsidP="00886BF0">
            <w:pPr>
              <w:rPr>
                <w:rFonts w:ascii="Verdana" w:hAnsi="Verdana"/>
              </w:rPr>
            </w:pPr>
            <w:r w:rsidRPr="00886BF0">
              <w:rPr>
                <w:rFonts w:ascii="Verdana" w:hAnsi="Verdana"/>
              </w:rPr>
              <w:t>Univ T&amp;O Dept</w:t>
            </w:r>
          </w:p>
        </w:tc>
        <w:tc>
          <w:tcPr>
            <w:tcW w:w="2154" w:type="dxa"/>
          </w:tcPr>
          <w:p w:rsidR="00886BF0" w:rsidRPr="00886BF0" w:rsidRDefault="00886BF0" w:rsidP="00886BF0">
            <w:pPr>
              <w:rPr>
                <w:rFonts w:ascii="Verdana" w:hAnsi="Verdana"/>
              </w:rPr>
            </w:pPr>
            <w:r w:rsidRPr="00886BF0">
              <w:rPr>
                <w:rFonts w:ascii="Verdana" w:hAnsi="Verdana"/>
              </w:rPr>
              <w:t>Univ session</w:t>
            </w:r>
          </w:p>
          <w:p w:rsidR="00886BF0" w:rsidRPr="00886BF0" w:rsidRDefault="00886BF0" w:rsidP="00886BF0">
            <w:pPr>
              <w:rPr>
                <w:rFonts w:ascii="Verdana" w:hAnsi="Verdana"/>
              </w:rPr>
            </w:pPr>
          </w:p>
          <w:p w:rsidR="00886BF0" w:rsidRPr="00886BF0" w:rsidRDefault="00886BF0" w:rsidP="00886BF0">
            <w:pPr>
              <w:rPr>
                <w:rFonts w:ascii="Verdana" w:hAnsi="Verdana"/>
                <w:b/>
              </w:rPr>
            </w:pPr>
            <w:r w:rsidRPr="00886BF0">
              <w:rPr>
                <w:rFonts w:ascii="Verdana" w:hAnsi="Verdana"/>
                <w:b/>
              </w:rPr>
              <w:t>or</w:t>
            </w:r>
          </w:p>
          <w:p w:rsidR="00886BF0" w:rsidRPr="00886BF0" w:rsidRDefault="00886BF0" w:rsidP="00886BF0">
            <w:pPr>
              <w:rPr>
                <w:rFonts w:ascii="Verdana" w:hAnsi="Verdana"/>
              </w:rPr>
            </w:pPr>
          </w:p>
          <w:p w:rsidR="00886BF0" w:rsidRPr="00886BF0" w:rsidRDefault="00886BF0" w:rsidP="00886BF0">
            <w:pPr>
              <w:rPr>
                <w:rFonts w:ascii="Verdana" w:hAnsi="Verdana"/>
              </w:rPr>
            </w:pPr>
            <w:r>
              <w:rPr>
                <w:rFonts w:ascii="Verdana" w:hAnsi="Verdana"/>
              </w:rPr>
              <w:t xml:space="preserve">Holiday </w:t>
            </w:r>
            <w:r w:rsidRPr="00886BF0">
              <w:rPr>
                <w:rFonts w:ascii="Verdana" w:hAnsi="Verdana"/>
              </w:rPr>
              <w:t xml:space="preserve">Cover </w:t>
            </w:r>
            <w:r>
              <w:rPr>
                <w:rFonts w:ascii="Verdana" w:hAnsi="Verdana"/>
              </w:rPr>
              <w:t xml:space="preserve">for </w:t>
            </w:r>
            <w:r w:rsidRPr="00886BF0">
              <w:rPr>
                <w:rFonts w:ascii="Verdana" w:hAnsi="Verdana"/>
              </w:rPr>
              <w:t xml:space="preserve">QMC T19 list </w:t>
            </w:r>
          </w:p>
        </w:tc>
        <w:tc>
          <w:tcPr>
            <w:tcW w:w="2048" w:type="dxa"/>
          </w:tcPr>
          <w:p w:rsidR="00886BF0" w:rsidRPr="00886BF0" w:rsidRDefault="00886BF0" w:rsidP="00886BF0">
            <w:pPr>
              <w:rPr>
                <w:rFonts w:ascii="Verdana" w:hAnsi="Verdana"/>
              </w:rPr>
            </w:pPr>
            <w:r w:rsidRPr="00886BF0">
              <w:rPr>
                <w:rFonts w:ascii="Verdana" w:hAnsi="Verdana"/>
              </w:rPr>
              <w:t xml:space="preserve">Fracture Clinic </w:t>
            </w:r>
          </w:p>
          <w:p w:rsidR="00886BF0" w:rsidRPr="00886BF0" w:rsidRDefault="00886BF0" w:rsidP="00886BF0">
            <w:pPr>
              <w:rPr>
                <w:rFonts w:ascii="Verdana" w:hAnsi="Verdana"/>
              </w:rPr>
            </w:pPr>
            <w:r w:rsidRPr="00886BF0">
              <w:rPr>
                <w:rFonts w:ascii="Verdana" w:hAnsi="Verdana"/>
              </w:rPr>
              <w:t>Shared with JAO alternate weeks</w:t>
            </w:r>
          </w:p>
          <w:p w:rsidR="00886BF0" w:rsidRPr="00886BF0" w:rsidRDefault="00886BF0" w:rsidP="00886BF0">
            <w:pPr>
              <w:rPr>
                <w:rFonts w:ascii="Verdana" w:hAnsi="Verdana"/>
              </w:rPr>
            </w:pPr>
          </w:p>
          <w:p w:rsidR="00886BF0" w:rsidRPr="00886BF0" w:rsidRDefault="00886BF0" w:rsidP="00886BF0">
            <w:pPr>
              <w:rPr>
                <w:rFonts w:ascii="Verdana" w:hAnsi="Verdana"/>
                <w:b/>
              </w:rPr>
            </w:pPr>
          </w:p>
        </w:tc>
        <w:tc>
          <w:tcPr>
            <w:tcW w:w="1322" w:type="dxa"/>
          </w:tcPr>
          <w:p w:rsidR="00886BF0" w:rsidRPr="00886BF0" w:rsidRDefault="00F15179" w:rsidP="00886BF0">
            <w:pPr>
              <w:rPr>
                <w:rFonts w:ascii="Verdana" w:hAnsi="Verdana"/>
              </w:rPr>
            </w:pPr>
            <w:r>
              <w:rPr>
                <w:rFonts w:ascii="Verdana" w:hAnsi="Verdana"/>
              </w:rPr>
              <w:t>N</w:t>
            </w:r>
            <w:r w:rsidR="00886BF0" w:rsidRPr="00886BF0">
              <w:rPr>
                <w:rFonts w:ascii="Verdana" w:hAnsi="Verdana"/>
              </w:rPr>
              <w:t>CTU</w:t>
            </w:r>
          </w:p>
        </w:tc>
        <w:tc>
          <w:tcPr>
            <w:tcW w:w="1667" w:type="dxa"/>
          </w:tcPr>
          <w:p w:rsidR="00886BF0" w:rsidRPr="00886BF0" w:rsidRDefault="00886BF0" w:rsidP="00886BF0">
            <w:pPr>
              <w:rPr>
                <w:rFonts w:ascii="Verdana" w:hAnsi="Verdana"/>
              </w:rPr>
            </w:pPr>
            <w:r w:rsidRPr="00886BF0">
              <w:rPr>
                <w:rFonts w:ascii="Verdana" w:hAnsi="Verdana"/>
              </w:rPr>
              <w:t xml:space="preserve">Theatre 18 list </w:t>
            </w:r>
          </w:p>
          <w:p w:rsidR="00886BF0" w:rsidRPr="00886BF0" w:rsidRDefault="00886BF0" w:rsidP="00886BF0">
            <w:pPr>
              <w:rPr>
                <w:rFonts w:ascii="Verdana" w:hAnsi="Verdana"/>
                <w:b/>
              </w:rPr>
            </w:pPr>
            <w:r w:rsidRPr="00886BF0">
              <w:rPr>
                <w:rFonts w:ascii="Verdana" w:hAnsi="Verdana"/>
                <w:b/>
              </w:rPr>
              <w:t>QMC</w:t>
            </w:r>
          </w:p>
        </w:tc>
      </w:tr>
      <w:tr w:rsidR="00886BF0" w:rsidRPr="00886BF0" w:rsidTr="009C1DBA">
        <w:tc>
          <w:tcPr>
            <w:tcW w:w="1015" w:type="dxa"/>
          </w:tcPr>
          <w:p w:rsidR="00886BF0" w:rsidRPr="00886BF0" w:rsidRDefault="00886BF0" w:rsidP="00886BF0">
            <w:pPr>
              <w:rPr>
                <w:rFonts w:ascii="Verdana" w:hAnsi="Verdana"/>
              </w:rPr>
            </w:pPr>
            <w:r w:rsidRPr="00886BF0">
              <w:rPr>
                <w:rFonts w:ascii="Verdana" w:hAnsi="Verdana"/>
              </w:rPr>
              <w:t>PM</w:t>
            </w:r>
          </w:p>
        </w:tc>
        <w:tc>
          <w:tcPr>
            <w:tcW w:w="1649" w:type="dxa"/>
          </w:tcPr>
          <w:p w:rsidR="00886BF0" w:rsidRPr="00886BF0" w:rsidRDefault="00886BF0" w:rsidP="00886BF0">
            <w:pPr>
              <w:rPr>
                <w:rFonts w:ascii="Verdana" w:hAnsi="Verdana"/>
              </w:rPr>
            </w:pPr>
            <w:r w:rsidRPr="00886BF0">
              <w:rPr>
                <w:rFonts w:ascii="Verdana" w:hAnsi="Verdana"/>
              </w:rPr>
              <w:t>Univ T&amp;O Dept</w:t>
            </w:r>
          </w:p>
        </w:tc>
        <w:tc>
          <w:tcPr>
            <w:tcW w:w="2154" w:type="dxa"/>
          </w:tcPr>
          <w:p w:rsidR="00886BF0" w:rsidRPr="00886BF0" w:rsidRDefault="00886BF0" w:rsidP="00886BF0">
            <w:pPr>
              <w:rPr>
                <w:rFonts w:ascii="Verdana" w:hAnsi="Verdana"/>
              </w:rPr>
            </w:pPr>
            <w:r w:rsidRPr="00886BF0">
              <w:rPr>
                <w:rFonts w:ascii="Verdana" w:hAnsi="Verdana"/>
              </w:rPr>
              <w:t>Univ session</w:t>
            </w:r>
          </w:p>
          <w:p w:rsidR="00886BF0" w:rsidRPr="00886BF0" w:rsidRDefault="00886BF0" w:rsidP="00886BF0">
            <w:pPr>
              <w:rPr>
                <w:rFonts w:ascii="Verdana" w:hAnsi="Verdana"/>
                <w:b/>
              </w:rPr>
            </w:pPr>
          </w:p>
          <w:p w:rsidR="00886BF0" w:rsidRPr="00886BF0" w:rsidRDefault="00886BF0" w:rsidP="00886BF0">
            <w:pPr>
              <w:rPr>
                <w:rFonts w:ascii="Verdana" w:hAnsi="Verdana"/>
                <w:b/>
              </w:rPr>
            </w:pPr>
            <w:r w:rsidRPr="00886BF0">
              <w:rPr>
                <w:rFonts w:ascii="Verdana" w:hAnsi="Verdana"/>
                <w:b/>
              </w:rPr>
              <w:t>or</w:t>
            </w:r>
          </w:p>
          <w:p w:rsidR="00886BF0" w:rsidRPr="00886BF0" w:rsidRDefault="00886BF0" w:rsidP="00886BF0">
            <w:pPr>
              <w:rPr>
                <w:rFonts w:ascii="Verdana" w:hAnsi="Verdana"/>
              </w:rPr>
            </w:pPr>
          </w:p>
          <w:p w:rsidR="00886BF0" w:rsidRPr="00886BF0" w:rsidRDefault="00886BF0" w:rsidP="00886BF0">
            <w:pPr>
              <w:rPr>
                <w:rFonts w:ascii="Verdana" w:hAnsi="Verdana"/>
              </w:rPr>
            </w:pPr>
            <w:r>
              <w:rPr>
                <w:rFonts w:ascii="Verdana" w:hAnsi="Verdana"/>
              </w:rPr>
              <w:t xml:space="preserve">Holiday </w:t>
            </w:r>
            <w:r w:rsidRPr="00886BF0">
              <w:rPr>
                <w:rFonts w:ascii="Verdana" w:hAnsi="Verdana"/>
              </w:rPr>
              <w:t xml:space="preserve">Cover </w:t>
            </w:r>
            <w:r>
              <w:rPr>
                <w:rFonts w:ascii="Verdana" w:hAnsi="Verdana"/>
              </w:rPr>
              <w:t xml:space="preserve">for </w:t>
            </w:r>
            <w:r w:rsidRPr="00886BF0">
              <w:rPr>
                <w:rFonts w:ascii="Verdana" w:hAnsi="Verdana"/>
              </w:rPr>
              <w:t>QMC T19 list</w:t>
            </w:r>
          </w:p>
        </w:tc>
        <w:tc>
          <w:tcPr>
            <w:tcW w:w="2048" w:type="dxa"/>
          </w:tcPr>
          <w:p w:rsidR="00886BF0" w:rsidRPr="00886BF0" w:rsidRDefault="00886BF0" w:rsidP="00886BF0">
            <w:pPr>
              <w:rPr>
                <w:rFonts w:ascii="Verdana" w:hAnsi="Verdana"/>
              </w:rPr>
            </w:pPr>
            <w:r w:rsidRPr="00886BF0">
              <w:rPr>
                <w:rFonts w:ascii="Verdana" w:hAnsi="Verdana"/>
              </w:rPr>
              <w:t>Elective clinic QMC</w:t>
            </w:r>
          </w:p>
          <w:p w:rsidR="00886BF0" w:rsidRPr="00886BF0" w:rsidRDefault="00886BF0" w:rsidP="00886BF0">
            <w:pPr>
              <w:rPr>
                <w:rFonts w:ascii="Verdana" w:hAnsi="Verdana"/>
              </w:rPr>
            </w:pPr>
          </w:p>
          <w:p w:rsidR="00886BF0" w:rsidRPr="00886BF0" w:rsidRDefault="00886BF0" w:rsidP="00886BF0">
            <w:pPr>
              <w:rPr>
                <w:rFonts w:ascii="Verdana" w:hAnsi="Verdana"/>
                <w:b/>
              </w:rPr>
            </w:pPr>
          </w:p>
        </w:tc>
        <w:tc>
          <w:tcPr>
            <w:tcW w:w="1322" w:type="dxa"/>
          </w:tcPr>
          <w:p w:rsidR="00886BF0" w:rsidRPr="00886BF0" w:rsidRDefault="00F15179" w:rsidP="00886BF0">
            <w:pPr>
              <w:rPr>
                <w:rFonts w:ascii="Verdana" w:hAnsi="Verdana"/>
              </w:rPr>
            </w:pPr>
            <w:r>
              <w:rPr>
                <w:rFonts w:ascii="Verdana" w:hAnsi="Verdana"/>
              </w:rPr>
              <w:t>N</w:t>
            </w:r>
            <w:r w:rsidR="00886BF0" w:rsidRPr="00886BF0">
              <w:rPr>
                <w:rFonts w:ascii="Verdana" w:hAnsi="Verdana"/>
              </w:rPr>
              <w:t>CTU</w:t>
            </w:r>
          </w:p>
        </w:tc>
        <w:tc>
          <w:tcPr>
            <w:tcW w:w="1667" w:type="dxa"/>
          </w:tcPr>
          <w:p w:rsidR="00886BF0" w:rsidRPr="00886BF0" w:rsidRDefault="00886BF0" w:rsidP="00886BF0">
            <w:pPr>
              <w:rPr>
                <w:rFonts w:ascii="Verdana" w:hAnsi="Verdana"/>
              </w:rPr>
            </w:pPr>
            <w:r w:rsidRPr="00886BF0">
              <w:rPr>
                <w:rFonts w:ascii="Verdana" w:hAnsi="Verdana"/>
              </w:rPr>
              <w:t>Pre-op assessment (13:10-14:30) QMC</w:t>
            </w:r>
          </w:p>
          <w:p w:rsidR="00886BF0" w:rsidRPr="00886BF0" w:rsidRDefault="00886BF0" w:rsidP="00886BF0">
            <w:pPr>
              <w:rPr>
                <w:rFonts w:ascii="Verdana" w:hAnsi="Verdana"/>
              </w:rPr>
            </w:pPr>
          </w:p>
          <w:p w:rsidR="00886BF0" w:rsidRPr="00886BF0" w:rsidRDefault="00886BF0" w:rsidP="00886BF0">
            <w:pPr>
              <w:rPr>
                <w:rFonts w:ascii="Verdana" w:hAnsi="Verdana"/>
              </w:rPr>
            </w:pPr>
            <w:r w:rsidRPr="00886BF0">
              <w:rPr>
                <w:rFonts w:ascii="Verdana" w:hAnsi="Verdana"/>
              </w:rPr>
              <w:t>SPA time</w:t>
            </w:r>
          </w:p>
        </w:tc>
      </w:tr>
      <w:tr w:rsidR="00886BF0" w:rsidRPr="00886BF0" w:rsidTr="009C1DBA">
        <w:tc>
          <w:tcPr>
            <w:tcW w:w="1015" w:type="dxa"/>
          </w:tcPr>
          <w:p w:rsidR="00886BF0" w:rsidRPr="00886BF0" w:rsidRDefault="00886BF0" w:rsidP="00886BF0">
            <w:pPr>
              <w:rPr>
                <w:rFonts w:ascii="Verdana" w:hAnsi="Verdana"/>
              </w:rPr>
            </w:pPr>
            <w:r w:rsidRPr="00886BF0">
              <w:rPr>
                <w:rFonts w:ascii="Verdana" w:hAnsi="Verdana"/>
              </w:rPr>
              <w:t>Evening</w:t>
            </w:r>
          </w:p>
        </w:tc>
        <w:tc>
          <w:tcPr>
            <w:tcW w:w="1649" w:type="dxa"/>
          </w:tcPr>
          <w:p w:rsidR="00886BF0" w:rsidRPr="00886BF0" w:rsidRDefault="00886BF0" w:rsidP="00886BF0">
            <w:pPr>
              <w:rPr>
                <w:rFonts w:ascii="Verdana" w:hAnsi="Verdana"/>
              </w:rPr>
            </w:pPr>
          </w:p>
        </w:tc>
        <w:tc>
          <w:tcPr>
            <w:tcW w:w="2154" w:type="dxa"/>
          </w:tcPr>
          <w:p w:rsidR="00886BF0" w:rsidRPr="00886BF0" w:rsidRDefault="00886BF0" w:rsidP="00886BF0">
            <w:pPr>
              <w:rPr>
                <w:rFonts w:ascii="Verdana" w:hAnsi="Verdana"/>
              </w:rPr>
            </w:pPr>
          </w:p>
        </w:tc>
        <w:tc>
          <w:tcPr>
            <w:tcW w:w="2048" w:type="dxa"/>
          </w:tcPr>
          <w:p w:rsidR="00886BF0" w:rsidRPr="00886BF0" w:rsidRDefault="00886BF0" w:rsidP="00886BF0">
            <w:pPr>
              <w:rPr>
                <w:rFonts w:ascii="Verdana" w:hAnsi="Verdana"/>
              </w:rPr>
            </w:pPr>
            <w:r w:rsidRPr="00886BF0">
              <w:rPr>
                <w:rFonts w:ascii="Verdana" w:hAnsi="Verdana"/>
              </w:rPr>
              <w:t xml:space="preserve">On-call with Plastic Surgery team – every other week.  </w:t>
            </w:r>
          </w:p>
          <w:p w:rsidR="00886BF0" w:rsidRPr="00886BF0" w:rsidRDefault="00886BF0" w:rsidP="00886BF0">
            <w:pPr>
              <w:rPr>
                <w:rFonts w:ascii="Verdana" w:hAnsi="Verdana"/>
              </w:rPr>
            </w:pPr>
            <w:r w:rsidRPr="00886BF0">
              <w:rPr>
                <w:rFonts w:ascii="Verdana" w:hAnsi="Verdana"/>
              </w:rPr>
              <w:t>Also on call 1 in 6 weekends</w:t>
            </w:r>
            <w:r w:rsidRPr="00886BF0">
              <w:rPr>
                <w:rFonts w:ascii="Verdana" w:hAnsi="Verdana"/>
                <w:vertAlign w:val="superscript"/>
              </w:rPr>
              <w:footnoteReference w:id="2"/>
            </w:r>
          </w:p>
        </w:tc>
        <w:tc>
          <w:tcPr>
            <w:tcW w:w="1322" w:type="dxa"/>
          </w:tcPr>
          <w:p w:rsidR="00886BF0" w:rsidRPr="00886BF0" w:rsidRDefault="00886BF0" w:rsidP="00886BF0">
            <w:pPr>
              <w:rPr>
                <w:rFonts w:ascii="Verdana" w:hAnsi="Verdana"/>
              </w:rPr>
            </w:pPr>
          </w:p>
        </w:tc>
        <w:tc>
          <w:tcPr>
            <w:tcW w:w="1667" w:type="dxa"/>
          </w:tcPr>
          <w:p w:rsidR="00886BF0" w:rsidRPr="00886BF0" w:rsidRDefault="00886BF0" w:rsidP="00886BF0">
            <w:pPr>
              <w:rPr>
                <w:rFonts w:ascii="Verdana" w:hAnsi="Verdana"/>
              </w:rPr>
            </w:pPr>
          </w:p>
        </w:tc>
      </w:tr>
    </w:tbl>
    <w:p w:rsidR="00886BF0" w:rsidRPr="00886BF0" w:rsidRDefault="00886BF0" w:rsidP="00886BF0">
      <w:pPr>
        <w:rPr>
          <w:rFonts w:ascii="Verdana" w:hAnsi="Verdana"/>
        </w:rPr>
      </w:pPr>
    </w:p>
    <w:p w:rsidR="005763BD" w:rsidRPr="001A7F9C" w:rsidRDefault="005763BD" w:rsidP="005763BD">
      <w:pPr>
        <w:spacing w:before="120"/>
        <w:rPr>
          <w:rFonts w:ascii="Verdana" w:hAnsi="Verdana"/>
        </w:rPr>
      </w:pPr>
      <w:r w:rsidRPr="001A7F9C">
        <w:rPr>
          <w:rFonts w:ascii="Verdana" w:hAnsi="Verdana"/>
        </w:rPr>
        <w:t>It is the intention that all clinical duties will be based at the Queens Medical Centre</w:t>
      </w:r>
      <w:r w:rsidR="00071C82">
        <w:rPr>
          <w:rFonts w:ascii="Verdana" w:hAnsi="Verdana"/>
        </w:rPr>
        <w:t>,</w:t>
      </w:r>
      <w:r w:rsidR="001A7F9C" w:rsidRPr="001A7F9C">
        <w:rPr>
          <w:rFonts w:ascii="Verdana" w:hAnsi="Verdana"/>
        </w:rPr>
        <w:t xml:space="preserve"> where the </w:t>
      </w:r>
      <w:r w:rsidR="00071C82">
        <w:rPr>
          <w:rFonts w:ascii="Verdana" w:hAnsi="Verdana"/>
        </w:rPr>
        <w:t xml:space="preserve">Nottingham </w:t>
      </w:r>
      <w:r w:rsidR="001A7F9C" w:rsidRPr="001A7F9C">
        <w:rPr>
          <w:rFonts w:ascii="Verdana" w:hAnsi="Verdana"/>
        </w:rPr>
        <w:t xml:space="preserve">Clinical </w:t>
      </w:r>
      <w:r w:rsidR="00F15179">
        <w:rPr>
          <w:rFonts w:ascii="Verdana" w:hAnsi="Verdana"/>
        </w:rPr>
        <w:t>T</w:t>
      </w:r>
      <w:r w:rsidR="00F15179" w:rsidRPr="001A7F9C">
        <w:rPr>
          <w:rFonts w:ascii="Verdana" w:hAnsi="Verdana"/>
        </w:rPr>
        <w:t xml:space="preserve">rials </w:t>
      </w:r>
      <w:r w:rsidR="001A7F9C" w:rsidRPr="001A7F9C">
        <w:rPr>
          <w:rFonts w:ascii="Verdana" w:hAnsi="Verdana"/>
        </w:rPr>
        <w:t xml:space="preserve">Unit and </w:t>
      </w:r>
      <w:r w:rsidR="002B62B1">
        <w:rPr>
          <w:rFonts w:ascii="Verdana" w:hAnsi="Verdana"/>
        </w:rPr>
        <w:t xml:space="preserve">Academic Orthopaedics, </w:t>
      </w:r>
      <w:r w:rsidR="001A7F9C" w:rsidRPr="001A7F9C">
        <w:rPr>
          <w:rFonts w:ascii="Verdana" w:hAnsi="Verdana"/>
        </w:rPr>
        <w:t xml:space="preserve">Trauma and </w:t>
      </w:r>
      <w:r w:rsidR="002B62B1">
        <w:rPr>
          <w:rFonts w:ascii="Verdana" w:hAnsi="Verdana"/>
        </w:rPr>
        <w:t xml:space="preserve">Sports Medicine </w:t>
      </w:r>
      <w:r w:rsidR="001A7F9C" w:rsidRPr="001A7F9C">
        <w:rPr>
          <w:rFonts w:ascii="Verdana" w:hAnsi="Verdana"/>
        </w:rPr>
        <w:t xml:space="preserve">are also </w:t>
      </w:r>
      <w:r w:rsidR="00071C82">
        <w:rPr>
          <w:rFonts w:ascii="Verdana" w:hAnsi="Verdana"/>
        </w:rPr>
        <w:t>located</w:t>
      </w:r>
      <w:r w:rsidRPr="001A7F9C">
        <w:rPr>
          <w:rFonts w:ascii="Verdana" w:hAnsi="Verdana"/>
        </w:rPr>
        <w:t xml:space="preserve">.    </w:t>
      </w:r>
    </w:p>
    <w:p w:rsidR="005763BD" w:rsidRPr="00886BF0" w:rsidRDefault="005763BD" w:rsidP="00886BF0">
      <w:pPr>
        <w:jc w:val="both"/>
        <w:rPr>
          <w:rFonts w:ascii="Verdana" w:hAnsi="Verdana"/>
          <w:sz w:val="21"/>
        </w:rPr>
      </w:pPr>
    </w:p>
    <w:p w:rsidR="00886BF0" w:rsidRPr="00886BF0" w:rsidRDefault="00886BF0" w:rsidP="00886BF0">
      <w:pPr>
        <w:jc w:val="both"/>
        <w:rPr>
          <w:rFonts w:ascii="Verdana" w:hAnsi="Verdana"/>
          <w:szCs w:val="22"/>
        </w:rPr>
      </w:pPr>
      <w:r w:rsidRPr="00886BF0">
        <w:rPr>
          <w:rFonts w:ascii="Verdana" w:hAnsi="Verdana"/>
          <w:szCs w:val="22"/>
        </w:rPr>
        <w:t xml:space="preserve">The Job Plan incorporates </w:t>
      </w:r>
    </w:p>
    <w:p w:rsidR="00886BF0" w:rsidRPr="00886BF0" w:rsidRDefault="00886BF0" w:rsidP="002B62B1">
      <w:pPr>
        <w:numPr>
          <w:ilvl w:val="0"/>
          <w:numId w:val="14"/>
        </w:numPr>
        <w:contextualSpacing/>
        <w:jc w:val="both"/>
        <w:rPr>
          <w:rFonts w:ascii="Verdana" w:hAnsi="Verdana"/>
          <w:szCs w:val="22"/>
        </w:rPr>
      </w:pPr>
      <w:r w:rsidRPr="00886BF0">
        <w:rPr>
          <w:rFonts w:ascii="Verdana" w:hAnsi="Verdana"/>
          <w:szCs w:val="22"/>
        </w:rPr>
        <w:t>University time - 5PAs</w:t>
      </w:r>
    </w:p>
    <w:p w:rsidR="00886BF0" w:rsidRPr="00886BF0" w:rsidRDefault="002B62B1" w:rsidP="002B62B1">
      <w:pPr>
        <w:numPr>
          <w:ilvl w:val="0"/>
          <w:numId w:val="14"/>
        </w:numPr>
        <w:spacing w:before="60" w:after="60"/>
        <w:contextualSpacing/>
        <w:rPr>
          <w:rFonts w:ascii="Verdana" w:hAnsi="Verdana" w:cs="Arial"/>
          <w:szCs w:val="24"/>
          <w:lang w:eastAsia="en-GB"/>
        </w:rPr>
      </w:pPr>
      <w:r>
        <w:rPr>
          <w:rFonts w:ascii="Verdana" w:hAnsi="Verdana" w:cs="Arial"/>
          <w:szCs w:val="24"/>
          <w:lang w:eastAsia="en-GB"/>
        </w:rPr>
        <w:t>NHS time - Total DCC (5.25</w:t>
      </w:r>
      <w:r w:rsidR="00886BF0" w:rsidRPr="00886BF0">
        <w:rPr>
          <w:rFonts w:ascii="Verdana" w:hAnsi="Verdana" w:cs="Arial"/>
          <w:szCs w:val="24"/>
          <w:lang w:eastAsia="en-GB"/>
        </w:rPr>
        <w:t>) + SPA (0.7</w:t>
      </w:r>
      <w:r w:rsidR="003634BB">
        <w:rPr>
          <w:rFonts w:ascii="Verdana" w:hAnsi="Verdana" w:cs="Arial"/>
          <w:szCs w:val="24"/>
          <w:lang w:eastAsia="en-GB"/>
        </w:rPr>
        <w:t xml:space="preserve">5) = Total session of 6/week </w:t>
      </w:r>
      <w:r w:rsidR="00886BF0" w:rsidRPr="00886BF0">
        <w:rPr>
          <w:rFonts w:ascii="Verdana" w:hAnsi="Verdana" w:cs="Arial"/>
          <w:szCs w:val="24"/>
          <w:lang w:eastAsia="en-GB"/>
        </w:rPr>
        <w:t>for NUH.</w:t>
      </w:r>
    </w:p>
    <w:p w:rsidR="00886BF0" w:rsidRPr="00886BF0" w:rsidRDefault="00886BF0" w:rsidP="00886BF0">
      <w:pPr>
        <w:spacing w:before="120"/>
        <w:rPr>
          <w:rFonts w:ascii="Verdana" w:hAnsi="Verdana" w:cs="Arial"/>
          <w:lang w:val="en-US"/>
        </w:rPr>
      </w:pPr>
      <w:r w:rsidRPr="00886BF0">
        <w:rPr>
          <w:rFonts w:ascii="Verdana" w:hAnsi="Verdana" w:cs="Arial"/>
          <w:szCs w:val="24"/>
          <w:lang w:eastAsia="en-GB"/>
        </w:rPr>
        <w:t>The complete time table inclusive of academic sessions attracts a PA value of 1</w:t>
      </w:r>
      <w:r w:rsidR="003634BB">
        <w:rPr>
          <w:rFonts w:ascii="Verdana" w:hAnsi="Verdana" w:cs="Arial"/>
          <w:szCs w:val="24"/>
          <w:lang w:eastAsia="en-GB"/>
        </w:rPr>
        <w:t>1</w:t>
      </w:r>
      <w:r w:rsidR="002C1264">
        <w:rPr>
          <w:rFonts w:ascii="Verdana" w:hAnsi="Verdana" w:cs="Arial"/>
          <w:szCs w:val="24"/>
          <w:lang w:eastAsia="en-GB"/>
        </w:rPr>
        <w:t xml:space="preserve"> (10 PAs and 1 APA)</w:t>
      </w:r>
      <w:r w:rsidRPr="00886BF0">
        <w:rPr>
          <w:rFonts w:ascii="Verdana" w:hAnsi="Verdana" w:cs="Arial"/>
          <w:szCs w:val="24"/>
          <w:lang w:eastAsia="en-GB"/>
        </w:rPr>
        <w:t>.</w:t>
      </w:r>
    </w:p>
    <w:p w:rsidR="00886BF0" w:rsidRPr="00886BF0" w:rsidRDefault="00886BF0" w:rsidP="00886BF0">
      <w:pPr>
        <w:jc w:val="both"/>
        <w:rPr>
          <w:rFonts w:ascii="Verdana" w:hAnsi="Verdana"/>
          <w:szCs w:val="22"/>
        </w:rPr>
      </w:pPr>
    </w:p>
    <w:p w:rsidR="00886BF0" w:rsidRPr="00886BF0" w:rsidRDefault="00886BF0" w:rsidP="00886BF0">
      <w:pPr>
        <w:jc w:val="both"/>
        <w:rPr>
          <w:rFonts w:ascii="Verdana" w:hAnsi="Verdana"/>
          <w:szCs w:val="22"/>
        </w:rPr>
      </w:pPr>
      <w:r w:rsidRPr="00886BF0">
        <w:rPr>
          <w:rFonts w:ascii="Verdana" w:hAnsi="Verdana"/>
          <w:szCs w:val="22"/>
        </w:rPr>
        <w:t>Additional PAs may be available subject to negotiation and mutual agreement.</w:t>
      </w:r>
    </w:p>
    <w:p w:rsidR="00886BF0" w:rsidRPr="00886BF0" w:rsidRDefault="00886BF0" w:rsidP="00886BF0">
      <w:pPr>
        <w:jc w:val="both"/>
        <w:rPr>
          <w:rFonts w:ascii="Verdana" w:hAnsi="Verdana"/>
          <w:szCs w:val="22"/>
        </w:rPr>
      </w:pPr>
    </w:p>
    <w:p w:rsidR="00886BF0" w:rsidRPr="00886BF0" w:rsidRDefault="00886BF0" w:rsidP="00886BF0">
      <w:pPr>
        <w:spacing w:before="120"/>
        <w:rPr>
          <w:rFonts w:ascii="Verdana" w:hAnsi="Verdana" w:cs="Arial"/>
          <w:b/>
          <w:caps/>
        </w:rPr>
      </w:pPr>
      <w:r>
        <w:rPr>
          <w:rFonts w:ascii="Verdana" w:hAnsi="Verdana" w:cs="Arial"/>
        </w:rPr>
        <w:t>Note:</w:t>
      </w:r>
      <w:r w:rsidRPr="00886BF0">
        <w:rPr>
          <w:rFonts w:ascii="Verdana" w:hAnsi="Verdana" w:cs="Arial"/>
        </w:rPr>
        <w:t xml:space="preserve"> The precise timings of these activities may change within the year but it is expected that the total time dedicated to each activity annually will be as described. </w:t>
      </w:r>
      <w:r w:rsidRPr="00886BF0">
        <w:rPr>
          <w:rFonts w:ascii="Verdana" w:hAnsi="Verdana"/>
        </w:rPr>
        <w:t>Provision of reciprocal cover is expected for periods of leave</w:t>
      </w:r>
      <w:r w:rsidRPr="00886BF0">
        <w:rPr>
          <w:rFonts w:ascii="Verdana" w:hAnsi="Verdana" w:cs="Arial"/>
        </w:rPr>
        <w:t xml:space="preserve">. </w:t>
      </w:r>
      <w:r w:rsidRPr="00886BF0">
        <w:rPr>
          <w:rFonts w:ascii="Verdana" w:hAnsi="Verdana"/>
        </w:rPr>
        <w:t>Any applicant who is unable, for personal reasons, to work full-time, will be eligible to be considered for the post on a part-time basis; if such a person is appointed, modification of the job content will be discussed on a personal basis in consultation with the University, the Trust and with consultant colleagues. However, all appointees would be expected to have continuing responsibility for the care of patients in his/her charge to allow the proper functioning of the department</w:t>
      </w:r>
    </w:p>
    <w:p w:rsidR="00E16403" w:rsidRPr="0072509F" w:rsidRDefault="00E16403" w:rsidP="00E16403">
      <w:pPr>
        <w:rPr>
          <w:rFonts w:ascii="Verdana" w:hAnsi="Verdana"/>
          <w:b/>
        </w:rPr>
      </w:pPr>
    </w:p>
    <w:p w:rsidR="00E16403" w:rsidRPr="0072509F" w:rsidRDefault="00E16403" w:rsidP="00E16403">
      <w:pPr>
        <w:rPr>
          <w:rFonts w:ascii="Verdana" w:hAnsi="Verdana"/>
          <w:b/>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8221"/>
        <w:gridCol w:w="1276"/>
      </w:tblGrid>
      <w:tr w:rsidR="00E16403" w:rsidRPr="0072509F" w:rsidTr="00514CF6">
        <w:trPr>
          <w:trHeight w:val="647"/>
        </w:trPr>
        <w:tc>
          <w:tcPr>
            <w:tcW w:w="534" w:type="dxa"/>
            <w:tcBorders>
              <w:top w:val="nil"/>
              <w:left w:val="nil"/>
            </w:tcBorders>
          </w:tcPr>
          <w:p w:rsidR="00E16403" w:rsidRPr="0072509F" w:rsidRDefault="00E16403" w:rsidP="00514CF6">
            <w:pPr>
              <w:rPr>
                <w:rFonts w:ascii="Verdana" w:hAnsi="Verdana"/>
              </w:rPr>
            </w:pPr>
          </w:p>
        </w:tc>
        <w:tc>
          <w:tcPr>
            <w:tcW w:w="8221" w:type="dxa"/>
          </w:tcPr>
          <w:p w:rsidR="00E16403" w:rsidRPr="003634BB" w:rsidRDefault="00E16403" w:rsidP="00514CF6">
            <w:pPr>
              <w:rPr>
                <w:rFonts w:ascii="Verdana" w:hAnsi="Verdana"/>
                <w:b/>
              </w:rPr>
            </w:pPr>
            <w:r w:rsidRPr="003634BB">
              <w:rPr>
                <w:rFonts w:ascii="Verdana" w:hAnsi="Verdana"/>
                <w:b/>
              </w:rPr>
              <w:t xml:space="preserve">Main Responsibilities </w:t>
            </w:r>
          </w:p>
          <w:p w:rsidR="00E16403" w:rsidRPr="003634BB" w:rsidRDefault="00E16403" w:rsidP="00514CF6">
            <w:pPr>
              <w:rPr>
                <w:rFonts w:ascii="Verdana" w:hAnsi="Verdana"/>
                <w:b/>
              </w:rPr>
            </w:pPr>
          </w:p>
        </w:tc>
        <w:tc>
          <w:tcPr>
            <w:tcW w:w="1276" w:type="dxa"/>
          </w:tcPr>
          <w:p w:rsidR="00E16403" w:rsidRPr="0072509F" w:rsidRDefault="00E16403" w:rsidP="00514CF6">
            <w:pPr>
              <w:rPr>
                <w:rFonts w:ascii="Verdana" w:hAnsi="Verdana"/>
                <w:b/>
              </w:rPr>
            </w:pPr>
            <w:r w:rsidRPr="0072509F">
              <w:rPr>
                <w:rFonts w:ascii="Verdana" w:hAnsi="Verdana"/>
                <w:b/>
              </w:rPr>
              <w:t>% time per year</w:t>
            </w:r>
          </w:p>
        </w:tc>
      </w:tr>
      <w:tr w:rsidR="00E16403" w:rsidRPr="0072509F" w:rsidTr="00514CF6">
        <w:tc>
          <w:tcPr>
            <w:tcW w:w="534" w:type="dxa"/>
          </w:tcPr>
          <w:p w:rsidR="00E16403" w:rsidRPr="0072509F" w:rsidRDefault="00E16403" w:rsidP="00514CF6">
            <w:pPr>
              <w:rPr>
                <w:rFonts w:ascii="Verdana" w:hAnsi="Verdana"/>
              </w:rPr>
            </w:pPr>
            <w:r w:rsidRPr="0072509F">
              <w:rPr>
                <w:rFonts w:ascii="Verdana" w:hAnsi="Verdana"/>
              </w:rPr>
              <w:t>1.</w:t>
            </w:r>
          </w:p>
        </w:tc>
        <w:tc>
          <w:tcPr>
            <w:tcW w:w="8221" w:type="dxa"/>
          </w:tcPr>
          <w:p w:rsidR="00E16403" w:rsidRPr="003634BB" w:rsidRDefault="003634BB" w:rsidP="00514CF6">
            <w:pPr>
              <w:rPr>
                <w:rFonts w:ascii="Verdana" w:hAnsi="Verdana"/>
              </w:rPr>
            </w:pPr>
            <w:r>
              <w:rPr>
                <w:rFonts w:ascii="Verdana" w:hAnsi="Verdana"/>
              </w:rPr>
              <w:t>Academic time: Clinical hand surgery research to include teaching</w:t>
            </w:r>
          </w:p>
        </w:tc>
        <w:tc>
          <w:tcPr>
            <w:tcW w:w="1276" w:type="dxa"/>
          </w:tcPr>
          <w:p w:rsidR="00E16403" w:rsidRPr="0072509F" w:rsidRDefault="003634BB" w:rsidP="00514CF6">
            <w:pPr>
              <w:jc w:val="right"/>
              <w:rPr>
                <w:rFonts w:ascii="Verdana" w:hAnsi="Verdana"/>
              </w:rPr>
            </w:pPr>
            <w:r>
              <w:rPr>
                <w:rFonts w:ascii="Verdana" w:hAnsi="Verdana"/>
              </w:rPr>
              <w:t>45</w:t>
            </w:r>
            <w:r w:rsidR="00E16403" w:rsidRPr="0072509F">
              <w:rPr>
                <w:rFonts w:ascii="Verdana" w:hAnsi="Verdana"/>
              </w:rPr>
              <w:t>%</w:t>
            </w:r>
          </w:p>
        </w:tc>
      </w:tr>
      <w:tr w:rsidR="00E16403" w:rsidRPr="0072509F" w:rsidTr="00514CF6">
        <w:tc>
          <w:tcPr>
            <w:tcW w:w="534" w:type="dxa"/>
          </w:tcPr>
          <w:p w:rsidR="00E16403" w:rsidRPr="0072509F" w:rsidRDefault="00E16403" w:rsidP="00514CF6">
            <w:pPr>
              <w:rPr>
                <w:rFonts w:ascii="Verdana" w:hAnsi="Verdana"/>
              </w:rPr>
            </w:pPr>
            <w:r w:rsidRPr="0072509F">
              <w:rPr>
                <w:rFonts w:ascii="Verdana" w:hAnsi="Verdana"/>
              </w:rPr>
              <w:t>2.</w:t>
            </w:r>
          </w:p>
        </w:tc>
        <w:tc>
          <w:tcPr>
            <w:tcW w:w="8221" w:type="dxa"/>
          </w:tcPr>
          <w:p w:rsidR="00E16403" w:rsidRPr="003634BB" w:rsidRDefault="003634BB" w:rsidP="00514CF6">
            <w:pPr>
              <w:rPr>
                <w:rFonts w:ascii="Verdana" w:hAnsi="Verdana"/>
              </w:rPr>
            </w:pPr>
            <w:r>
              <w:rPr>
                <w:rFonts w:ascii="Verdana" w:hAnsi="Verdana"/>
              </w:rPr>
              <w:t>Clinical time: to include on-call</w:t>
            </w:r>
            <w:r w:rsidR="002C40C8">
              <w:rPr>
                <w:rFonts w:ascii="Verdana" w:hAnsi="Verdana"/>
              </w:rPr>
              <w:t>, CPD and teaching</w:t>
            </w:r>
          </w:p>
        </w:tc>
        <w:tc>
          <w:tcPr>
            <w:tcW w:w="1276" w:type="dxa"/>
          </w:tcPr>
          <w:p w:rsidR="00E16403" w:rsidRPr="0072509F" w:rsidRDefault="003634BB" w:rsidP="00514CF6">
            <w:pPr>
              <w:jc w:val="right"/>
              <w:rPr>
                <w:rFonts w:ascii="Verdana" w:hAnsi="Verdana"/>
              </w:rPr>
            </w:pPr>
            <w:r>
              <w:rPr>
                <w:rFonts w:ascii="Verdana" w:hAnsi="Verdana"/>
              </w:rPr>
              <w:t>55</w:t>
            </w:r>
            <w:r w:rsidR="00E16403" w:rsidRPr="0072509F">
              <w:rPr>
                <w:rFonts w:ascii="Verdana" w:hAnsi="Verdana"/>
              </w:rPr>
              <w:t>%</w:t>
            </w:r>
          </w:p>
        </w:tc>
      </w:tr>
      <w:tr w:rsidR="00BC09A6" w:rsidRPr="0072509F" w:rsidTr="00514CF6">
        <w:tc>
          <w:tcPr>
            <w:tcW w:w="534" w:type="dxa"/>
          </w:tcPr>
          <w:p w:rsidR="00BC09A6" w:rsidRPr="0072509F" w:rsidRDefault="00BC09A6" w:rsidP="00514CF6">
            <w:pPr>
              <w:rPr>
                <w:rFonts w:ascii="Verdana" w:hAnsi="Verdana"/>
              </w:rPr>
            </w:pPr>
          </w:p>
        </w:tc>
        <w:tc>
          <w:tcPr>
            <w:tcW w:w="8221" w:type="dxa"/>
          </w:tcPr>
          <w:p w:rsidR="00BC09A6" w:rsidRDefault="00BC09A6" w:rsidP="00514CF6">
            <w:pPr>
              <w:rPr>
                <w:rFonts w:ascii="Verdana" w:hAnsi="Verdana"/>
              </w:rPr>
            </w:pPr>
            <w:r>
              <w:rPr>
                <w:rFonts w:ascii="Verdana" w:hAnsi="Verdana"/>
              </w:rPr>
              <w:t>You are expected to make a contribution to teaching that is in balance with wider contributions to research and other activities.</w:t>
            </w:r>
          </w:p>
        </w:tc>
        <w:tc>
          <w:tcPr>
            <w:tcW w:w="1276" w:type="dxa"/>
          </w:tcPr>
          <w:p w:rsidR="00BC09A6" w:rsidRDefault="00BC09A6" w:rsidP="00514CF6">
            <w:pPr>
              <w:jc w:val="right"/>
              <w:rPr>
                <w:rFonts w:ascii="Verdana" w:hAnsi="Verdana"/>
              </w:rPr>
            </w:pPr>
          </w:p>
        </w:tc>
      </w:tr>
    </w:tbl>
    <w:p w:rsidR="00E16403" w:rsidRPr="00886BF0" w:rsidRDefault="00E16403" w:rsidP="00886BF0">
      <w:pPr>
        <w:jc w:val="both"/>
        <w:rPr>
          <w:rFonts w:ascii="Verdana" w:hAnsi="Verdana" w:cs="Arial"/>
        </w:rPr>
      </w:pPr>
    </w:p>
    <w:p w:rsidR="00886BF0" w:rsidRPr="00886BF0" w:rsidRDefault="00886BF0" w:rsidP="00886BF0">
      <w:pPr>
        <w:jc w:val="both"/>
        <w:rPr>
          <w:rFonts w:ascii="Verdana" w:hAnsi="Verdana"/>
        </w:rPr>
      </w:pPr>
    </w:p>
    <w:p w:rsidR="00886BF0" w:rsidRPr="00886BF0" w:rsidRDefault="00886BF0" w:rsidP="00886BF0">
      <w:pPr>
        <w:jc w:val="both"/>
        <w:rPr>
          <w:rFonts w:ascii="Verdana" w:hAnsi="Verdana"/>
          <w:b/>
        </w:rPr>
      </w:pPr>
      <w:r w:rsidRPr="00886BF0">
        <w:rPr>
          <w:rFonts w:ascii="Verdana" w:hAnsi="Verdana"/>
          <w:b/>
        </w:rPr>
        <w:lastRenderedPageBreak/>
        <w:t>Other Duties as Agreed</w:t>
      </w:r>
      <w:r>
        <w:rPr>
          <w:rFonts w:ascii="Verdana" w:hAnsi="Verdana"/>
          <w:b/>
        </w:rPr>
        <w:t>:</w:t>
      </w:r>
    </w:p>
    <w:p w:rsidR="00886BF0" w:rsidRPr="00886BF0" w:rsidRDefault="00886BF0" w:rsidP="00886BF0">
      <w:pPr>
        <w:jc w:val="both"/>
        <w:rPr>
          <w:rFonts w:ascii="Verdana" w:hAnsi="Verdana"/>
        </w:rPr>
      </w:pPr>
    </w:p>
    <w:p w:rsidR="00886BF0" w:rsidRPr="00886BF0" w:rsidRDefault="00886BF0" w:rsidP="00886BF0">
      <w:pPr>
        <w:jc w:val="both"/>
        <w:rPr>
          <w:rFonts w:ascii="Verdana" w:hAnsi="Verdana"/>
        </w:rPr>
      </w:pPr>
      <w:r w:rsidRPr="00886BF0">
        <w:rPr>
          <w:rFonts w:ascii="Verdana" w:hAnsi="Verdana"/>
        </w:rPr>
        <w:t>The appointee may wish to take on other roles alongside their clinical role.  Any positions offered by anyone outside the Trust, (eg Training Programme Director, Regional College Advisor, Royal College Representative etc,) must be discussed and agreed by the Head of School in advance of the position being accepted, so that its impact can be fully considered and any job plan amendments undertaken should the additional role be accepted.</w:t>
      </w:r>
    </w:p>
    <w:p w:rsidR="00886BF0" w:rsidRDefault="00886BF0" w:rsidP="00886BF0">
      <w:pPr>
        <w:jc w:val="both"/>
        <w:rPr>
          <w:rFonts w:ascii="Verdana" w:hAnsi="Verdana" w:cs="Arial"/>
        </w:rPr>
      </w:pPr>
    </w:p>
    <w:p w:rsidR="002C40C8" w:rsidRPr="00886BF0" w:rsidRDefault="002C40C8" w:rsidP="00886BF0">
      <w:pPr>
        <w:jc w:val="both"/>
        <w:rPr>
          <w:rFonts w:ascii="Verdana" w:hAnsi="Verdana" w:cs="Arial"/>
        </w:rPr>
      </w:pPr>
    </w:p>
    <w:p w:rsidR="00886BF0" w:rsidRPr="00886BF0" w:rsidRDefault="00886BF0" w:rsidP="00886BF0">
      <w:pPr>
        <w:jc w:val="both"/>
        <w:rPr>
          <w:rFonts w:ascii="Verdana" w:hAnsi="Verdana" w:cs="Arial"/>
        </w:rPr>
      </w:pPr>
      <w:r w:rsidRPr="00886BF0">
        <w:rPr>
          <w:rFonts w:ascii="Verdana" w:hAnsi="Verdana" w:cs="Arial"/>
        </w:rPr>
        <w:t>All employees who have responsibility for other staff need to ensure that individual performance is reviewed and a personal development plan is jointly agreed, at least annually.  Managers and Supervisors will work jointly with their staff to ensure all developmental actions that are agreed during the review take place and are evaluated during the following year.</w:t>
      </w:r>
    </w:p>
    <w:p w:rsidR="00886BF0" w:rsidRPr="00886BF0" w:rsidRDefault="00886BF0" w:rsidP="00886BF0">
      <w:pPr>
        <w:jc w:val="both"/>
        <w:rPr>
          <w:rFonts w:ascii="Verdana" w:hAnsi="Verdana" w:cs="Arial"/>
        </w:rPr>
      </w:pPr>
    </w:p>
    <w:p w:rsidR="00886BF0" w:rsidRPr="00886BF0" w:rsidRDefault="00886BF0" w:rsidP="00886BF0">
      <w:pPr>
        <w:jc w:val="both"/>
        <w:rPr>
          <w:rFonts w:ascii="Verdana" w:hAnsi="Verdana" w:cs="Arial"/>
        </w:rPr>
      </w:pPr>
    </w:p>
    <w:p w:rsidR="00886BF0" w:rsidRPr="00886BF0" w:rsidRDefault="00886BF0" w:rsidP="00886BF0">
      <w:pPr>
        <w:keepNext/>
        <w:widowControl w:val="0"/>
        <w:jc w:val="both"/>
        <w:outlineLvl w:val="0"/>
        <w:rPr>
          <w:rFonts w:ascii="Verdana" w:hAnsi="Verdana"/>
          <w:b/>
          <w:bCs/>
          <w:kern w:val="32"/>
        </w:rPr>
      </w:pPr>
      <w:r w:rsidRPr="00886BF0">
        <w:rPr>
          <w:rFonts w:ascii="Verdana" w:hAnsi="Verdana"/>
          <w:b/>
          <w:bCs/>
          <w:kern w:val="32"/>
        </w:rPr>
        <w:t>Residence</w:t>
      </w:r>
      <w:r>
        <w:rPr>
          <w:rFonts w:ascii="Verdana" w:hAnsi="Verdana"/>
          <w:b/>
          <w:bCs/>
          <w:kern w:val="32"/>
        </w:rPr>
        <w:t>:</w:t>
      </w:r>
    </w:p>
    <w:p w:rsidR="00886BF0" w:rsidRPr="00886BF0" w:rsidRDefault="00886BF0" w:rsidP="00886BF0">
      <w:pPr>
        <w:rPr>
          <w:rFonts w:ascii="Verdana" w:hAnsi="Verdana"/>
        </w:rPr>
      </w:pPr>
    </w:p>
    <w:p w:rsidR="00886BF0" w:rsidRPr="00886BF0" w:rsidRDefault="00886BF0" w:rsidP="00886BF0">
      <w:pPr>
        <w:jc w:val="both"/>
        <w:rPr>
          <w:rFonts w:ascii="Verdana" w:hAnsi="Verdana"/>
        </w:rPr>
      </w:pPr>
      <w:r w:rsidRPr="00886BF0">
        <w:rPr>
          <w:rFonts w:ascii="Verdana" w:hAnsi="Verdana"/>
        </w:rPr>
        <w:t xml:space="preserve">The </w:t>
      </w:r>
      <w:r w:rsidR="00CB5CFB">
        <w:rPr>
          <w:rFonts w:ascii="Verdana" w:hAnsi="Verdana"/>
        </w:rPr>
        <w:t>Clinical Associate Professor</w:t>
      </w:r>
      <w:r w:rsidR="00CB5CFB" w:rsidRPr="00886BF0">
        <w:rPr>
          <w:rFonts w:ascii="Verdana" w:hAnsi="Verdana"/>
        </w:rPr>
        <w:t xml:space="preserve"> </w:t>
      </w:r>
      <w:r w:rsidRPr="00886BF0">
        <w:rPr>
          <w:rFonts w:ascii="Verdana" w:hAnsi="Verdana"/>
        </w:rPr>
        <w:t xml:space="preserve">is not expected to be resident on-call.  </w:t>
      </w:r>
      <w:r w:rsidR="00CB5CFB">
        <w:rPr>
          <w:rFonts w:ascii="Verdana" w:hAnsi="Verdana"/>
        </w:rPr>
        <w:t>You</w:t>
      </w:r>
      <w:r w:rsidR="00CB5CFB" w:rsidRPr="00886BF0">
        <w:rPr>
          <w:rFonts w:ascii="Verdana" w:hAnsi="Verdana"/>
        </w:rPr>
        <w:t xml:space="preserve"> </w:t>
      </w:r>
      <w:r w:rsidRPr="00886BF0">
        <w:rPr>
          <w:rFonts w:ascii="Verdana" w:hAnsi="Verdana"/>
        </w:rPr>
        <w:t xml:space="preserve">will be required to be available within a reasonable limit when on-call but not in the hospital. </w:t>
      </w:r>
      <w:r w:rsidR="00CB5CFB">
        <w:rPr>
          <w:rFonts w:ascii="Verdana" w:hAnsi="Verdana"/>
        </w:rPr>
        <w:t xml:space="preserve">You are </w:t>
      </w:r>
      <w:r w:rsidRPr="00886BF0">
        <w:rPr>
          <w:rFonts w:ascii="Verdana" w:hAnsi="Verdana"/>
        </w:rPr>
        <w:t xml:space="preserve">required to ensure </w:t>
      </w:r>
      <w:r w:rsidR="00CB5CFB">
        <w:rPr>
          <w:rFonts w:ascii="Verdana" w:hAnsi="Verdana"/>
        </w:rPr>
        <w:t>you</w:t>
      </w:r>
      <w:r w:rsidR="00CB5CFB" w:rsidRPr="00886BF0">
        <w:rPr>
          <w:rFonts w:ascii="Verdana" w:hAnsi="Verdana"/>
        </w:rPr>
        <w:t xml:space="preserve"> </w:t>
      </w:r>
      <w:r w:rsidRPr="00886BF0">
        <w:rPr>
          <w:rFonts w:ascii="Verdana" w:hAnsi="Verdana"/>
        </w:rPr>
        <w:t xml:space="preserve">are on time for all clinical commitments and that </w:t>
      </w:r>
      <w:r w:rsidR="00CB5CFB">
        <w:rPr>
          <w:rFonts w:ascii="Verdana" w:hAnsi="Verdana"/>
        </w:rPr>
        <w:t>you</w:t>
      </w:r>
      <w:r w:rsidR="00CB5CFB" w:rsidRPr="00886BF0">
        <w:rPr>
          <w:rFonts w:ascii="Verdana" w:hAnsi="Verdana"/>
        </w:rPr>
        <w:t xml:space="preserve"> </w:t>
      </w:r>
      <w:r w:rsidRPr="00886BF0">
        <w:rPr>
          <w:rFonts w:ascii="Verdana" w:hAnsi="Verdana"/>
        </w:rPr>
        <w:t xml:space="preserve">are satisfied with the out of hours care provision for </w:t>
      </w:r>
      <w:r w:rsidR="00CB5CFB">
        <w:rPr>
          <w:rFonts w:ascii="Verdana" w:hAnsi="Verdana"/>
        </w:rPr>
        <w:t>your</w:t>
      </w:r>
      <w:r w:rsidR="00CB5CFB" w:rsidRPr="00886BF0">
        <w:rPr>
          <w:rFonts w:ascii="Verdana" w:hAnsi="Verdana"/>
        </w:rPr>
        <w:t xml:space="preserve"> </w:t>
      </w:r>
      <w:r w:rsidRPr="00886BF0">
        <w:rPr>
          <w:rFonts w:ascii="Verdana" w:hAnsi="Verdana"/>
        </w:rPr>
        <w:t xml:space="preserve">patients. </w:t>
      </w:r>
    </w:p>
    <w:p w:rsidR="00886BF0" w:rsidRPr="00886BF0" w:rsidRDefault="00886BF0" w:rsidP="00886BF0">
      <w:pPr>
        <w:keepNext/>
        <w:widowControl w:val="0"/>
        <w:jc w:val="both"/>
        <w:outlineLvl w:val="0"/>
        <w:rPr>
          <w:rFonts w:ascii="Arial" w:hAnsi="Arial"/>
          <w:b/>
          <w:bCs/>
          <w:kern w:val="32"/>
          <w:sz w:val="21"/>
          <w:szCs w:val="32"/>
        </w:rPr>
      </w:pPr>
    </w:p>
    <w:p w:rsidR="00886BF0" w:rsidRPr="00886BF0" w:rsidRDefault="00886BF0" w:rsidP="00886BF0">
      <w:pPr>
        <w:spacing w:before="120"/>
        <w:rPr>
          <w:rFonts w:ascii="Verdana" w:hAnsi="Verdana" w:cs="Arial"/>
          <w:bCs/>
        </w:rPr>
      </w:pPr>
      <w:r w:rsidRPr="00886BF0">
        <w:rPr>
          <w:rFonts w:ascii="Arial" w:hAnsi="Arial"/>
          <w:b/>
          <w:caps/>
          <w:sz w:val="21"/>
        </w:rPr>
        <w:br w:type="page"/>
      </w:r>
    </w:p>
    <w:p w:rsidR="00886BF0" w:rsidRPr="00886BF0" w:rsidRDefault="00886BF0" w:rsidP="00886BF0">
      <w:pPr>
        <w:spacing w:before="120"/>
        <w:rPr>
          <w:rFonts w:ascii="Verdana" w:hAnsi="Verdana" w:cs="Arial"/>
        </w:rPr>
      </w:pPr>
    </w:p>
    <w:p w:rsidR="00886BF0" w:rsidRDefault="00CB5CFB" w:rsidP="00886BF0">
      <w:pPr>
        <w:spacing w:before="120"/>
        <w:rPr>
          <w:rFonts w:ascii="Verdana" w:hAnsi="Verdana"/>
          <w:b/>
        </w:rPr>
      </w:pPr>
      <w:r>
        <w:rPr>
          <w:rFonts w:ascii="Verdana" w:hAnsi="Verdana"/>
          <w:b/>
        </w:rPr>
        <w:t>Knowledge, Skills, Qualifications and Experience</w:t>
      </w:r>
      <w:r w:rsidR="00886BF0">
        <w:rPr>
          <w:rFonts w:ascii="Verdana" w:hAnsi="Verdana"/>
          <w:b/>
        </w:rPr>
        <w:t>:</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96"/>
        <w:gridCol w:w="3649"/>
        <w:gridCol w:w="3219"/>
      </w:tblGrid>
      <w:tr w:rsidR="00886BF0" w:rsidRPr="00886BF0" w:rsidTr="009C1DBA">
        <w:tc>
          <w:tcPr>
            <w:tcW w:w="9564" w:type="dxa"/>
            <w:gridSpan w:val="3"/>
            <w:tcBorders>
              <w:top w:val="nil"/>
              <w:left w:val="nil"/>
              <w:bottom w:val="single" w:sz="4" w:space="0" w:color="auto"/>
              <w:right w:val="nil"/>
            </w:tcBorders>
            <w:shd w:val="clear" w:color="auto" w:fill="auto"/>
          </w:tcPr>
          <w:p w:rsidR="00886BF0" w:rsidRPr="00886BF0" w:rsidRDefault="00886BF0" w:rsidP="00886BF0">
            <w:pPr>
              <w:spacing w:before="120"/>
              <w:rPr>
                <w:rFonts w:ascii="Verdana" w:hAnsi="Verdana" w:cs="Arial"/>
                <w:b/>
                <w:bCs/>
              </w:rPr>
            </w:pPr>
          </w:p>
        </w:tc>
      </w:tr>
      <w:tr w:rsidR="00886BF0" w:rsidRPr="00886BF0" w:rsidTr="009C1DBA">
        <w:tc>
          <w:tcPr>
            <w:tcW w:w="2696" w:type="dxa"/>
            <w:tcBorders>
              <w:top w:val="single" w:sz="4" w:space="0" w:color="auto"/>
              <w:left w:val="single" w:sz="4" w:space="0" w:color="auto"/>
              <w:bottom w:val="single" w:sz="4" w:space="0" w:color="auto"/>
              <w:right w:val="single" w:sz="4" w:space="0" w:color="auto"/>
            </w:tcBorders>
            <w:shd w:val="clear" w:color="auto" w:fill="C0C0C0"/>
          </w:tcPr>
          <w:p w:rsidR="00886BF0" w:rsidRPr="00886BF0" w:rsidRDefault="00886BF0" w:rsidP="00886BF0">
            <w:pPr>
              <w:keepNext/>
              <w:widowControl w:val="0"/>
              <w:spacing w:before="120"/>
              <w:jc w:val="center"/>
              <w:outlineLvl w:val="0"/>
              <w:rPr>
                <w:rFonts w:ascii="Verdana" w:hAnsi="Verdana" w:cs="Arial"/>
                <w:b/>
                <w:bCs/>
                <w:kern w:val="32"/>
                <w:szCs w:val="32"/>
              </w:rPr>
            </w:pPr>
            <w:r w:rsidRPr="00886BF0">
              <w:rPr>
                <w:rFonts w:ascii="Verdana" w:hAnsi="Verdana" w:cs="Arial"/>
                <w:b/>
                <w:bCs/>
                <w:kern w:val="32"/>
                <w:szCs w:val="32"/>
              </w:rPr>
              <w:t>Attainments</w:t>
            </w:r>
          </w:p>
        </w:tc>
        <w:tc>
          <w:tcPr>
            <w:tcW w:w="3649" w:type="dxa"/>
            <w:tcBorders>
              <w:top w:val="single" w:sz="4" w:space="0" w:color="auto"/>
              <w:left w:val="single" w:sz="4" w:space="0" w:color="auto"/>
              <w:bottom w:val="single" w:sz="4" w:space="0" w:color="auto"/>
              <w:right w:val="single" w:sz="4" w:space="0" w:color="auto"/>
            </w:tcBorders>
            <w:shd w:val="clear" w:color="auto" w:fill="C0C0C0"/>
          </w:tcPr>
          <w:p w:rsidR="00886BF0" w:rsidRPr="00886BF0" w:rsidRDefault="00886BF0" w:rsidP="00886BF0">
            <w:pPr>
              <w:keepNext/>
              <w:spacing w:before="120"/>
              <w:jc w:val="center"/>
              <w:outlineLvl w:val="2"/>
              <w:rPr>
                <w:rFonts w:ascii="Verdana" w:hAnsi="Verdana" w:cs="Arial"/>
                <w:b/>
                <w:bCs/>
                <w:szCs w:val="26"/>
              </w:rPr>
            </w:pPr>
            <w:r w:rsidRPr="00886BF0">
              <w:rPr>
                <w:rFonts w:ascii="Verdana" w:hAnsi="Verdana" w:cs="Arial"/>
                <w:b/>
                <w:bCs/>
                <w:szCs w:val="26"/>
              </w:rPr>
              <w:t>Essential For The Post</w:t>
            </w:r>
          </w:p>
        </w:tc>
        <w:tc>
          <w:tcPr>
            <w:tcW w:w="3219" w:type="dxa"/>
            <w:tcBorders>
              <w:top w:val="single" w:sz="4" w:space="0" w:color="auto"/>
              <w:left w:val="single" w:sz="4" w:space="0" w:color="auto"/>
              <w:bottom w:val="single" w:sz="4" w:space="0" w:color="auto"/>
              <w:right w:val="single" w:sz="4" w:space="0" w:color="auto"/>
            </w:tcBorders>
            <w:shd w:val="clear" w:color="auto" w:fill="C0C0C0"/>
          </w:tcPr>
          <w:p w:rsidR="00886BF0" w:rsidRPr="00886BF0" w:rsidRDefault="00886BF0" w:rsidP="00886BF0">
            <w:pPr>
              <w:spacing w:before="120"/>
              <w:jc w:val="center"/>
              <w:rPr>
                <w:rFonts w:ascii="Verdana" w:hAnsi="Verdana" w:cs="Arial"/>
                <w:b/>
                <w:bCs/>
              </w:rPr>
            </w:pPr>
            <w:r w:rsidRPr="00886BF0">
              <w:rPr>
                <w:rFonts w:ascii="Verdana" w:hAnsi="Verdana" w:cs="Arial"/>
                <w:b/>
                <w:bCs/>
              </w:rPr>
              <w:t>Desirable For The Post</w:t>
            </w:r>
          </w:p>
        </w:tc>
      </w:tr>
      <w:tr w:rsidR="00886BF0" w:rsidRPr="00886BF0" w:rsidTr="009C1DBA">
        <w:trPr>
          <w:trHeight w:val="641"/>
        </w:trPr>
        <w:tc>
          <w:tcPr>
            <w:tcW w:w="2696" w:type="dxa"/>
            <w:tcBorders>
              <w:top w:val="single" w:sz="4" w:space="0" w:color="auto"/>
              <w:left w:val="single" w:sz="4" w:space="0" w:color="auto"/>
              <w:bottom w:val="nil"/>
              <w:right w:val="single" w:sz="4" w:space="0" w:color="auto"/>
            </w:tcBorders>
          </w:tcPr>
          <w:p w:rsidR="00886BF0" w:rsidRPr="00886BF0" w:rsidRDefault="00886BF0" w:rsidP="00886BF0">
            <w:pPr>
              <w:spacing w:before="120"/>
              <w:rPr>
                <w:rFonts w:ascii="Verdana" w:hAnsi="Verdana" w:cs="Arial"/>
              </w:rPr>
            </w:pPr>
            <w:r w:rsidRPr="00886BF0">
              <w:rPr>
                <w:rFonts w:ascii="Verdana" w:hAnsi="Verdana" w:cs="Arial"/>
              </w:rPr>
              <w:t>GMC Registration</w:t>
            </w:r>
          </w:p>
        </w:tc>
        <w:tc>
          <w:tcPr>
            <w:tcW w:w="3649" w:type="dxa"/>
            <w:tcBorders>
              <w:top w:val="single" w:sz="4" w:space="0" w:color="auto"/>
              <w:left w:val="single" w:sz="4" w:space="0" w:color="auto"/>
              <w:bottom w:val="nil"/>
              <w:right w:val="single" w:sz="4" w:space="0" w:color="auto"/>
            </w:tcBorders>
          </w:tcPr>
          <w:p w:rsidR="00886BF0" w:rsidRPr="00886BF0" w:rsidRDefault="00886BF0" w:rsidP="00886BF0">
            <w:pPr>
              <w:spacing w:before="120"/>
              <w:rPr>
                <w:rFonts w:ascii="Verdana" w:hAnsi="Verdana" w:cs="Arial"/>
              </w:rPr>
            </w:pPr>
            <w:r w:rsidRPr="00886BF0">
              <w:rPr>
                <w:rFonts w:ascii="Verdana" w:hAnsi="Verdana" w:cs="Arial"/>
              </w:rPr>
              <w:t>Full registration with GMC with a licence to practise</w:t>
            </w:r>
          </w:p>
        </w:tc>
        <w:tc>
          <w:tcPr>
            <w:tcW w:w="3219" w:type="dxa"/>
            <w:tcBorders>
              <w:top w:val="single" w:sz="4" w:space="0" w:color="auto"/>
              <w:left w:val="single" w:sz="4" w:space="0" w:color="auto"/>
              <w:bottom w:val="nil"/>
              <w:right w:val="single" w:sz="4" w:space="0" w:color="auto"/>
            </w:tcBorders>
          </w:tcPr>
          <w:p w:rsidR="00886BF0" w:rsidRPr="00886BF0" w:rsidRDefault="00886BF0" w:rsidP="00886BF0">
            <w:pPr>
              <w:spacing w:before="120"/>
              <w:rPr>
                <w:rFonts w:ascii="Verdana" w:hAnsi="Verdana" w:cs="Arial"/>
              </w:rPr>
            </w:pPr>
          </w:p>
        </w:tc>
      </w:tr>
      <w:tr w:rsidR="00886BF0" w:rsidRPr="00886BF0" w:rsidTr="009C1DBA">
        <w:trPr>
          <w:trHeight w:val="2362"/>
        </w:trPr>
        <w:tc>
          <w:tcPr>
            <w:tcW w:w="2696" w:type="dxa"/>
            <w:tcBorders>
              <w:top w:val="nil"/>
              <w:left w:val="single" w:sz="4" w:space="0" w:color="auto"/>
              <w:bottom w:val="single" w:sz="4" w:space="0" w:color="auto"/>
              <w:right w:val="single" w:sz="4" w:space="0" w:color="auto"/>
            </w:tcBorders>
          </w:tcPr>
          <w:p w:rsidR="00886BF0" w:rsidRPr="00886BF0" w:rsidRDefault="00886BF0" w:rsidP="00886BF0">
            <w:pPr>
              <w:spacing w:before="120"/>
              <w:rPr>
                <w:rFonts w:ascii="Verdana" w:hAnsi="Verdana" w:cs="Arial"/>
              </w:rPr>
            </w:pPr>
            <w:r w:rsidRPr="00886BF0">
              <w:rPr>
                <w:rFonts w:ascii="Verdana" w:hAnsi="Verdana" w:cs="Arial"/>
              </w:rPr>
              <w:t>Specialist Register:</w:t>
            </w:r>
          </w:p>
          <w:p w:rsidR="00886BF0" w:rsidRPr="00886BF0" w:rsidRDefault="00886BF0" w:rsidP="00886BF0">
            <w:pPr>
              <w:spacing w:before="120"/>
              <w:rPr>
                <w:rFonts w:ascii="Verdana" w:hAnsi="Verdana" w:cs="Arial"/>
              </w:rPr>
            </w:pPr>
          </w:p>
          <w:p w:rsidR="00886BF0" w:rsidRPr="00886BF0" w:rsidRDefault="00886BF0" w:rsidP="00886BF0">
            <w:pPr>
              <w:spacing w:before="120"/>
              <w:rPr>
                <w:rFonts w:ascii="Verdana" w:hAnsi="Verdana" w:cs="Arial"/>
              </w:rPr>
            </w:pPr>
          </w:p>
        </w:tc>
        <w:tc>
          <w:tcPr>
            <w:tcW w:w="3649" w:type="dxa"/>
            <w:tcBorders>
              <w:top w:val="nil"/>
              <w:left w:val="single" w:sz="4" w:space="0" w:color="auto"/>
              <w:bottom w:val="single" w:sz="4" w:space="0" w:color="auto"/>
              <w:right w:val="single" w:sz="4" w:space="0" w:color="auto"/>
            </w:tcBorders>
            <w:shd w:val="clear" w:color="auto" w:fill="auto"/>
          </w:tcPr>
          <w:p w:rsidR="00886BF0" w:rsidRPr="00886BF0" w:rsidRDefault="00886BF0" w:rsidP="00886BF0">
            <w:pPr>
              <w:spacing w:beforeLines="30" w:before="72"/>
              <w:rPr>
                <w:rFonts w:ascii="Verdana" w:hAnsi="Verdana" w:cs="Arial"/>
              </w:rPr>
            </w:pPr>
            <w:r w:rsidRPr="00886BF0">
              <w:rPr>
                <w:rFonts w:ascii="Verdana" w:hAnsi="Verdana" w:cs="Arial"/>
              </w:rPr>
              <w:t xml:space="preserve">Registration on Specialist Register as Orthopaedic </w:t>
            </w:r>
            <w:r>
              <w:rPr>
                <w:rFonts w:ascii="Verdana" w:hAnsi="Verdana" w:cs="Arial"/>
              </w:rPr>
              <w:t xml:space="preserve">or Plastic </w:t>
            </w:r>
            <w:r w:rsidRPr="00886BF0">
              <w:rPr>
                <w:rFonts w:ascii="Verdana" w:hAnsi="Verdana" w:cs="Arial"/>
              </w:rPr>
              <w:t xml:space="preserve">Surgeon </w:t>
            </w:r>
            <w:r w:rsidRPr="00886BF0">
              <w:rPr>
                <w:rFonts w:ascii="Verdana" w:hAnsi="Verdana" w:cs="Arial"/>
                <w:i/>
              </w:rPr>
              <w:t>or</w:t>
            </w:r>
            <w:r w:rsidRPr="00886BF0">
              <w:rPr>
                <w:rFonts w:ascii="Verdana" w:hAnsi="Verdana" w:cs="Arial"/>
              </w:rPr>
              <w:t xml:space="preserve">  </w:t>
            </w:r>
          </w:p>
          <w:p w:rsidR="00886BF0" w:rsidRPr="00886BF0" w:rsidRDefault="00886BF0" w:rsidP="00886BF0">
            <w:pPr>
              <w:spacing w:beforeLines="30" w:before="72"/>
              <w:rPr>
                <w:rFonts w:ascii="Verdana" w:hAnsi="Verdana" w:cs="Arial"/>
              </w:rPr>
            </w:pPr>
            <w:r w:rsidRPr="00886BF0">
              <w:rPr>
                <w:rFonts w:ascii="Verdana" w:hAnsi="Verdana" w:cs="Arial"/>
              </w:rPr>
              <w:t xml:space="preserve">Within 3 months of CST in Trauma and Orthopaedics </w:t>
            </w:r>
            <w:r>
              <w:rPr>
                <w:rFonts w:ascii="Verdana" w:hAnsi="Verdana" w:cs="Arial"/>
              </w:rPr>
              <w:t xml:space="preserve">or Plastic Surgery </w:t>
            </w:r>
            <w:r w:rsidRPr="00886BF0">
              <w:rPr>
                <w:rFonts w:ascii="Verdana" w:hAnsi="Verdana" w:cs="Arial"/>
              </w:rPr>
              <w:t>at interview date.</w:t>
            </w:r>
          </w:p>
        </w:tc>
        <w:tc>
          <w:tcPr>
            <w:tcW w:w="3219" w:type="dxa"/>
            <w:tcBorders>
              <w:top w:val="nil"/>
              <w:left w:val="single" w:sz="4" w:space="0" w:color="auto"/>
              <w:bottom w:val="single" w:sz="4" w:space="0" w:color="auto"/>
              <w:right w:val="single" w:sz="4" w:space="0" w:color="auto"/>
            </w:tcBorders>
          </w:tcPr>
          <w:p w:rsidR="00886BF0" w:rsidRPr="00886BF0" w:rsidRDefault="00886BF0" w:rsidP="00886BF0">
            <w:pPr>
              <w:spacing w:before="120"/>
              <w:rPr>
                <w:rFonts w:ascii="Verdana" w:hAnsi="Verdana" w:cs="Arial"/>
              </w:rPr>
            </w:pPr>
          </w:p>
        </w:tc>
      </w:tr>
      <w:tr w:rsidR="00886BF0" w:rsidRPr="00886BF0" w:rsidTr="009C1DBA">
        <w:trPr>
          <w:trHeight w:val="855"/>
        </w:trPr>
        <w:tc>
          <w:tcPr>
            <w:tcW w:w="2696" w:type="dxa"/>
            <w:tcBorders>
              <w:top w:val="single" w:sz="4" w:space="0" w:color="auto"/>
              <w:left w:val="single" w:sz="4" w:space="0" w:color="auto"/>
              <w:bottom w:val="single" w:sz="4" w:space="0" w:color="auto"/>
              <w:right w:val="single" w:sz="4" w:space="0" w:color="auto"/>
            </w:tcBorders>
          </w:tcPr>
          <w:p w:rsidR="00886BF0" w:rsidRPr="00886BF0" w:rsidRDefault="00886BF0" w:rsidP="00886BF0">
            <w:pPr>
              <w:spacing w:before="120"/>
              <w:rPr>
                <w:rFonts w:ascii="Verdana" w:hAnsi="Verdana" w:cs="Arial"/>
              </w:rPr>
            </w:pPr>
            <w:r w:rsidRPr="00886BF0">
              <w:rPr>
                <w:rFonts w:ascii="Verdana" w:hAnsi="Verdana" w:cs="Arial"/>
              </w:rPr>
              <w:t>Professional qualifications:</w:t>
            </w:r>
          </w:p>
          <w:p w:rsidR="00886BF0" w:rsidRPr="00886BF0" w:rsidRDefault="00886BF0" w:rsidP="00886BF0">
            <w:pPr>
              <w:spacing w:before="120"/>
              <w:rPr>
                <w:rFonts w:ascii="Verdana" w:hAnsi="Verdana" w:cs="Arial"/>
              </w:rPr>
            </w:pPr>
          </w:p>
        </w:tc>
        <w:tc>
          <w:tcPr>
            <w:tcW w:w="3649" w:type="dxa"/>
            <w:tcBorders>
              <w:top w:val="single" w:sz="4" w:space="0" w:color="auto"/>
              <w:left w:val="single" w:sz="4" w:space="0" w:color="auto"/>
              <w:bottom w:val="single" w:sz="4" w:space="0" w:color="auto"/>
              <w:right w:val="single" w:sz="4" w:space="0" w:color="auto"/>
            </w:tcBorders>
          </w:tcPr>
          <w:p w:rsidR="00886BF0" w:rsidRPr="00886BF0" w:rsidRDefault="00886BF0" w:rsidP="00886BF0">
            <w:pPr>
              <w:spacing w:before="120"/>
              <w:rPr>
                <w:rFonts w:ascii="Verdana" w:hAnsi="Verdana" w:cs="Arial"/>
              </w:rPr>
            </w:pPr>
            <w:r w:rsidRPr="00886BF0">
              <w:rPr>
                <w:rFonts w:ascii="Verdana" w:hAnsi="Verdana" w:cs="Arial"/>
              </w:rPr>
              <w:t>MBBS or equivalent</w:t>
            </w:r>
          </w:p>
          <w:p w:rsidR="00886BF0" w:rsidRPr="00886BF0" w:rsidRDefault="00886BF0" w:rsidP="00886BF0">
            <w:pPr>
              <w:spacing w:before="120"/>
              <w:rPr>
                <w:rFonts w:ascii="Verdana" w:hAnsi="Verdana" w:cs="Arial"/>
              </w:rPr>
            </w:pPr>
            <w:r w:rsidRPr="00886BF0">
              <w:rPr>
                <w:rFonts w:ascii="Verdana" w:hAnsi="Verdana" w:cs="Arial"/>
              </w:rPr>
              <w:t>MRCS or equivalent</w:t>
            </w:r>
          </w:p>
          <w:p w:rsidR="00886BF0" w:rsidRPr="00886BF0" w:rsidRDefault="00886BF0" w:rsidP="00886BF0">
            <w:pPr>
              <w:spacing w:before="120"/>
              <w:rPr>
                <w:rFonts w:ascii="Verdana" w:hAnsi="Verdana" w:cs="Arial"/>
              </w:rPr>
            </w:pPr>
            <w:r w:rsidRPr="00886BF0">
              <w:rPr>
                <w:rFonts w:ascii="Verdana" w:hAnsi="Verdana" w:cs="Arial"/>
              </w:rPr>
              <w:t>FRCS (T&amp;O)</w:t>
            </w:r>
            <w:r>
              <w:rPr>
                <w:rFonts w:ascii="Verdana" w:hAnsi="Verdana" w:cs="Arial"/>
              </w:rPr>
              <w:t>, FRCS (Plast)</w:t>
            </w:r>
            <w:r w:rsidRPr="00886BF0">
              <w:rPr>
                <w:rFonts w:ascii="Verdana" w:hAnsi="Verdana" w:cs="Arial"/>
              </w:rPr>
              <w:t xml:space="preserve"> or equivalent</w:t>
            </w:r>
          </w:p>
        </w:tc>
        <w:tc>
          <w:tcPr>
            <w:tcW w:w="3219" w:type="dxa"/>
            <w:tcBorders>
              <w:top w:val="single" w:sz="4" w:space="0" w:color="auto"/>
              <w:left w:val="single" w:sz="4" w:space="0" w:color="auto"/>
              <w:bottom w:val="single" w:sz="4" w:space="0" w:color="auto"/>
              <w:right w:val="single" w:sz="4" w:space="0" w:color="auto"/>
            </w:tcBorders>
          </w:tcPr>
          <w:p w:rsidR="00886BF0" w:rsidRPr="00886BF0" w:rsidRDefault="002C40C8" w:rsidP="002C40C8">
            <w:pPr>
              <w:spacing w:before="120"/>
              <w:rPr>
                <w:rFonts w:ascii="Verdana" w:hAnsi="Verdana" w:cs="Arial"/>
              </w:rPr>
            </w:pPr>
            <w:r>
              <w:rPr>
                <w:rFonts w:ascii="Verdana" w:hAnsi="Verdana" w:cs="Arial"/>
              </w:rPr>
              <w:t>Master’s</w:t>
            </w:r>
            <w:r w:rsidR="00886BF0" w:rsidRPr="00886BF0">
              <w:rPr>
                <w:rFonts w:ascii="Verdana" w:hAnsi="Verdana" w:cs="Arial"/>
              </w:rPr>
              <w:t xml:space="preserve"> degree </w:t>
            </w:r>
            <w:r>
              <w:rPr>
                <w:rFonts w:ascii="Verdana" w:hAnsi="Verdana" w:cs="Arial"/>
              </w:rPr>
              <w:t>in research methods, clinical trials, epidemiology or related discipline</w:t>
            </w:r>
          </w:p>
        </w:tc>
      </w:tr>
      <w:tr w:rsidR="00886BF0" w:rsidRPr="00886BF0" w:rsidTr="009C1DBA">
        <w:trPr>
          <w:trHeight w:val="720"/>
        </w:trPr>
        <w:tc>
          <w:tcPr>
            <w:tcW w:w="2696" w:type="dxa"/>
            <w:tcBorders>
              <w:top w:val="single" w:sz="4" w:space="0" w:color="auto"/>
              <w:left w:val="single" w:sz="4" w:space="0" w:color="auto"/>
              <w:bottom w:val="single" w:sz="4" w:space="0" w:color="auto"/>
              <w:right w:val="single" w:sz="4" w:space="0" w:color="auto"/>
            </w:tcBorders>
          </w:tcPr>
          <w:p w:rsidR="00886BF0" w:rsidRPr="00886BF0" w:rsidRDefault="00886BF0" w:rsidP="00886BF0">
            <w:pPr>
              <w:spacing w:before="120"/>
              <w:rPr>
                <w:rFonts w:ascii="Verdana" w:hAnsi="Verdana" w:cs="Arial"/>
              </w:rPr>
            </w:pPr>
            <w:r w:rsidRPr="00886BF0">
              <w:rPr>
                <w:rFonts w:ascii="Verdana" w:hAnsi="Verdana" w:cs="Arial"/>
              </w:rPr>
              <w:t>Higher degree:</w:t>
            </w:r>
          </w:p>
        </w:tc>
        <w:tc>
          <w:tcPr>
            <w:tcW w:w="3649" w:type="dxa"/>
            <w:tcBorders>
              <w:top w:val="single" w:sz="4" w:space="0" w:color="auto"/>
              <w:left w:val="single" w:sz="4" w:space="0" w:color="auto"/>
              <w:bottom w:val="single" w:sz="4" w:space="0" w:color="auto"/>
              <w:right w:val="single" w:sz="4" w:space="0" w:color="auto"/>
            </w:tcBorders>
          </w:tcPr>
          <w:p w:rsidR="00886BF0" w:rsidRPr="00886BF0" w:rsidRDefault="00886BF0" w:rsidP="00886BF0">
            <w:pPr>
              <w:spacing w:before="120"/>
              <w:rPr>
                <w:rFonts w:ascii="Verdana" w:hAnsi="Verdana" w:cs="Arial"/>
              </w:rPr>
            </w:pPr>
            <w:r w:rsidRPr="00886BF0">
              <w:rPr>
                <w:rFonts w:ascii="Verdana" w:hAnsi="Verdana" w:cs="Arial"/>
              </w:rPr>
              <w:t>PhD/ MD by research/ DM or equivalent</w:t>
            </w:r>
          </w:p>
        </w:tc>
        <w:tc>
          <w:tcPr>
            <w:tcW w:w="3219" w:type="dxa"/>
            <w:tcBorders>
              <w:top w:val="single" w:sz="4" w:space="0" w:color="auto"/>
              <w:left w:val="single" w:sz="4" w:space="0" w:color="auto"/>
              <w:bottom w:val="single" w:sz="4" w:space="0" w:color="auto"/>
              <w:right w:val="single" w:sz="4" w:space="0" w:color="auto"/>
            </w:tcBorders>
          </w:tcPr>
          <w:p w:rsidR="00886BF0" w:rsidRDefault="00886BF0" w:rsidP="00886BF0">
            <w:pPr>
              <w:spacing w:before="120"/>
              <w:rPr>
                <w:rFonts w:ascii="Verdana" w:hAnsi="Verdana" w:cs="Arial"/>
              </w:rPr>
            </w:pPr>
            <w:r w:rsidRPr="00886BF0">
              <w:rPr>
                <w:rFonts w:ascii="Verdana" w:hAnsi="Verdana" w:cs="Arial"/>
              </w:rPr>
              <w:t>High level of academic achievement in the form of awards/ prizes</w:t>
            </w:r>
          </w:p>
          <w:p w:rsidR="00E55CAA" w:rsidRPr="00886BF0" w:rsidRDefault="00E55CAA" w:rsidP="00E55CAA">
            <w:pPr>
              <w:spacing w:before="120"/>
              <w:rPr>
                <w:rFonts w:ascii="Verdana" w:hAnsi="Verdana" w:cs="Arial"/>
              </w:rPr>
            </w:pPr>
            <w:r>
              <w:rPr>
                <w:rFonts w:ascii="Verdana" w:hAnsi="Verdana" w:cs="Arial"/>
              </w:rPr>
              <w:t>PhD/MD in a topic relevant to randomised trials</w:t>
            </w:r>
          </w:p>
        </w:tc>
      </w:tr>
      <w:tr w:rsidR="00886BF0" w:rsidRPr="00886BF0" w:rsidTr="009C1DBA">
        <w:trPr>
          <w:trHeight w:val="2400"/>
        </w:trPr>
        <w:tc>
          <w:tcPr>
            <w:tcW w:w="2696" w:type="dxa"/>
            <w:vMerge w:val="restart"/>
            <w:tcBorders>
              <w:top w:val="single" w:sz="4" w:space="0" w:color="auto"/>
              <w:left w:val="single" w:sz="4" w:space="0" w:color="auto"/>
              <w:right w:val="single" w:sz="4" w:space="0" w:color="auto"/>
            </w:tcBorders>
          </w:tcPr>
          <w:p w:rsidR="00886BF0" w:rsidRPr="00886BF0" w:rsidRDefault="00886BF0" w:rsidP="00886BF0">
            <w:pPr>
              <w:keepNext/>
              <w:spacing w:before="120"/>
              <w:outlineLvl w:val="1"/>
              <w:rPr>
                <w:rFonts w:ascii="Verdana" w:hAnsi="Verdana" w:cs="Arial"/>
                <w:b/>
                <w:bCs/>
                <w:iCs/>
                <w:szCs w:val="28"/>
              </w:rPr>
            </w:pPr>
            <w:r w:rsidRPr="00886BF0">
              <w:rPr>
                <w:rFonts w:ascii="Verdana" w:hAnsi="Verdana" w:cs="Arial"/>
                <w:bCs/>
                <w:iCs/>
                <w:szCs w:val="28"/>
              </w:rPr>
              <w:t>Clinical Skills</w:t>
            </w:r>
          </w:p>
        </w:tc>
        <w:tc>
          <w:tcPr>
            <w:tcW w:w="3649" w:type="dxa"/>
            <w:tcBorders>
              <w:top w:val="single" w:sz="4" w:space="0" w:color="auto"/>
              <w:left w:val="single" w:sz="4" w:space="0" w:color="auto"/>
              <w:bottom w:val="nil"/>
              <w:right w:val="single" w:sz="4" w:space="0" w:color="auto"/>
            </w:tcBorders>
          </w:tcPr>
          <w:p w:rsidR="00886BF0" w:rsidRPr="00886BF0" w:rsidRDefault="00886BF0" w:rsidP="00886BF0">
            <w:pPr>
              <w:spacing w:beforeLines="30" w:before="72"/>
              <w:rPr>
                <w:rFonts w:ascii="Verdana" w:hAnsi="Verdana" w:cs="Arial"/>
              </w:rPr>
            </w:pPr>
            <w:r w:rsidRPr="00886BF0">
              <w:rPr>
                <w:rFonts w:ascii="Verdana" w:hAnsi="Verdana" w:cs="Arial"/>
              </w:rPr>
              <w:t xml:space="preserve">Extensive experience and advanced surgical skills in Hand Surgery. </w:t>
            </w:r>
          </w:p>
          <w:p w:rsidR="009D0873" w:rsidRDefault="009D0873" w:rsidP="00EE7DEC">
            <w:pPr>
              <w:rPr>
                <w:rFonts w:ascii="Verdana" w:hAnsi="Verdana" w:cs="Arial"/>
              </w:rPr>
            </w:pPr>
          </w:p>
          <w:p w:rsidR="00886BF0" w:rsidRPr="00886BF0" w:rsidRDefault="009D0873" w:rsidP="00EE7DEC">
            <w:pPr>
              <w:rPr>
                <w:rFonts w:ascii="Verdana" w:hAnsi="Verdana" w:cs="Arial"/>
              </w:rPr>
            </w:pPr>
            <w:r w:rsidRPr="00886BF0">
              <w:rPr>
                <w:rFonts w:ascii="Verdana" w:hAnsi="Verdana" w:cs="Arial"/>
              </w:rPr>
              <w:t>Fellowship training in Hand Surgery</w:t>
            </w:r>
            <w:r>
              <w:rPr>
                <w:rFonts w:ascii="Verdana" w:hAnsi="Verdana" w:cs="Arial"/>
              </w:rPr>
              <w:t>.</w:t>
            </w:r>
          </w:p>
        </w:tc>
        <w:tc>
          <w:tcPr>
            <w:tcW w:w="3219" w:type="dxa"/>
            <w:tcBorders>
              <w:top w:val="single" w:sz="4" w:space="0" w:color="auto"/>
              <w:left w:val="single" w:sz="4" w:space="0" w:color="auto"/>
              <w:bottom w:val="nil"/>
              <w:right w:val="single" w:sz="4" w:space="0" w:color="auto"/>
            </w:tcBorders>
          </w:tcPr>
          <w:p w:rsidR="00886BF0" w:rsidRPr="00886BF0" w:rsidRDefault="00886BF0" w:rsidP="00886BF0">
            <w:pPr>
              <w:spacing w:beforeLines="30" w:before="72"/>
              <w:rPr>
                <w:rFonts w:ascii="Verdana" w:hAnsi="Verdana" w:cs="Arial"/>
              </w:rPr>
            </w:pPr>
            <w:r w:rsidRPr="00886BF0">
              <w:rPr>
                <w:rFonts w:ascii="Verdana" w:hAnsi="Verdana" w:cs="Arial"/>
              </w:rPr>
              <w:t xml:space="preserve">Having had experience of consultant role. </w:t>
            </w:r>
          </w:p>
          <w:p w:rsidR="00886BF0" w:rsidRPr="00886BF0" w:rsidRDefault="00886BF0" w:rsidP="00886BF0">
            <w:pPr>
              <w:spacing w:beforeLines="30" w:before="72"/>
              <w:rPr>
                <w:rFonts w:ascii="Verdana" w:hAnsi="Verdana" w:cs="Arial"/>
              </w:rPr>
            </w:pPr>
            <w:r w:rsidRPr="00886BF0">
              <w:rPr>
                <w:rFonts w:ascii="Verdana" w:hAnsi="Verdana" w:cs="Arial"/>
              </w:rPr>
              <w:t xml:space="preserve">Advanced skills in an area of special interest within hand surgery. </w:t>
            </w:r>
          </w:p>
          <w:p w:rsidR="00886BF0" w:rsidRPr="00886BF0" w:rsidRDefault="00886BF0" w:rsidP="00886BF0">
            <w:pPr>
              <w:spacing w:beforeLines="30" w:before="72"/>
              <w:rPr>
                <w:rFonts w:ascii="Verdana" w:hAnsi="Verdana" w:cs="Arial"/>
              </w:rPr>
            </w:pPr>
          </w:p>
        </w:tc>
      </w:tr>
      <w:tr w:rsidR="00886BF0" w:rsidRPr="00886BF0" w:rsidTr="00886BF0">
        <w:trPr>
          <w:trHeight w:val="79"/>
        </w:trPr>
        <w:tc>
          <w:tcPr>
            <w:tcW w:w="2696" w:type="dxa"/>
            <w:vMerge/>
            <w:tcBorders>
              <w:left w:val="single" w:sz="4" w:space="0" w:color="auto"/>
              <w:right w:val="single" w:sz="4" w:space="0" w:color="auto"/>
            </w:tcBorders>
          </w:tcPr>
          <w:p w:rsidR="00886BF0" w:rsidRPr="00886BF0" w:rsidRDefault="00886BF0" w:rsidP="00886BF0">
            <w:pPr>
              <w:keepNext/>
              <w:spacing w:before="120"/>
              <w:outlineLvl w:val="1"/>
              <w:rPr>
                <w:rFonts w:ascii="Verdana" w:hAnsi="Verdana" w:cs="Arial"/>
                <w:i/>
                <w:iCs/>
                <w:szCs w:val="28"/>
              </w:rPr>
            </w:pPr>
          </w:p>
        </w:tc>
        <w:tc>
          <w:tcPr>
            <w:tcW w:w="3649" w:type="dxa"/>
            <w:tcBorders>
              <w:top w:val="nil"/>
              <w:left w:val="single" w:sz="4" w:space="0" w:color="auto"/>
              <w:bottom w:val="single" w:sz="4" w:space="0" w:color="auto"/>
              <w:right w:val="single" w:sz="4" w:space="0" w:color="auto"/>
            </w:tcBorders>
          </w:tcPr>
          <w:p w:rsidR="00886BF0" w:rsidRPr="00886BF0" w:rsidRDefault="00886BF0" w:rsidP="00886BF0">
            <w:pPr>
              <w:spacing w:beforeLines="30" w:before="72"/>
              <w:rPr>
                <w:rFonts w:ascii="Verdana" w:hAnsi="Verdana" w:cs="Arial"/>
                <w:strike/>
                <w:u w:val="single"/>
              </w:rPr>
            </w:pPr>
          </w:p>
        </w:tc>
        <w:tc>
          <w:tcPr>
            <w:tcW w:w="3219" w:type="dxa"/>
            <w:tcBorders>
              <w:top w:val="nil"/>
              <w:left w:val="single" w:sz="4" w:space="0" w:color="auto"/>
              <w:bottom w:val="single" w:sz="4" w:space="0" w:color="auto"/>
              <w:right w:val="single" w:sz="4" w:space="0" w:color="auto"/>
            </w:tcBorders>
          </w:tcPr>
          <w:p w:rsidR="00886BF0" w:rsidRPr="00886BF0" w:rsidRDefault="00886BF0" w:rsidP="00886BF0">
            <w:pPr>
              <w:spacing w:beforeLines="30" w:before="72"/>
              <w:rPr>
                <w:rFonts w:ascii="Verdana" w:hAnsi="Verdana" w:cs="Arial"/>
                <w:strike/>
              </w:rPr>
            </w:pPr>
          </w:p>
        </w:tc>
      </w:tr>
    </w:tbl>
    <w:p w:rsidR="00886BF0" w:rsidRPr="00886BF0" w:rsidRDefault="00886BF0" w:rsidP="00886BF0">
      <w:pPr>
        <w:rPr>
          <w:highlight w:val="green"/>
        </w:rPr>
      </w:pPr>
      <w:r w:rsidRPr="00886BF0">
        <w:rPr>
          <w:highlight w:val="green"/>
        </w:rPr>
        <w:br w:type="page"/>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96"/>
        <w:gridCol w:w="3649"/>
        <w:gridCol w:w="3219"/>
      </w:tblGrid>
      <w:tr w:rsidR="00886BF0" w:rsidRPr="00886BF0" w:rsidTr="009C1DBA">
        <w:tc>
          <w:tcPr>
            <w:tcW w:w="9564" w:type="dxa"/>
            <w:gridSpan w:val="3"/>
            <w:tcBorders>
              <w:top w:val="nil"/>
              <w:left w:val="nil"/>
              <w:bottom w:val="single" w:sz="4" w:space="0" w:color="auto"/>
              <w:right w:val="nil"/>
            </w:tcBorders>
            <w:shd w:val="clear" w:color="auto" w:fill="auto"/>
          </w:tcPr>
          <w:p w:rsidR="00886BF0" w:rsidRPr="00886BF0" w:rsidRDefault="00886BF0" w:rsidP="00886BF0">
            <w:pPr>
              <w:spacing w:before="120"/>
              <w:rPr>
                <w:rFonts w:ascii="Verdana" w:hAnsi="Verdana" w:cs="Arial"/>
                <w:b/>
                <w:bCs/>
                <w:highlight w:val="green"/>
              </w:rPr>
            </w:pPr>
          </w:p>
        </w:tc>
      </w:tr>
      <w:tr w:rsidR="00886BF0" w:rsidRPr="00886BF0" w:rsidTr="009C1DBA">
        <w:tc>
          <w:tcPr>
            <w:tcW w:w="2696" w:type="dxa"/>
            <w:tcBorders>
              <w:top w:val="single" w:sz="4" w:space="0" w:color="auto"/>
              <w:left w:val="single" w:sz="4" w:space="0" w:color="auto"/>
              <w:bottom w:val="single" w:sz="4" w:space="0" w:color="auto"/>
              <w:right w:val="single" w:sz="4" w:space="0" w:color="auto"/>
            </w:tcBorders>
            <w:shd w:val="clear" w:color="auto" w:fill="C0C0C0"/>
          </w:tcPr>
          <w:p w:rsidR="00886BF0" w:rsidRPr="00886BF0" w:rsidRDefault="00886BF0" w:rsidP="00886BF0">
            <w:pPr>
              <w:keepNext/>
              <w:widowControl w:val="0"/>
              <w:spacing w:before="120"/>
              <w:jc w:val="center"/>
              <w:outlineLvl w:val="0"/>
              <w:rPr>
                <w:rFonts w:ascii="Verdana" w:hAnsi="Verdana" w:cs="Arial"/>
                <w:b/>
                <w:bCs/>
                <w:kern w:val="32"/>
                <w:szCs w:val="32"/>
              </w:rPr>
            </w:pPr>
            <w:r w:rsidRPr="00886BF0">
              <w:rPr>
                <w:rFonts w:ascii="Verdana" w:hAnsi="Verdana" w:cs="Arial"/>
                <w:b/>
                <w:bCs/>
                <w:kern w:val="32"/>
                <w:szCs w:val="32"/>
              </w:rPr>
              <w:t>Attainments</w:t>
            </w:r>
          </w:p>
        </w:tc>
        <w:tc>
          <w:tcPr>
            <w:tcW w:w="3649" w:type="dxa"/>
            <w:tcBorders>
              <w:top w:val="single" w:sz="4" w:space="0" w:color="auto"/>
              <w:left w:val="single" w:sz="4" w:space="0" w:color="auto"/>
              <w:bottom w:val="single" w:sz="4" w:space="0" w:color="auto"/>
              <w:right w:val="single" w:sz="4" w:space="0" w:color="auto"/>
            </w:tcBorders>
            <w:shd w:val="clear" w:color="auto" w:fill="C0C0C0"/>
          </w:tcPr>
          <w:p w:rsidR="00886BF0" w:rsidRPr="00886BF0" w:rsidRDefault="00886BF0" w:rsidP="00886BF0">
            <w:pPr>
              <w:keepNext/>
              <w:spacing w:before="120"/>
              <w:jc w:val="center"/>
              <w:outlineLvl w:val="2"/>
              <w:rPr>
                <w:rFonts w:ascii="Verdana" w:hAnsi="Verdana" w:cs="Arial"/>
                <w:b/>
                <w:bCs/>
                <w:szCs w:val="26"/>
              </w:rPr>
            </w:pPr>
            <w:r w:rsidRPr="00886BF0">
              <w:rPr>
                <w:rFonts w:ascii="Verdana" w:hAnsi="Verdana" w:cs="Arial"/>
                <w:b/>
                <w:bCs/>
                <w:szCs w:val="26"/>
              </w:rPr>
              <w:t>Essential For The Post</w:t>
            </w:r>
          </w:p>
        </w:tc>
        <w:tc>
          <w:tcPr>
            <w:tcW w:w="3219" w:type="dxa"/>
            <w:tcBorders>
              <w:top w:val="single" w:sz="4" w:space="0" w:color="auto"/>
              <w:left w:val="single" w:sz="4" w:space="0" w:color="auto"/>
              <w:bottom w:val="single" w:sz="4" w:space="0" w:color="auto"/>
              <w:right w:val="single" w:sz="4" w:space="0" w:color="auto"/>
            </w:tcBorders>
            <w:shd w:val="clear" w:color="auto" w:fill="C0C0C0"/>
          </w:tcPr>
          <w:p w:rsidR="00886BF0" w:rsidRPr="00886BF0" w:rsidRDefault="00886BF0" w:rsidP="00886BF0">
            <w:pPr>
              <w:spacing w:before="120"/>
              <w:jc w:val="center"/>
              <w:rPr>
                <w:rFonts w:ascii="Verdana" w:hAnsi="Verdana" w:cs="Arial"/>
                <w:b/>
                <w:bCs/>
              </w:rPr>
            </w:pPr>
            <w:r w:rsidRPr="00886BF0">
              <w:rPr>
                <w:rFonts w:ascii="Verdana" w:hAnsi="Verdana" w:cs="Arial"/>
                <w:b/>
                <w:bCs/>
              </w:rPr>
              <w:t>Desirable For The Post</w:t>
            </w:r>
          </w:p>
        </w:tc>
      </w:tr>
      <w:tr w:rsidR="00886BF0" w:rsidRPr="00886BF0" w:rsidTr="009C1DBA">
        <w:tc>
          <w:tcPr>
            <w:tcW w:w="2696" w:type="dxa"/>
            <w:tcBorders>
              <w:top w:val="single" w:sz="4" w:space="0" w:color="auto"/>
              <w:left w:val="single" w:sz="4" w:space="0" w:color="auto"/>
              <w:bottom w:val="single" w:sz="4" w:space="0" w:color="auto"/>
              <w:right w:val="single" w:sz="4" w:space="0" w:color="auto"/>
            </w:tcBorders>
          </w:tcPr>
          <w:p w:rsidR="00886BF0" w:rsidRPr="00886BF0" w:rsidRDefault="00886BF0" w:rsidP="00886BF0">
            <w:pPr>
              <w:spacing w:before="120"/>
              <w:rPr>
                <w:rFonts w:ascii="Verdana" w:hAnsi="Verdana" w:cs="Arial"/>
              </w:rPr>
            </w:pPr>
            <w:r w:rsidRPr="00886BF0">
              <w:rPr>
                <w:rFonts w:ascii="Verdana" w:hAnsi="Verdana" w:cs="Arial"/>
              </w:rPr>
              <w:t>Management, Audit &amp; Clinical Governance</w:t>
            </w:r>
          </w:p>
        </w:tc>
        <w:tc>
          <w:tcPr>
            <w:tcW w:w="3649" w:type="dxa"/>
            <w:tcBorders>
              <w:top w:val="single" w:sz="4" w:space="0" w:color="auto"/>
              <w:left w:val="single" w:sz="4" w:space="0" w:color="auto"/>
              <w:bottom w:val="single" w:sz="4" w:space="0" w:color="auto"/>
              <w:right w:val="single" w:sz="4" w:space="0" w:color="auto"/>
            </w:tcBorders>
          </w:tcPr>
          <w:p w:rsidR="00886BF0" w:rsidRPr="00886BF0" w:rsidRDefault="00886BF0" w:rsidP="00886BF0">
            <w:pPr>
              <w:spacing w:beforeLines="30" w:before="72"/>
              <w:rPr>
                <w:rFonts w:ascii="Verdana" w:hAnsi="Verdana" w:cs="Arial"/>
              </w:rPr>
            </w:pPr>
            <w:r w:rsidRPr="00886BF0">
              <w:rPr>
                <w:rFonts w:ascii="Verdana" w:hAnsi="Verdana" w:cs="Arial"/>
              </w:rPr>
              <w:t>Evidence of management skills</w:t>
            </w:r>
          </w:p>
          <w:p w:rsidR="00886BF0" w:rsidRPr="00886BF0" w:rsidRDefault="00886BF0" w:rsidP="00886BF0">
            <w:pPr>
              <w:spacing w:beforeLines="30" w:before="72"/>
              <w:rPr>
                <w:rFonts w:ascii="Verdana" w:hAnsi="Verdana" w:cs="Arial"/>
              </w:rPr>
            </w:pPr>
            <w:r w:rsidRPr="00886BF0">
              <w:rPr>
                <w:rFonts w:ascii="Verdana" w:hAnsi="Verdana" w:cs="Arial"/>
              </w:rPr>
              <w:t>Evidence of necessary skills to manage a consultant case load</w:t>
            </w:r>
          </w:p>
          <w:p w:rsidR="00886BF0" w:rsidRPr="00886BF0" w:rsidRDefault="00886BF0" w:rsidP="00886BF0">
            <w:pPr>
              <w:spacing w:before="120"/>
              <w:rPr>
                <w:rFonts w:ascii="Verdana" w:hAnsi="Verdana" w:cs="Arial"/>
              </w:rPr>
            </w:pPr>
            <w:r w:rsidRPr="00886BF0">
              <w:rPr>
                <w:rFonts w:ascii="Verdana" w:hAnsi="Verdana" w:cs="Arial"/>
              </w:rPr>
              <w:t>Evidence of participation in clinical audit</w:t>
            </w:r>
          </w:p>
          <w:p w:rsidR="00886BF0" w:rsidRPr="00886BF0" w:rsidRDefault="00886BF0" w:rsidP="00886BF0">
            <w:pPr>
              <w:spacing w:before="120"/>
              <w:rPr>
                <w:rFonts w:ascii="Verdana" w:hAnsi="Verdana"/>
              </w:rPr>
            </w:pPr>
            <w:r w:rsidRPr="00886BF0">
              <w:rPr>
                <w:rFonts w:ascii="Verdana" w:hAnsi="Verdana" w:cs="Arial"/>
              </w:rPr>
              <w:t>Evidence of u</w:t>
            </w:r>
            <w:r w:rsidRPr="00886BF0">
              <w:rPr>
                <w:rFonts w:ascii="Verdana" w:hAnsi="Verdana"/>
              </w:rPr>
              <w:t>nderstanding of clinical governance issues</w:t>
            </w:r>
          </w:p>
          <w:p w:rsidR="00886BF0" w:rsidRPr="00886BF0" w:rsidRDefault="00886BF0" w:rsidP="00886BF0">
            <w:pPr>
              <w:spacing w:beforeLines="30" w:before="72"/>
              <w:rPr>
                <w:rFonts w:ascii="Verdana" w:hAnsi="Verdana" w:cs="Arial"/>
              </w:rPr>
            </w:pPr>
            <w:r w:rsidRPr="00886BF0">
              <w:rPr>
                <w:rFonts w:ascii="Verdana" w:hAnsi="Verdana" w:cs="Arial"/>
              </w:rPr>
              <w:t>Evidence of ability to assess and apply evidence based research into everyday clinical practice</w:t>
            </w:r>
          </w:p>
          <w:p w:rsidR="00886BF0" w:rsidRPr="00886BF0" w:rsidRDefault="00886BF0" w:rsidP="00886BF0">
            <w:pPr>
              <w:spacing w:beforeLines="30" w:before="72"/>
              <w:rPr>
                <w:rFonts w:ascii="Verdana" w:hAnsi="Verdana" w:cs="Arial"/>
              </w:rPr>
            </w:pPr>
            <w:r w:rsidRPr="00886BF0">
              <w:rPr>
                <w:rFonts w:ascii="Verdana" w:hAnsi="Verdana" w:cs="Arial"/>
              </w:rPr>
              <w:t>Commitment to continuing professional development and revalidation</w:t>
            </w:r>
          </w:p>
        </w:tc>
        <w:tc>
          <w:tcPr>
            <w:tcW w:w="3219" w:type="dxa"/>
            <w:tcBorders>
              <w:top w:val="single" w:sz="4" w:space="0" w:color="auto"/>
              <w:left w:val="single" w:sz="4" w:space="0" w:color="auto"/>
              <w:bottom w:val="single" w:sz="4" w:space="0" w:color="auto"/>
              <w:right w:val="single" w:sz="4" w:space="0" w:color="auto"/>
            </w:tcBorders>
          </w:tcPr>
          <w:p w:rsidR="00886BF0" w:rsidRPr="00886BF0" w:rsidRDefault="00886BF0" w:rsidP="00886BF0">
            <w:pPr>
              <w:spacing w:beforeLines="30" w:before="72"/>
              <w:jc w:val="both"/>
              <w:rPr>
                <w:rFonts w:ascii="Verdana" w:hAnsi="Verdana" w:cs="Arial"/>
              </w:rPr>
            </w:pPr>
            <w:r w:rsidRPr="00886BF0">
              <w:rPr>
                <w:rFonts w:ascii="Verdana" w:hAnsi="Verdana" w:cs="Arial"/>
              </w:rPr>
              <w:t xml:space="preserve">Formal management training                                         </w:t>
            </w:r>
          </w:p>
          <w:p w:rsidR="00886BF0" w:rsidRPr="00886BF0" w:rsidRDefault="00886BF0" w:rsidP="00886BF0">
            <w:pPr>
              <w:spacing w:before="120"/>
              <w:rPr>
                <w:rFonts w:ascii="Verdana" w:hAnsi="Verdana" w:cs="Arial"/>
              </w:rPr>
            </w:pPr>
            <w:r w:rsidRPr="00886BF0">
              <w:rPr>
                <w:rFonts w:ascii="Verdana" w:hAnsi="Verdana" w:cs="Arial"/>
              </w:rPr>
              <w:t xml:space="preserve">Previous experience in NHS management role </w:t>
            </w:r>
          </w:p>
          <w:p w:rsidR="00886BF0" w:rsidRPr="00886BF0" w:rsidRDefault="00886BF0" w:rsidP="00886BF0">
            <w:pPr>
              <w:spacing w:before="120"/>
              <w:rPr>
                <w:rFonts w:ascii="Verdana" w:hAnsi="Verdana"/>
              </w:rPr>
            </w:pPr>
            <w:r w:rsidRPr="00886BF0">
              <w:rPr>
                <w:rFonts w:ascii="Verdana" w:hAnsi="Verdana"/>
              </w:rPr>
              <w:t>Appraisal and assessment training and skills</w:t>
            </w:r>
          </w:p>
          <w:p w:rsidR="00886BF0" w:rsidRPr="00886BF0" w:rsidRDefault="00886BF0" w:rsidP="00886BF0">
            <w:pPr>
              <w:spacing w:beforeLines="30" w:before="72"/>
              <w:jc w:val="both"/>
              <w:rPr>
                <w:rFonts w:ascii="Verdana" w:hAnsi="Verdana" w:cs="Arial"/>
              </w:rPr>
            </w:pPr>
            <w:r w:rsidRPr="00886BF0">
              <w:rPr>
                <w:rFonts w:ascii="Verdana" w:hAnsi="Verdana" w:cs="Arial"/>
              </w:rPr>
              <w:t>Formal audit training</w:t>
            </w:r>
          </w:p>
          <w:p w:rsidR="00886BF0" w:rsidRPr="00886BF0" w:rsidRDefault="00886BF0" w:rsidP="00886BF0">
            <w:pPr>
              <w:spacing w:beforeLines="30" w:before="72"/>
              <w:rPr>
                <w:rFonts w:ascii="Verdana" w:hAnsi="Verdana" w:cs="Arial"/>
              </w:rPr>
            </w:pPr>
            <w:r w:rsidRPr="00886BF0">
              <w:rPr>
                <w:rFonts w:ascii="Verdana" w:hAnsi="Verdana" w:cs="Arial"/>
              </w:rPr>
              <w:t xml:space="preserve">Evidence of authorship of evidence based guidelines </w:t>
            </w:r>
          </w:p>
          <w:p w:rsidR="00886BF0" w:rsidRPr="00886BF0" w:rsidRDefault="00886BF0" w:rsidP="00886BF0">
            <w:pPr>
              <w:spacing w:beforeLines="30" w:before="72"/>
              <w:rPr>
                <w:rFonts w:ascii="Verdana" w:hAnsi="Verdana" w:cs="Arial"/>
              </w:rPr>
            </w:pPr>
            <w:r w:rsidRPr="00886BF0">
              <w:rPr>
                <w:rFonts w:ascii="Verdana" w:hAnsi="Verdana" w:cs="Arial"/>
              </w:rPr>
              <w:t xml:space="preserve">Evidence of commitment to development of, and adherence to, departmental guidelines and protocols </w:t>
            </w:r>
          </w:p>
          <w:p w:rsidR="00886BF0" w:rsidRPr="00886BF0" w:rsidRDefault="00886BF0" w:rsidP="00886BF0">
            <w:pPr>
              <w:spacing w:before="120"/>
              <w:rPr>
                <w:rFonts w:ascii="Verdana" w:hAnsi="Verdana" w:cs="Arial"/>
              </w:rPr>
            </w:pPr>
          </w:p>
        </w:tc>
      </w:tr>
      <w:tr w:rsidR="00886BF0" w:rsidRPr="00886BF0" w:rsidTr="009C1DBA">
        <w:tc>
          <w:tcPr>
            <w:tcW w:w="2696" w:type="dxa"/>
            <w:tcBorders>
              <w:top w:val="single" w:sz="4" w:space="0" w:color="auto"/>
              <w:left w:val="single" w:sz="4" w:space="0" w:color="auto"/>
              <w:bottom w:val="single" w:sz="4" w:space="0" w:color="auto"/>
              <w:right w:val="single" w:sz="4" w:space="0" w:color="auto"/>
            </w:tcBorders>
          </w:tcPr>
          <w:p w:rsidR="00886BF0" w:rsidRPr="00886BF0" w:rsidRDefault="00886BF0" w:rsidP="00886BF0">
            <w:pPr>
              <w:spacing w:before="120"/>
              <w:rPr>
                <w:rFonts w:ascii="Verdana" w:hAnsi="Verdana" w:cs="Arial"/>
              </w:rPr>
            </w:pPr>
            <w:r w:rsidRPr="00886BF0">
              <w:rPr>
                <w:rFonts w:ascii="Verdana" w:hAnsi="Verdana" w:cs="Arial"/>
              </w:rPr>
              <w:t>Personal Skills/Qualities</w:t>
            </w:r>
          </w:p>
        </w:tc>
        <w:tc>
          <w:tcPr>
            <w:tcW w:w="3649" w:type="dxa"/>
            <w:tcBorders>
              <w:top w:val="single" w:sz="4" w:space="0" w:color="auto"/>
              <w:left w:val="single" w:sz="4" w:space="0" w:color="auto"/>
              <w:bottom w:val="single" w:sz="4" w:space="0" w:color="auto"/>
              <w:right w:val="single" w:sz="4" w:space="0" w:color="auto"/>
            </w:tcBorders>
          </w:tcPr>
          <w:p w:rsidR="00886BF0" w:rsidRPr="00886BF0" w:rsidRDefault="00886BF0" w:rsidP="00886BF0">
            <w:pPr>
              <w:spacing w:before="120"/>
              <w:rPr>
                <w:rFonts w:ascii="Verdana" w:hAnsi="Verdana" w:cs="Arial"/>
              </w:rPr>
            </w:pPr>
            <w:r w:rsidRPr="00886BF0">
              <w:rPr>
                <w:rFonts w:ascii="Verdana" w:hAnsi="Verdana" w:cs="Arial"/>
              </w:rPr>
              <w:t>Adherence to GMC ‘Good Medical Practice’</w:t>
            </w:r>
          </w:p>
          <w:p w:rsidR="00886BF0" w:rsidRPr="00886BF0" w:rsidRDefault="00886BF0" w:rsidP="00886BF0">
            <w:pPr>
              <w:spacing w:before="120"/>
              <w:rPr>
                <w:rFonts w:ascii="Verdana" w:hAnsi="Verdana" w:cs="Arial"/>
              </w:rPr>
            </w:pPr>
            <w:r w:rsidRPr="00886BF0">
              <w:rPr>
                <w:rFonts w:ascii="Verdana" w:hAnsi="Verdana" w:cs="Arial"/>
              </w:rPr>
              <w:t>Ability to demonstrate a good manner with patients/parents, being sensitive to their needs and fears</w:t>
            </w:r>
          </w:p>
          <w:p w:rsidR="00886BF0" w:rsidRPr="00886BF0" w:rsidRDefault="00886BF0" w:rsidP="00886BF0">
            <w:pPr>
              <w:spacing w:beforeLines="30" w:before="72"/>
              <w:rPr>
                <w:rFonts w:ascii="Verdana" w:hAnsi="Verdana" w:cs="Arial"/>
              </w:rPr>
            </w:pPr>
            <w:r w:rsidRPr="00886BF0">
              <w:rPr>
                <w:rFonts w:ascii="Verdana" w:hAnsi="Verdana" w:cs="Arial"/>
              </w:rPr>
              <w:t>Ability to take overall responsibility for patients</w:t>
            </w:r>
          </w:p>
          <w:p w:rsidR="00886BF0" w:rsidRDefault="00886BF0" w:rsidP="00886BF0">
            <w:pPr>
              <w:spacing w:before="120"/>
              <w:rPr>
                <w:rFonts w:ascii="Verdana" w:hAnsi="Verdana" w:cs="Arial"/>
              </w:rPr>
            </w:pPr>
            <w:r w:rsidRPr="00886BF0">
              <w:rPr>
                <w:rFonts w:ascii="Verdana" w:hAnsi="Verdana" w:cs="Arial"/>
              </w:rPr>
              <w:t>Leadership qualities and skills</w:t>
            </w:r>
          </w:p>
          <w:p w:rsidR="00E55CAA" w:rsidRDefault="00E55CAA" w:rsidP="00886BF0">
            <w:pPr>
              <w:spacing w:before="120"/>
              <w:rPr>
                <w:rFonts w:ascii="Verdana" w:hAnsi="Verdana" w:cs="Arial"/>
              </w:rPr>
            </w:pPr>
          </w:p>
          <w:p w:rsidR="00E55CAA" w:rsidRDefault="00E55CAA" w:rsidP="00886BF0">
            <w:pPr>
              <w:spacing w:before="120"/>
              <w:rPr>
                <w:rFonts w:ascii="Verdana" w:hAnsi="Verdana" w:cs="Arial"/>
              </w:rPr>
            </w:pPr>
            <w:r>
              <w:rPr>
                <w:rFonts w:ascii="Verdana" w:hAnsi="Verdana" w:cs="Arial"/>
              </w:rPr>
              <w:t>Ability to work effectively within a multidisciplinary team</w:t>
            </w:r>
          </w:p>
          <w:p w:rsidR="00886BF0" w:rsidRPr="00886BF0" w:rsidRDefault="00886BF0" w:rsidP="00886BF0">
            <w:pPr>
              <w:spacing w:beforeLines="30" w:before="72"/>
              <w:rPr>
                <w:rFonts w:ascii="Verdana" w:hAnsi="Verdana" w:cs="Arial"/>
              </w:rPr>
            </w:pPr>
            <w:r w:rsidRPr="00886BF0">
              <w:rPr>
                <w:rFonts w:ascii="Verdana" w:hAnsi="Verdana" w:cs="Arial"/>
              </w:rPr>
              <w:t>Ability to develop good working relationships and willingness to share responsibilities as part of a team</w:t>
            </w:r>
          </w:p>
          <w:p w:rsidR="00886BF0" w:rsidRPr="00886BF0" w:rsidRDefault="00886BF0" w:rsidP="00886BF0">
            <w:pPr>
              <w:spacing w:beforeLines="30" w:before="72"/>
              <w:rPr>
                <w:rFonts w:ascii="Verdana" w:hAnsi="Verdana" w:cs="Arial"/>
              </w:rPr>
            </w:pPr>
            <w:r w:rsidRPr="00886BF0">
              <w:rPr>
                <w:rFonts w:ascii="Verdana" w:hAnsi="Verdana" w:cs="Arial"/>
              </w:rPr>
              <w:t>Good organisational skills</w:t>
            </w:r>
          </w:p>
          <w:p w:rsidR="00886BF0" w:rsidRPr="00886BF0" w:rsidRDefault="00886BF0" w:rsidP="00886BF0">
            <w:pPr>
              <w:spacing w:beforeLines="30" w:before="72"/>
              <w:rPr>
                <w:rFonts w:ascii="Verdana" w:hAnsi="Verdana" w:cs="Arial"/>
              </w:rPr>
            </w:pPr>
            <w:r w:rsidRPr="00886BF0">
              <w:rPr>
                <w:rFonts w:ascii="Verdana" w:hAnsi="Verdana" w:cs="Arial"/>
              </w:rPr>
              <w:t xml:space="preserve">Good oral and written communication skills in English </w:t>
            </w:r>
          </w:p>
          <w:p w:rsidR="00886BF0" w:rsidRPr="00886BF0" w:rsidRDefault="00886BF0" w:rsidP="00886BF0">
            <w:pPr>
              <w:spacing w:before="120"/>
              <w:rPr>
                <w:rFonts w:ascii="Verdana" w:hAnsi="Verdana" w:cs="Arial"/>
              </w:rPr>
            </w:pPr>
            <w:r w:rsidRPr="00886BF0">
              <w:rPr>
                <w:rFonts w:ascii="Verdana" w:hAnsi="Verdana" w:cs="Arial"/>
              </w:rPr>
              <w:t>Ability to supervise and train junior staff effectively</w:t>
            </w:r>
          </w:p>
        </w:tc>
        <w:tc>
          <w:tcPr>
            <w:tcW w:w="3219" w:type="dxa"/>
            <w:tcBorders>
              <w:top w:val="single" w:sz="4" w:space="0" w:color="auto"/>
              <w:left w:val="single" w:sz="4" w:space="0" w:color="auto"/>
              <w:bottom w:val="single" w:sz="4" w:space="0" w:color="auto"/>
              <w:right w:val="single" w:sz="4" w:space="0" w:color="auto"/>
            </w:tcBorders>
          </w:tcPr>
          <w:p w:rsidR="00886BF0" w:rsidRDefault="00886BF0" w:rsidP="00886BF0">
            <w:pPr>
              <w:spacing w:before="120"/>
              <w:rPr>
                <w:rFonts w:ascii="Verdana" w:hAnsi="Verdana" w:cs="Arial"/>
              </w:rPr>
            </w:pPr>
            <w:r w:rsidRPr="00886BF0">
              <w:rPr>
                <w:rFonts w:ascii="Verdana" w:hAnsi="Verdana" w:cs="Arial"/>
              </w:rPr>
              <w:t>Previous experience of Educational Supervisor role within RCS structure</w:t>
            </w:r>
          </w:p>
          <w:p w:rsidR="00886BF0" w:rsidRPr="00886BF0" w:rsidRDefault="00886BF0" w:rsidP="00886BF0">
            <w:pPr>
              <w:spacing w:before="120"/>
              <w:rPr>
                <w:rFonts w:ascii="Verdana" w:hAnsi="Verdana" w:cs="Arial"/>
              </w:rPr>
            </w:pPr>
          </w:p>
          <w:p w:rsidR="00886BF0" w:rsidRPr="00886BF0" w:rsidRDefault="00886BF0" w:rsidP="00886BF0">
            <w:pPr>
              <w:spacing w:before="120"/>
              <w:rPr>
                <w:rFonts w:ascii="Verdana" w:hAnsi="Verdana" w:cs="Arial"/>
              </w:rPr>
            </w:pPr>
          </w:p>
          <w:p w:rsidR="00886BF0" w:rsidRPr="00886BF0" w:rsidRDefault="00886BF0" w:rsidP="00886BF0">
            <w:pPr>
              <w:spacing w:before="120"/>
              <w:rPr>
                <w:rFonts w:ascii="Verdana" w:hAnsi="Verdana" w:cs="Arial"/>
              </w:rPr>
            </w:pPr>
          </w:p>
          <w:p w:rsidR="00886BF0" w:rsidRPr="00886BF0" w:rsidRDefault="00886BF0" w:rsidP="00886BF0">
            <w:pPr>
              <w:spacing w:before="120"/>
              <w:rPr>
                <w:rFonts w:ascii="Verdana" w:hAnsi="Verdana" w:cs="Arial"/>
              </w:rPr>
            </w:pPr>
          </w:p>
          <w:p w:rsidR="00886BF0" w:rsidRPr="00886BF0" w:rsidRDefault="00886BF0" w:rsidP="00886BF0">
            <w:pPr>
              <w:spacing w:before="120"/>
              <w:rPr>
                <w:rFonts w:ascii="Verdana" w:hAnsi="Verdana" w:cs="Arial"/>
              </w:rPr>
            </w:pPr>
          </w:p>
          <w:p w:rsidR="00886BF0" w:rsidRPr="00886BF0" w:rsidRDefault="00886BF0" w:rsidP="00886BF0">
            <w:pPr>
              <w:spacing w:before="120"/>
              <w:rPr>
                <w:rFonts w:ascii="Verdana" w:hAnsi="Verdana" w:cs="Arial"/>
              </w:rPr>
            </w:pPr>
          </w:p>
        </w:tc>
      </w:tr>
      <w:tr w:rsidR="00886BF0" w:rsidRPr="00886BF0" w:rsidTr="009C1DBA">
        <w:trPr>
          <w:trHeight w:val="1692"/>
        </w:trPr>
        <w:tc>
          <w:tcPr>
            <w:tcW w:w="2696" w:type="dxa"/>
            <w:tcBorders>
              <w:top w:val="single" w:sz="4" w:space="0" w:color="auto"/>
              <w:left w:val="single" w:sz="4" w:space="0" w:color="auto"/>
              <w:bottom w:val="single" w:sz="4" w:space="0" w:color="auto"/>
              <w:right w:val="single" w:sz="4" w:space="0" w:color="auto"/>
            </w:tcBorders>
          </w:tcPr>
          <w:p w:rsidR="00886BF0" w:rsidRPr="00886BF0" w:rsidRDefault="00886BF0" w:rsidP="00886BF0">
            <w:pPr>
              <w:spacing w:before="120"/>
              <w:rPr>
                <w:rFonts w:ascii="Verdana" w:hAnsi="Verdana" w:cs="Arial"/>
              </w:rPr>
            </w:pPr>
            <w:r w:rsidRPr="00886BF0">
              <w:rPr>
                <w:rFonts w:ascii="Verdana" w:hAnsi="Verdana" w:cs="Arial"/>
              </w:rPr>
              <w:t>Teaching</w:t>
            </w:r>
          </w:p>
        </w:tc>
        <w:tc>
          <w:tcPr>
            <w:tcW w:w="3649" w:type="dxa"/>
            <w:tcBorders>
              <w:top w:val="single" w:sz="4" w:space="0" w:color="auto"/>
              <w:left w:val="single" w:sz="4" w:space="0" w:color="auto"/>
              <w:bottom w:val="single" w:sz="4" w:space="0" w:color="auto"/>
              <w:right w:val="single" w:sz="4" w:space="0" w:color="auto"/>
            </w:tcBorders>
          </w:tcPr>
          <w:p w:rsidR="00886BF0" w:rsidRPr="00886BF0" w:rsidRDefault="00886BF0" w:rsidP="00886BF0">
            <w:pPr>
              <w:spacing w:before="120"/>
              <w:rPr>
                <w:rFonts w:ascii="Verdana" w:hAnsi="Verdana" w:cs="Arial"/>
              </w:rPr>
            </w:pPr>
            <w:r w:rsidRPr="00886BF0">
              <w:rPr>
                <w:rFonts w:ascii="Verdana" w:hAnsi="Verdana" w:cs="Arial"/>
              </w:rPr>
              <w:t xml:space="preserve">Evidence of </w:t>
            </w:r>
            <w:r w:rsidR="00E55CAA">
              <w:rPr>
                <w:rFonts w:ascii="Verdana" w:hAnsi="Verdana" w:cs="Arial"/>
              </w:rPr>
              <w:t xml:space="preserve">excellent </w:t>
            </w:r>
            <w:r w:rsidRPr="00886BF0">
              <w:rPr>
                <w:rFonts w:ascii="Verdana" w:hAnsi="Verdana" w:cs="Arial"/>
              </w:rPr>
              <w:t>presentational skills</w:t>
            </w:r>
          </w:p>
          <w:p w:rsidR="00886BF0" w:rsidRPr="00886BF0" w:rsidRDefault="00886BF0" w:rsidP="00886BF0">
            <w:pPr>
              <w:spacing w:before="120"/>
              <w:rPr>
                <w:rFonts w:ascii="Verdana" w:hAnsi="Verdana" w:cs="Arial"/>
              </w:rPr>
            </w:pPr>
            <w:r w:rsidRPr="00886BF0">
              <w:rPr>
                <w:rFonts w:ascii="Verdana" w:hAnsi="Verdana" w:cs="Arial"/>
              </w:rPr>
              <w:t>Experience of formal role in undergraduate and postgraduate teaching</w:t>
            </w:r>
          </w:p>
          <w:p w:rsidR="00886BF0" w:rsidRPr="00886BF0" w:rsidRDefault="00886BF0" w:rsidP="00886BF0">
            <w:pPr>
              <w:spacing w:before="120"/>
              <w:rPr>
                <w:rFonts w:ascii="Verdana" w:hAnsi="Verdana" w:cs="Arial"/>
              </w:rPr>
            </w:pPr>
            <w:r w:rsidRPr="00886BF0">
              <w:rPr>
                <w:rFonts w:ascii="Verdana" w:hAnsi="Verdana" w:cs="Arial"/>
              </w:rPr>
              <w:t>Willingness to undertake formal training in teaching and learning skills, if required</w:t>
            </w:r>
          </w:p>
        </w:tc>
        <w:tc>
          <w:tcPr>
            <w:tcW w:w="3219" w:type="dxa"/>
            <w:tcBorders>
              <w:top w:val="single" w:sz="4" w:space="0" w:color="auto"/>
              <w:left w:val="single" w:sz="4" w:space="0" w:color="auto"/>
              <w:bottom w:val="single" w:sz="4" w:space="0" w:color="auto"/>
              <w:right w:val="single" w:sz="4" w:space="0" w:color="auto"/>
            </w:tcBorders>
          </w:tcPr>
          <w:p w:rsidR="00886BF0" w:rsidRPr="00886BF0" w:rsidRDefault="00886BF0" w:rsidP="00886BF0">
            <w:pPr>
              <w:spacing w:before="120"/>
              <w:rPr>
                <w:rFonts w:ascii="Verdana" w:hAnsi="Verdana" w:cs="Arial"/>
              </w:rPr>
            </w:pPr>
            <w:r w:rsidRPr="00886BF0">
              <w:rPr>
                <w:rFonts w:ascii="Verdana" w:hAnsi="Verdana" w:cs="Arial"/>
              </w:rPr>
              <w:t>Postgraduate teaching qualification</w:t>
            </w:r>
          </w:p>
          <w:p w:rsidR="00886BF0" w:rsidRPr="00886BF0" w:rsidRDefault="00886BF0" w:rsidP="00886BF0">
            <w:pPr>
              <w:spacing w:before="120"/>
              <w:rPr>
                <w:rFonts w:ascii="Verdana" w:hAnsi="Verdana" w:cs="Arial"/>
              </w:rPr>
            </w:pPr>
            <w:r w:rsidRPr="00886BF0">
              <w:rPr>
                <w:rFonts w:ascii="Verdana" w:hAnsi="Verdana"/>
              </w:rPr>
              <w:t xml:space="preserve">Evidence of training in  </w:t>
            </w:r>
            <w:r w:rsidRPr="00886BF0">
              <w:rPr>
                <w:rFonts w:ascii="Verdana" w:hAnsi="Verdana" w:cs="Arial"/>
              </w:rPr>
              <w:t>teaching and learning skills</w:t>
            </w:r>
          </w:p>
          <w:p w:rsidR="00886BF0" w:rsidRPr="00886BF0" w:rsidRDefault="00886BF0" w:rsidP="00886BF0">
            <w:pPr>
              <w:spacing w:before="120"/>
              <w:rPr>
                <w:rFonts w:ascii="Verdana" w:hAnsi="Verdana"/>
              </w:rPr>
            </w:pPr>
          </w:p>
        </w:tc>
      </w:tr>
      <w:tr w:rsidR="00886BF0" w:rsidRPr="00886BF0" w:rsidTr="009C1DBA">
        <w:tc>
          <w:tcPr>
            <w:tcW w:w="2696" w:type="dxa"/>
            <w:tcBorders>
              <w:top w:val="single" w:sz="4" w:space="0" w:color="auto"/>
              <w:left w:val="single" w:sz="4" w:space="0" w:color="auto"/>
              <w:bottom w:val="single" w:sz="4" w:space="0" w:color="auto"/>
              <w:right w:val="single" w:sz="4" w:space="0" w:color="auto"/>
            </w:tcBorders>
            <w:shd w:val="clear" w:color="auto" w:fill="C0C0C0"/>
          </w:tcPr>
          <w:p w:rsidR="00886BF0" w:rsidRPr="00886BF0" w:rsidRDefault="00886BF0" w:rsidP="00886BF0">
            <w:pPr>
              <w:keepNext/>
              <w:widowControl w:val="0"/>
              <w:spacing w:before="120"/>
              <w:jc w:val="center"/>
              <w:outlineLvl w:val="0"/>
              <w:rPr>
                <w:rFonts w:ascii="Verdana" w:hAnsi="Verdana" w:cs="Arial"/>
                <w:b/>
                <w:bCs/>
                <w:kern w:val="32"/>
                <w:szCs w:val="32"/>
              </w:rPr>
            </w:pPr>
            <w:r w:rsidRPr="00886BF0">
              <w:rPr>
                <w:rFonts w:ascii="Verdana" w:hAnsi="Verdana" w:cs="Arial"/>
                <w:b/>
                <w:bCs/>
                <w:kern w:val="32"/>
                <w:szCs w:val="32"/>
              </w:rPr>
              <w:lastRenderedPageBreak/>
              <w:t>Attainments</w:t>
            </w:r>
          </w:p>
        </w:tc>
        <w:tc>
          <w:tcPr>
            <w:tcW w:w="3649" w:type="dxa"/>
            <w:tcBorders>
              <w:top w:val="single" w:sz="4" w:space="0" w:color="auto"/>
              <w:left w:val="single" w:sz="4" w:space="0" w:color="auto"/>
              <w:bottom w:val="single" w:sz="4" w:space="0" w:color="auto"/>
              <w:right w:val="single" w:sz="4" w:space="0" w:color="auto"/>
            </w:tcBorders>
            <w:shd w:val="clear" w:color="auto" w:fill="C0C0C0"/>
          </w:tcPr>
          <w:p w:rsidR="00886BF0" w:rsidRPr="00886BF0" w:rsidRDefault="00886BF0" w:rsidP="00886BF0">
            <w:pPr>
              <w:keepNext/>
              <w:spacing w:before="120"/>
              <w:jc w:val="center"/>
              <w:outlineLvl w:val="2"/>
              <w:rPr>
                <w:rFonts w:ascii="Verdana" w:hAnsi="Verdana" w:cs="Arial"/>
                <w:b/>
                <w:bCs/>
                <w:szCs w:val="26"/>
              </w:rPr>
            </w:pPr>
            <w:r w:rsidRPr="00886BF0">
              <w:rPr>
                <w:rFonts w:ascii="Verdana" w:hAnsi="Verdana" w:cs="Arial"/>
                <w:b/>
                <w:bCs/>
                <w:szCs w:val="26"/>
              </w:rPr>
              <w:t>Essential For The Post</w:t>
            </w:r>
          </w:p>
        </w:tc>
        <w:tc>
          <w:tcPr>
            <w:tcW w:w="3219" w:type="dxa"/>
            <w:tcBorders>
              <w:top w:val="single" w:sz="4" w:space="0" w:color="auto"/>
              <w:left w:val="single" w:sz="4" w:space="0" w:color="auto"/>
              <w:bottom w:val="single" w:sz="4" w:space="0" w:color="auto"/>
              <w:right w:val="single" w:sz="4" w:space="0" w:color="auto"/>
            </w:tcBorders>
            <w:shd w:val="clear" w:color="auto" w:fill="C0C0C0"/>
          </w:tcPr>
          <w:p w:rsidR="00886BF0" w:rsidRPr="00886BF0" w:rsidRDefault="00886BF0" w:rsidP="00886BF0">
            <w:pPr>
              <w:spacing w:before="120"/>
              <w:jc w:val="center"/>
              <w:rPr>
                <w:rFonts w:ascii="Verdana" w:hAnsi="Verdana" w:cs="Arial"/>
                <w:b/>
                <w:bCs/>
              </w:rPr>
            </w:pPr>
            <w:r w:rsidRPr="00886BF0">
              <w:rPr>
                <w:rFonts w:ascii="Verdana" w:hAnsi="Verdana" w:cs="Arial"/>
                <w:b/>
                <w:bCs/>
              </w:rPr>
              <w:t>Desirable For The Post</w:t>
            </w:r>
          </w:p>
        </w:tc>
      </w:tr>
      <w:tr w:rsidR="00886BF0" w:rsidRPr="00886BF0" w:rsidTr="00886BF0">
        <w:trPr>
          <w:trHeight w:val="4915"/>
        </w:trPr>
        <w:tc>
          <w:tcPr>
            <w:tcW w:w="2696" w:type="dxa"/>
            <w:tcBorders>
              <w:top w:val="single" w:sz="4" w:space="0" w:color="auto"/>
              <w:left w:val="single" w:sz="4" w:space="0" w:color="auto"/>
              <w:bottom w:val="single" w:sz="4" w:space="0" w:color="auto"/>
              <w:right w:val="single" w:sz="4" w:space="0" w:color="auto"/>
            </w:tcBorders>
          </w:tcPr>
          <w:p w:rsidR="00886BF0" w:rsidRPr="00886BF0" w:rsidRDefault="00886BF0" w:rsidP="00886BF0">
            <w:pPr>
              <w:spacing w:before="120"/>
              <w:rPr>
                <w:rFonts w:ascii="Verdana" w:hAnsi="Verdana" w:cs="Arial"/>
              </w:rPr>
            </w:pPr>
            <w:r w:rsidRPr="00886BF0">
              <w:rPr>
                <w:rFonts w:ascii="Verdana" w:hAnsi="Verdana" w:cs="Arial"/>
              </w:rPr>
              <w:t>Research</w:t>
            </w:r>
          </w:p>
        </w:tc>
        <w:tc>
          <w:tcPr>
            <w:tcW w:w="3649" w:type="dxa"/>
            <w:tcBorders>
              <w:top w:val="single" w:sz="4" w:space="0" w:color="auto"/>
              <w:left w:val="single" w:sz="4" w:space="0" w:color="auto"/>
              <w:bottom w:val="single" w:sz="4" w:space="0" w:color="auto"/>
              <w:right w:val="single" w:sz="4" w:space="0" w:color="auto"/>
            </w:tcBorders>
          </w:tcPr>
          <w:p w:rsidR="00886BF0" w:rsidRPr="00886BF0" w:rsidRDefault="00886BF0" w:rsidP="00886BF0">
            <w:pPr>
              <w:spacing w:beforeLines="30" w:before="72"/>
              <w:rPr>
                <w:rFonts w:ascii="Verdana" w:hAnsi="Verdana" w:cs="Arial"/>
              </w:rPr>
            </w:pPr>
            <w:r w:rsidRPr="00886BF0">
              <w:rPr>
                <w:rFonts w:ascii="Verdana" w:hAnsi="Verdana" w:cs="Arial"/>
              </w:rPr>
              <w:t xml:space="preserve">Evidence of authorship </w:t>
            </w:r>
            <w:r w:rsidR="00CB5CFB">
              <w:rPr>
                <w:rFonts w:ascii="Verdana" w:hAnsi="Verdana" w:cs="Arial"/>
              </w:rPr>
              <w:t>–</w:t>
            </w:r>
            <w:r w:rsidRPr="00886BF0">
              <w:rPr>
                <w:rFonts w:ascii="Verdana" w:hAnsi="Verdana" w:cs="Arial"/>
              </w:rPr>
              <w:t xml:space="preserve"> original publications in high impact factor journals </w:t>
            </w:r>
            <w:r w:rsidRPr="002C40C8">
              <w:rPr>
                <w:rFonts w:ascii="Verdana" w:hAnsi="Verdana" w:cs="Arial"/>
              </w:rPr>
              <w:t xml:space="preserve">of </w:t>
            </w:r>
            <w:r w:rsidR="001A7F9C" w:rsidRPr="002C40C8">
              <w:rPr>
                <w:rFonts w:ascii="Verdana" w:hAnsi="Verdana" w:cs="Arial"/>
              </w:rPr>
              <w:t xml:space="preserve">the </w:t>
            </w:r>
            <w:r w:rsidRPr="002C40C8">
              <w:rPr>
                <w:rFonts w:ascii="Verdana" w:hAnsi="Verdana" w:cs="Arial"/>
              </w:rPr>
              <w:t>speciality</w:t>
            </w:r>
            <w:r w:rsidR="00E55CAA" w:rsidRPr="002C40C8">
              <w:rPr>
                <w:rFonts w:ascii="Verdana" w:hAnsi="Verdana" w:cs="Arial"/>
              </w:rPr>
              <w:t xml:space="preserve"> and/or significant contribution to</w:t>
            </w:r>
            <w:r w:rsidR="00E55CAA">
              <w:rPr>
                <w:rFonts w:ascii="Verdana" w:hAnsi="Verdana" w:cs="Arial"/>
              </w:rPr>
              <w:t xml:space="preserve"> the authorship of high quality randomised trials</w:t>
            </w:r>
          </w:p>
          <w:p w:rsidR="00886BF0" w:rsidRPr="00886BF0" w:rsidRDefault="00886BF0" w:rsidP="00886BF0">
            <w:pPr>
              <w:spacing w:before="120"/>
              <w:rPr>
                <w:rFonts w:ascii="Verdana" w:hAnsi="Verdana" w:cs="Arial"/>
              </w:rPr>
            </w:pPr>
            <w:r w:rsidRPr="00886BF0">
              <w:rPr>
                <w:rFonts w:ascii="Verdana" w:hAnsi="Verdana" w:cs="Arial"/>
              </w:rPr>
              <w:t xml:space="preserve">Evidence of ability to attract research funding </w:t>
            </w:r>
            <w:r w:rsidR="00E55CAA">
              <w:rPr>
                <w:rFonts w:ascii="Verdana" w:hAnsi="Verdana" w:cs="Arial"/>
              </w:rPr>
              <w:t>for randomised trials</w:t>
            </w:r>
          </w:p>
          <w:p w:rsidR="00886BF0" w:rsidRPr="00886BF0" w:rsidRDefault="00886BF0" w:rsidP="00886BF0">
            <w:pPr>
              <w:spacing w:beforeLines="30" w:before="72"/>
              <w:rPr>
                <w:rFonts w:ascii="Verdana" w:hAnsi="Verdana" w:cs="Arial"/>
              </w:rPr>
            </w:pPr>
            <w:r w:rsidRPr="00886BF0">
              <w:rPr>
                <w:rFonts w:ascii="Verdana" w:hAnsi="Verdana" w:cs="Arial"/>
              </w:rPr>
              <w:t xml:space="preserve">Evidence of </w:t>
            </w:r>
            <w:r w:rsidR="00E55CAA">
              <w:rPr>
                <w:rFonts w:ascii="Verdana" w:hAnsi="Verdana" w:cs="Arial"/>
              </w:rPr>
              <w:t xml:space="preserve">high quality </w:t>
            </w:r>
            <w:r w:rsidRPr="00886BF0">
              <w:rPr>
                <w:rFonts w:ascii="Verdana" w:hAnsi="Verdana" w:cs="Arial"/>
              </w:rPr>
              <w:t xml:space="preserve">presentations at </w:t>
            </w:r>
            <w:r w:rsidR="00E55CAA">
              <w:rPr>
                <w:rFonts w:ascii="Verdana" w:hAnsi="Verdana" w:cs="Arial"/>
              </w:rPr>
              <w:t xml:space="preserve">national and international conferences, and </w:t>
            </w:r>
            <w:r w:rsidRPr="00886BF0">
              <w:rPr>
                <w:rFonts w:ascii="Verdana" w:hAnsi="Verdana" w:cs="Arial"/>
              </w:rPr>
              <w:t xml:space="preserve">learned societies </w:t>
            </w:r>
          </w:p>
          <w:p w:rsidR="00886BF0" w:rsidRPr="00886BF0" w:rsidRDefault="00886BF0" w:rsidP="00886BF0">
            <w:pPr>
              <w:spacing w:beforeLines="30" w:before="72"/>
              <w:rPr>
                <w:rFonts w:ascii="Verdana" w:hAnsi="Verdana" w:cs="Arial"/>
              </w:rPr>
            </w:pPr>
            <w:r>
              <w:rPr>
                <w:rFonts w:ascii="Verdana" w:hAnsi="Verdana" w:cs="Arial"/>
              </w:rPr>
              <w:t>Evidence of a</w:t>
            </w:r>
            <w:r w:rsidRPr="00886BF0">
              <w:rPr>
                <w:rFonts w:ascii="Verdana" w:hAnsi="Verdana" w:cs="Arial"/>
              </w:rPr>
              <w:t>ttendance at hand surgery scientific meetings</w:t>
            </w:r>
          </w:p>
          <w:p w:rsidR="00886BF0" w:rsidRPr="00886BF0" w:rsidRDefault="00886BF0" w:rsidP="00886BF0">
            <w:pPr>
              <w:spacing w:beforeLines="30" w:before="72"/>
              <w:rPr>
                <w:rFonts w:ascii="Verdana" w:hAnsi="Verdana" w:cs="Arial"/>
              </w:rPr>
            </w:pPr>
            <w:r w:rsidRPr="00886BF0">
              <w:rPr>
                <w:rFonts w:ascii="Verdana" w:hAnsi="Verdana" w:cs="Arial"/>
              </w:rPr>
              <w:t xml:space="preserve">Evidence of leadership of </w:t>
            </w:r>
            <w:r w:rsidR="00E55CAA">
              <w:rPr>
                <w:rFonts w:ascii="Verdana" w:hAnsi="Verdana" w:cs="Arial"/>
              </w:rPr>
              <w:t xml:space="preserve">clinical </w:t>
            </w:r>
            <w:r w:rsidRPr="00886BF0">
              <w:rPr>
                <w:rFonts w:ascii="Verdana" w:hAnsi="Verdana" w:cs="Arial"/>
              </w:rPr>
              <w:t xml:space="preserve">research </w:t>
            </w:r>
          </w:p>
          <w:p w:rsidR="00886BF0" w:rsidRPr="00886BF0" w:rsidRDefault="00886BF0" w:rsidP="00886BF0">
            <w:pPr>
              <w:spacing w:beforeLines="30" w:before="72"/>
              <w:rPr>
                <w:rFonts w:ascii="Verdana" w:hAnsi="Verdana" w:cs="Arial"/>
              </w:rPr>
            </w:pPr>
            <w:r w:rsidRPr="00886BF0">
              <w:rPr>
                <w:rFonts w:ascii="Verdana" w:hAnsi="Verdana" w:cs="Arial"/>
              </w:rPr>
              <w:t>Evidence of supervision of successful research projects at undergraduate and/or postgraduate level</w:t>
            </w:r>
          </w:p>
          <w:p w:rsidR="00886BF0" w:rsidRPr="00886BF0" w:rsidRDefault="00886BF0" w:rsidP="00886BF0">
            <w:pPr>
              <w:spacing w:beforeLines="30" w:before="72"/>
              <w:rPr>
                <w:rFonts w:ascii="Verdana" w:hAnsi="Verdana" w:cs="Arial"/>
              </w:rPr>
            </w:pPr>
            <w:r w:rsidRPr="00886BF0">
              <w:rPr>
                <w:rFonts w:ascii="Verdana" w:hAnsi="Verdana" w:cs="Arial"/>
              </w:rPr>
              <w:t>Experience of Research Leadership</w:t>
            </w:r>
          </w:p>
        </w:tc>
        <w:tc>
          <w:tcPr>
            <w:tcW w:w="3219" w:type="dxa"/>
            <w:tcBorders>
              <w:top w:val="single" w:sz="4" w:space="0" w:color="auto"/>
              <w:left w:val="single" w:sz="4" w:space="0" w:color="auto"/>
              <w:bottom w:val="single" w:sz="4" w:space="0" w:color="auto"/>
              <w:right w:val="single" w:sz="4" w:space="0" w:color="auto"/>
            </w:tcBorders>
          </w:tcPr>
          <w:p w:rsidR="00886BF0" w:rsidRPr="00886BF0" w:rsidRDefault="00886BF0" w:rsidP="00886BF0">
            <w:pPr>
              <w:spacing w:beforeLines="30" w:before="72"/>
              <w:rPr>
                <w:rFonts w:ascii="Verdana" w:hAnsi="Verdana" w:cs="Arial"/>
              </w:rPr>
            </w:pPr>
            <w:r w:rsidRPr="00886BF0">
              <w:rPr>
                <w:rFonts w:ascii="Verdana" w:hAnsi="Verdana" w:cs="Arial"/>
              </w:rPr>
              <w:t>Member of Hand Surgery learned societies / national bodies</w:t>
            </w:r>
          </w:p>
          <w:p w:rsidR="00886BF0" w:rsidRPr="00886BF0" w:rsidRDefault="00886BF0" w:rsidP="00886BF0">
            <w:pPr>
              <w:spacing w:before="120"/>
              <w:rPr>
                <w:rFonts w:ascii="Verdana" w:hAnsi="Verdana" w:cs="Arial"/>
              </w:rPr>
            </w:pPr>
            <w:r w:rsidRPr="00886BF0">
              <w:rPr>
                <w:rFonts w:ascii="Verdana" w:hAnsi="Verdana" w:cs="Arial"/>
              </w:rPr>
              <w:t xml:space="preserve">Experience of working with MCRN and/or CLRN and/or NIHR </w:t>
            </w:r>
          </w:p>
          <w:p w:rsidR="00886BF0" w:rsidRDefault="00886BF0" w:rsidP="00886BF0">
            <w:pPr>
              <w:spacing w:beforeLines="30" w:before="72"/>
              <w:rPr>
                <w:rFonts w:ascii="Verdana" w:hAnsi="Verdana" w:cs="Arial"/>
              </w:rPr>
            </w:pPr>
            <w:r w:rsidRPr="00886BF0">
              <w:rPr>
                <w:rFonts w:ascii="Verdana" w:hAnsi="Verdana" w:cs="Arial"/>
              </w:rPr>
              <w:t xml:space="preserve">Formal training in Research Leadership </w:t>
            </w:r>
          </w:p>
          <w:p w:rsidR="00E55CAA" w:rsidRDefault="00E55CAA" w:rsidP="00886BF0">
            <w:pPr>
              <w:spacing w:beforeLines="30" w:before="72"/>
              <w:rPr>
                <w:rFonts w:ascii="Verdana" w:hAnsi="Verdana" w:cs="Arial"/>
              </w:rPr>
            </w:pPr>
          </w:p>
          <w:p w:rsidR="00E55CAA" w:rsidRPr="00886BF0" w:rsidRDefault="00E55CAA" w:rsidP="00E55CAA">
            <w:pPr>
              <w:spacing w:before="120"/>
              <w:rPr>
                <w:rFonts w:ascii="Verdana" w:hAnsi="Verdana" w:cs="Arial"/>
              </w:rPr>
            </w:pPr>
            <w:r>
              <w:rPr>
                <w:rFonts w:ascii="Verdana" w:hAnsi="Verdana" w:cs="Arial"/>
              </w:rPr>
              <w:t>Experience of working with a clinical trials unit on the design and conduct of a multicentre randomised trial</w:t>
            </w:r>
          </w:p>
          <w:p w:rsidR="00E55CAA" w:rsidRPr="00886BF0" w:rsidRDefault="00E55CAA" w:rsidP="00886BF0">
            <w:pPr>
              <w:spacing w:beforeLines="30" w:before="72"/>
              <w:rPr>
                <w:rFonts w:ascii="Verdana" w:hAnsi="Verdana" w:cs="Arial"/>
              </w:rPr>
            </w:pPr>
          </w:p>
        </w:tc>
      </w:tr>
      <w:tr w:rsidR="00886BF0" w:rsidRPr="00886BF0" w:rsidTr="009C1DBA">
        <w:tc>
          <w:tcPr>
            <w:tcW w:w="2696" w:type="dxa"/>
            <w:tcBorders>
              <w:top w:val="single" w:sz="4" w:space="0" w:color="auto"/>
              <w:left w:val="single" w:sz="4" w:space="0" w:color="auto"/>
              <w:bottom w:val="single" w:sz="4" w:space="0" w:color="auto"/>
              <w:right w:val="single" w:sz="4" w:space="0" w:color="auto"/>
            </w:tcBorders>
          </w:tcPr>
          <w:p w:rsidR="00886BF0" w:rsidRPr="00886BF0" w:rsidRDefault="00886BF0" w:rsidP="00886BF0">
            <w:pPr>
              <w:spacing w:before="120"/>
              <w:rPr>
                <w:rFonts w:ascii="Verdana" w:hAnsi="Verdana" w:cs="Arial"/>
              </w:rPr>
            </w:pPr>
            <w:r w:rsidRPr="00886BF0">
              <w:rPr>
                <w:rFonts w:ascii="Verdana" w:hAnsi="Verdana" w:cs="Arial"/>
              </w:rPr>
              <w:t>Other</w:t>
            </w:r>
          </w:p>
        </w:tc>
        <w:tc>
          <w:tcPr>
            <w:tcW w:w="3649" w:type="dxa"/>
            <w:tcBorders>
              <w:top w:val="single" w:sz="4" w:space="0" w:color="auto"/>
              <w:left w:val="single" w:sz="4" w:space="0" w:color="auto"/>
              <w:bottom w:val="single" w:sz="4" w:space="0" w:color="auto"/>
              <w:right w:val="single" w:sz="4" w:space="0" w:color="auto"/>
            </w:tcBorders>
          </w:tcPr>
          <w:p w:rsidR="00886BF0" w:rsidRPr="00886BF0" w:rsidRDefault="00886BF0" w:rsidP="00886BF0">
            <w:pPr>
              <w:spacing w:before="120"/>
              <w:rPr>
                <w:rFonts w:ascii="Verdana" w:hAnsi="Verdana" w:cs="Arial"/>
              </w:rPr>
            </w:pPr>
            <w:r w:rsidRPr="00886BF0">
              <w:rPr>
                <w:rFonts w:ascii="Verdana" w:hAnsi="Verdana" w:cs="Arial"/>
              </w:rPr>
              <w:t>Ability and willingness to travel between City Hospital and Queen’s Medical Centre campuses</w:t>
            </w:r>
          </w:p>
          <w:p w:rsidR="00886BF0" w:rsidRDefault="00886BF0" w:rsidP="00886BF0">
            <w:pPr>
              <w:spacing w:before="120"/>
              <w:rPr>
                <w:rFonts w:ascii="Verdana" w:hAnsi="Verdana"/>
              </w:rPr>
            </w:pPr>
            <w:r w:rsidRPr="00886BF0">
              <w:rPr>
                <w:rFonts w:ascii="Verdana" w:hAnsi="Verdana"/>
              </w:rPr>
              <w:t>Computing / IT skills</w:t>
            </w:r>
          </w:p>
          <w:p w:rsidR="00E16403" w:rsidRPr="00886BF0" w:rsidRDefault="00E16403" w:rsidP="00886BF0">
            <w:pPr>
              <w:spacing w:before="120"/>
              <w:rPr>
                <w:rFonts w:ascii="Verdana" w:hAnsi="Verdana"/>
              </w:rPr>
            </w:pPr>
            <w:r>
              <w:rPr>
                <w:rFonts w:ascii="Verdana" w:hAnsi="Verdana"/>
              </w:rPr>
              <w:t>Willingness to adopt the Ethos and Principles of the School of Medicine to improve the student experience</w:t>
            </w:r>
          </w:p>
        </w:tc>
        <w:tc>
          <w:tcPr>
            <w:tcW w:w="3219" w:type="dxa"/>
            <w:tcBorders>
              <w:top w:val="single" w:sz="4" w:space="0" w:color="auto"/>
              <w:left w:val="single" w:sz="4" w:space="0" w:color="auto"/>
              <w:bottom w:val="single" w:sz="4" w:space="0" w:color="auto"/>
              <w:right w:val="single" w:sz="4" w:space="0" w:color="auto"/>
            </w:tcBorders>
          </w:tcPr>
          <w:p w:rsidR="00886BF0" w:rsidRPr="00886BF0" w:rsidRDefault="00886BF0" w:rsidP="00886BF0">
            <w:pPr>
              <w:spacing w:before="120"/>
              <w:rPr>
                <w:rFonts w:ascii="Verdana" w:hAnsi="Verdana" w:cs="Arial"/>
              </w:rPr>
            </w:pPr>
          </w:p>
        </w:tc>
      </w:tr>
      <w:tr w:rsidR="00CB5CFB" w:rsidRPr="00886BF0" w:rsidTr="009C1DBA">
        <w:tc>
          <w:tcPr>
            <w:tcW w:w="2696" w:type="dxa"/>
            <w:tcBorders>
              <w:top w:val="single" w:sz="4" w:space="0" w:color="auto"/>
              <w:left w:val="single" w:sz="4" w:space="0" w:color="auto"/>
              <w:bottom w:val="single" w:sz="4" w:space="0" w:color="auto"/>
              <w:right w:val="single" w:sz="4" w:space="0" w:color="auto"/>
            </w:tcBorders>
          </w:tcPr>
          <w:p w:rsidR="00CB5CFB" w:rsidRPr="00886BF0" w:rsidRDefault="00CB5CFB" w:rsidP="00886BF0">
            <w:pPr>
              <w:spacing w:before="120"/>
              <w:rPr>
                <w:rFonts w:ascii="Verdana" w:hAnsi="Verdana" w:cs="Arial"/>
              </w:rPr>
            </w:pPr>
            <w:r>
              <w:rPr>
                <w:rFonts w:ascii="Verdana" w:hAnsi="Verdana" w:cs="Arial"/>
              </w:rPr>
              <w:t>Statutory/Legal</w:t>
            </w:r>
          </w:p>
        </w:tc>
        <w:tc>
          <w:tcPr>
            <w:tcW w:w="3649" w:type="dxa"/>
            <w:tcBorders>
              <w:top w:val="single" w:sz="4" w:space="0" w:color="auto"/>
              <w:left w:val="single" w:sz="4" w:space="0" w:color="auto"/>
              <w:bottom w:val="single" w:sz="4" w:space="0" w:color="auto"/>
              <w:right w:val="single" w:sz="4" w:space="0" w:color="auto"/>
            </w:tcBorders>
          </w:tcPr>
          <w:p w:rsidR="00CB5CFB" w:rsidRPr="00886BF0" w:rsidRDefault="00CB5CFB" w:rsidP="00886BF0">
            <w:pPr>
              <w:spacing w:before="120"/>
              <w:rPr>
                <w:rFonts w:ascii="Verdana" w:hAnsi="Verdana" w:cs="Arial"/>
              </w:rPr>
            </w:pPr>
            <w:r>
              <w:rPr>
                <w:rFonts w:ascii="Verdana" w:hAnsi="Verdana" w:cs="Arial"/>
              </w:rPr>
              <w:t>Satisfactory enhanced disclosure from the Disclosure and Barring Service</w:t>
            </w:r>
          </w:p>
        </w:tc>
        <w:tc>
          <w:tcPr>
            <w:tcW w:w="3219" w:type="dxa"/>
            <w:tcBorders>
              <w:top w:val="single" w:sz="4" w:space="0" w:color="auto"/>
              <w:left w:val="single" w:sz="4" w:space="0" w:color="auto"/>
              <w:bottom w:val="single" w:sz="4" w:space="0" w:color="auto"/>
              <w:right w:val="single" w:sz="4" w:space="0" w:color="auto"/>
            </w:tcBorders>
          </w:tcPr>
          <w:p w:rsidR="00CB5CFB" w:rsidRPr="00886BF0" w:rsidRDefault="00CB5CFB" w:rsidP="00886BF0">
            <w:pPr>
              <w:spacing w:before="120"/>
              <w:rPr>
                <w:rFonts w:ascii="Verdana" w:hAnsi="Verdana" w:cs="Arial"/>
              </w:rPr>
            </w:pPr>
          </w:p>
        </w:tc>
      </w:tr>
    </w:tbl>
    <w:p w:rsidR="00886BF0" w:rsidRPr="00886BF0" w:rsidRDefault="00886BF0" w:rsidP="00886BF0">
      <w:pPr>
        <w:spacing w:before="120"/>
        <w:jc w:val="both"/>
        <w:rPr>
          <w:rFonts w:ascii="Verdana" w:hAnsi="Verdana"/>
          <w:lang w:eastAsia="en-GB"/>
        </w:rPr>
      </w:pPr>
    </w:p>
    <w:p w:rsidR="00886BF0" w:rsidRDefault="00886BF0" w:rsidP="00886BF0">
      <w:pPr>
        <w:spacing w:before="120"/>
        <w:jc w:val="both"/>
        <w:rPr>
          <w:rFonts w:ascii="Verdana" w:hAnsi="Verdana" w:cs="Arial"/>
          <w:lang w:eastAsia="en-GB"/>
        </w:rPr>
      </w:pPr>
      <w:r w:rsidRPr="00886BF0">
        <w:rPr>
          <w:rFonts w:ascii="Verdana" w:hAnsi="Verdana" w:cs="Tahoma"/>
          <w:b/>
          <w:lang w:eastAsia="en-GB"/>
        </w:rPr>
        <w:t xml:space="preserve">This post cannot be taken up until satisfactory enhanced disclosure </w:t>
      </w:r>
      <w:r w:rsidR="00CB5CFB">
        <w:rPr>
          <w:rFonts w:ascii="Verdana" w:hAnsi="Verdana" w:cs="Tahoma"/>
          <w:b/>
          <w:lang w:eastAsia="en-GB"/>
        </w:rPr>
        <w:t xml:space="preserve">from the Disclosure and Barring Service </w:t>
      </w:r>
      <w:r w:rsidRPr="00886BF0">
        <w:rPr>
          <w:rFonts w:ascii="Verdana" w:hAnsi="Verdana" w:cs="Tahoma"/>
          <w:b/>
          <w:lang w:eastAsia="en-GB"/>
        </w:rPr>
        <w:t>has been received.</w:t>
      </w:r>
      <w:r w:rsidRPr="00886BF0">
        <w:rPr>
          <w:rFonts w:ascii="Verdana" w:hAnsi="Verdana"/>
          <w:lang w:eastAsia="en-GB"/>
        </w:rPr>
        <w:t xml:space="preserve"> </w:t>
      </w:r>
      <w:r w:rsidRPr="00886BF0">
        <w:rPr>
          <w:rFonts w:ascii="Verdana" w:hAnsi="Verdana" w:cs="Arial"/>
          <w:lang w:eastAsia="en-GB"/>
        </w:rPr>
        <w:t>If once employed, an employee receives a conviction, they are required to inform the University and the Trust.</w:t>
      </w:r>
    </w:p>
    <w:p w:rsidR="00E16403" w:rsidRDefault="00E16403" w:rsidP="00886BF0">
      <w:pPr>
        <w:spacing w:before="120"/>
        <w:jc w:val="both"/>
        <w:rPr>
          <w:rFonts w:ascii="Verdana" w:hAnsi="Verdana" w:cs="Arial"/>
          <w:lang w:eastAsia="en-GB"/>
        </w:rPr>
      </w:pPr>
    </w:p>
    <w:p w:rsidR="00E16403" w:rsidRPr="0072509F" w:rsidRDefault="00E16403" w:rsidP="00E16403">
      <w:pPr>
        <w:rPr>
          <w:rFonts w:ascii="Verdana" w:hAnsi="Verdana"/>
          <w:b/>
        </w:rPr>
      </w:pPr>
      <w:r w:rsidRPr="0072509F">
        <w:rPr>
          <w:rFonts w:ascii="Verdana" w:hAnsi="Verdana"/>
          <w:b/>
        </w:rPr>
        <w:t>Decision Making</w:t>
      </w:r>
    </w:p>
    <w:p w:rsidR="00E16403" w:rsidRPr="0072509F" w:rsidRDefault="00E16403" w:rsidP="00E16403">
      <w:pPr>
        <w:rPr>
          <w:rFonts w:ascii="Verdana" w:hAnsi="Verdana"/>
          <w:i/>
        </w:rPr>
      </w:pPr>
    </w:p>
    <w:p w:rsidR="00E16403" w:rsidRPr="0072509F" w:rsidRDefault="00E16403" w:rsidP="00E16403">
      <w:pPr>
        <w:rPr>
          <w:rFonts w:ascii="Verdana" w:hAnsi="Verdana"/>
        </w:rPr>
      </w:pPr>
      <w:r w:rsidRPr="0072509F">
        <w:rPr>
          <w:rFonts w:ascii="Verdana" w:hAnsi="Verdana"/>
        </w:rPr>
        <w:t>i)</w:t>
      </w:r>
      <w:r w:rsidRPr="0072509F">
        <w:rPr>
          <w:rFonts w:ascii="Verdana" w:hAnsi="Verdana"/>
        </w:rPr>
        <w:tab/>
        <w:t>taken indepe</w:t>
      </w:r>
      <w:r>
        <w:rPr>
          <w:rFonts w:ascii="Verdana" w:hAnsi="Verdana"/>
        </w:rPr>
        <w:t>ndently by the role 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16403" w:rsidRPr="0072509F" w:rsidTr="00514CF6">
        <w:tc>
          <w:tcPr>
            <w:tcW w:w="9857" w:type="dxa"/>
          </w:tcPr>
          <w:p w:rsidR="00E16403" w:rsidRPr="0072509F" w:rsidRDefault="004A0000" w:rsidP="00514CF6">
            <w:pPr>
              <w:rPr>
                <w:rFonts w:ascii="Verdana" w:hAnsi="Verdana"/>
              </w:rPr>
            </w:pPr>
            <w:r>
              <w:rPr>
                <w:rFonts w:ascii="Verdana" w:hAnsi="Verdana"/>
              </w:rPr>
              <w:t>As an honorary consultant, clinical decisions will be taken independently.  This academic post is part of a multidisciplinary team and therefore some research decisions will be taken independently, but usually in collaboration with others.</w:t>
            </w:r>
          </w:p>
          <w:p w:rsidR="00E16403" w:rsidRPr="0072509F" w:rsidRDefault="00E16403" w:rsidP="00514CF6">
            <w:pPr>
              <w:rPr>
                <w:rFonts w:ascii="Verdana" w:hAnsi="Verdana"/>
              </w:rPr>
            </w:pPr>
          </w:p>
        </w:tc>
      </w:tr>
    </w:tbl>
    <w:p w:rsidR="00E16403" w:rsidRPr="0072509F" w:rsidRDefault="00E16403" w:rsidP="00E16403">
      <w:pPr>
        <w:rPr>
          <w:rFonts w:ascii="Verdana" w:hAnsi="Verdana"/>
        </w:rPr>
      </w:pPr>
    </w:p>
    <w:p w:rsidR="00E16403" w:rsidRPr="0072509F" w:rsidRDefault="00E16403" w:rsidP="00E16403">
      <w:pPr>
        <w:rPr>
          <w:rFonts w:ascii="Verdana" w:hAnsi="Verdana"/>
        </w:rPr>
      </w:pPr>
      <w:r w:rsidRPr="0072509F">
        <w:rPr>
          <w:rFonts w:ascii="Verdana" w:hAnsi="Verdana"/>
        </w:rPr>
        <w:t>ii)</w:t>
      </w:r>
      <w:r w:rsidRPr="0072509F">
        <w:rPr>
          <w:rFonts w:ascii="Verdana" w:hAnsi="Verdana"/>
        </w:rPr>
        <w:tab/>
        <w:t>tak</w:t>
      </w:r>
      <w:r>
        <w:rPr>
          <w:rFonts w:ascii="Verdana" w:hAnsi="Verdana"/>
        </w:rPr>
        <w:t>en in collaboration with others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16403" w:rsidRPr="0072509F" w:rsidTr="00514CF6">
        <w:tc>
          <w:tcPr>
            <w:tcW w:w="10188" w:type="dxa"/>
          </w:tcPr>
          <w:p w:rsidR="00E16403" w:rsidRPr="0072509F" w:rsidRDefault="004A0000" w:rsidP="00514CF6">
            <w:pPr>
              <w:rPr>
                <w:rFonts w:ascii="Verdana" w:hAnsi="Verdana"/>
              </w:rPr>
            </w:pPr>
            <w:r>
              <w:rPr>
                <w:rFonts w:ascii="Verdana" w:hAnsi="Verdana"/>
              </w:rPr>
              <w:t>Complex cases will be discussed with the other consultants in the team, as per normal clinical practice.  Research decisions, particularly those involving strategic direction, will usually be taken in collaboration with the wider team.</w:t>
            </w:r>
          </w:p>
          <w:p w:rsidR="00E16403" w:rsidRPr="0072509F" w:rsidRDefault="00E16403" w:rsidP="00514CF6">
            <w:pPr>
              <w:rPr>
                <w:rFonts w:ascii="Verdana" w:hAnsi="Verdana"/>
              </w:rPr>
            </w:pPr>
          </w:p>
        </w:tc>
      </w:tr>
    </w:tbl>
    <w:p w:rsidR="00E16403" w:rsidRPr="0072509F" w:rsidRDefault="00E16403" w:rsidP="00E16403">
      <w:pPr>
        <w:rPr>
          <w:rFonts w:ascii="Verdana" w:hAnsi="Verdana"/>
        </w:rPr>
      </w:pPr>
      <w:r w:rsidRPr="0072509F">
        <w:rPr>
          <w:rFonts w:ascii="Verdana" w:hAnsi="Verdana"/>
        </w:rPr>
        <w:lastRenderedPageBreak/>
        <w:t>iii)</w:t>
      </w:r>
      <w:r w:rsidRPr="0072509F">
        <w:rPr>
          <w:rFonts w:ascii="Verdana" w:hAnsi="Verdana"/>
        </w:rPr>
        <w:tab/>
        <w:t>referred to the appropriate line manager (</w:t>
      </w:r>
      <w:r>
        <w:rPr>
          <w:rFonts w:ascii="Verdana" w:hAnsi="Verdana"/>
        </w:rPr>
        <w:t>please name) by the role 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16403" w:rsidRPr="0072509F" w:rsidTr="00514CF6">
        <w:tc>
          <w:tcPr>
            <w:tcW w:w="9857" w:type="dxa"/>
          </w:tcPr>
          <w:p w:rsidR="00E16403" w:rsidRPr="0072509F" w:rsidRDefault="004A0000" w:rsidP="00514CF6">
            <w:pPr>
              <w:rPr>
                <w:rFonts w:ascii="Verdana" w:hAnsi="Verdana"/>
              </w:rPr>
            </w:pPr>
            <w:r>
              <w:rPr>
                <w:rFonts w:ascii="Verdana" w:hAnsi="Verdana"/>
              </w:rPr>
              <w:t xml:space="preserve">Major changes in strategy will be discussed with Professor Tim Davis, who will be the initial Director of the new Centre for Evidence Based Hand Surgery Research, with Professor Brigitte Scammell as the post holder’s line manager, and with the Nottingham CTU. </w:t>
            </w:r>
          </w:p>
          <w:p w:rsidR="00E16403" w:rsidRPr="0072509F" w:rsidRDefault="00E16403" w:rsidP="00514CF6">
            <w:pPr>
              <w:rPr>
                <w:rFonts w:ascii="Verdana" w:hAnsi="Verdana"/>
              </w:rPr>
            </w:pPr>
          </w:p>
        </w:tc>
      </w:tr>
    </w:tbl>
    <w:p w:rsidR="00E16403" w:rsidRPr="00886BF0" w:rsidRDefault="00E16403" w:rsidP="00886BF0">
      <w:pPr>
        <w:spacing w:before="120"/>
        <w:jc w:val="both"/>
        <w:rPr>
          <w:rFonts w:ascii="Verdana" w:hAnsi="Verdana"/>
          <w:lang w:eastAsia="en-GB"/>
        </w:rPr>
      </w:pPr>
    </w:p>
    <w:p w:rsidR="00886BF0" w:rsidRPr="00886BF0" w:rsidRDefault="00886BF0" w:rsidP="00886BF0">
      <w:pPr>
        <w:spacing w:before="120"/>
        <w:rPr>
          <w:rFonts w:ascii="Verdana" w:hAnsi="Verdana" w:cs="Arial"/>
          <w:lang w:val="en-US"/>
        </w:rPr>
      </w:pPr>
    </w:p>
    <w:p w:rsidR="006677F5" w:rsidRDefault="005763BD" w:rsidP="005763BD">
      <w:pPr>
        <w:spacing w:before="120"/>
        <w:jc w:val="center"/>
        <w:rPr>
          <w:rFonts w:ascii="Verdana" w:hAnsi="Verdana" w:cs="Tahoma"/>
          <w:b/>
        </w:rPr>
      </w:pPr>
      <w:r>
        <w:rPr>
          <w:rFonts w:ascii="Verdana" w:hAnsi="Verdana" w:cs="Tahoma"/>
          <w:b/>
        </w:rPr>
        <w:t>DESCRIPTIONS OF “UNITS”</w:t>
      </w:r>
    </w:p>
    <w:p w:rsidR="005F0ADE" w:rsidRDefault="006677F5" w:rsidP="005763BD">
      <w:pPr>
        <w:spacing w:before="120"/>
        <w:jc w:val="center"/>
        <w:rPr>
          <w:rFonts w:ascii="Verdana" w:hAnsi="Verdana" w:cs="Tahoma"/>
          <w:b/>
        </w:rPr>
      </w:pPr>
      <w:r>
        <w:rPr>
          <w:rFonts w:ascii="Verdana" w:hAnsi="Verdana" w:cs="Tahoma"/>
          <w:b/>
        </w:rPr>
        <w:t>Nottingham Clinical Trials Unit</w:t>
      </w:r>
    </w:p>
    <w:p w:rsidR="00E55CAA" w:rsidRDefault="0044544E" w:rsidP="0044544E">
      <w:pPr>
        <w:autoSpaceDE w:val="0"/>
        <w:autoSpaceDN w:val="0"/>
        <w:adjustRightInd w:val="0"/>
        <w:jc w:val="both"/>
        <w:rPr>
          <w:rFonts w:ascii="Verdana" w:hAnsi="Verdana" w:cs="Verdana"/>
          <w:color w:val="000000"/>
          <w:lang w:eastAsia="en-GB"/>
        </w:rPr>
      </w:pPr>
      <w:r w:rsidRPr="0044544E">
        <w:rPr>
          <w:rFonts w:ascii="Verdana" w:hAnsi="Verdana" w:cs="Verdana"/>
          <w:color w:val="000000"/>
          <w:lang w:eastAsia="en-GB"/>
        </w:rPr>
        <w:t xml:space="preserve">The Nottingham Clinical Trials Unit (NCTU) is a UK Clinical Research Collaboration registered clinical trials unit. It is supported by both the University of Nottingham and Nottingham University Hospitals NHS Trust, and is based in the School of Medicine at the University of Nottingham. </w:t>
      </w:r>
      <w:r w:rsidR="009C1DBA">
        <w:rPr>
          <w:rFonts w:ascii="Verdana" w:hAnsi="Verdana" w:cs="Verdana"/>
          <w:color w:val="000000"/>
          <w:lang w:eastAsia="en-GB"/>
        </w:rPr>
        <w:t xml:space="preserve">The unit is located in Nottingham Health Science Partners at the Queens’ Medical Centre. </w:t>
      </w:r>
      <w:r w:rsidRPr="0044544E">
        <w:rPr>
          <w:rFonts w:ascii="Verdana" w:hAnsi="Verdana" w:cs="Verdana"/>
          <w:color w:val="000000"/>
          <w:lang w:eastAsia="en-GB"/>
        </w:rPr>
        <w:t xml:space="preserve">The unit has </w:t>
      </w:r>
      <w:r w:rsidR="009C1DBA">
        <w:rPr>
          <w:rFonts w:ascii="Verdana" w:hAnsi="Verdana" w:cs="Verdana"/>
          <w:color w:val="000000"/>
          <w:lang w:eastAsia="en-GB"/>
        </w:rPr>
        <w:t xml:space="preserve">extensive </w:t>
      </w:r>
      <w:r w:rsidRPr="0044544E">
        <w:rPr>
          <w:rFonts w:ascii="Verdana" w:hAnsi="Verdana" w:cs="Verdana"/>
          <w:color w:val="000000"/>
          <w:lang w:eastAsia="en-GB"/>
        </w:rPr>
        <w:t>expertise in the design and conduct of high quality randomised trials, collaborat</w:t>
      </w:r>
      <w:r w:rsidR="009C1DBA">
        <w:rPr>
          <w:rFonts w:ascii="Verdana" w:hAnsi="Verdana" w:cs="Verdana"/>
          <w:color w:val="000000"/>
          <w:lang w:eastAsia="en-GB"/>
        </w:rPr>
        <w:t>ing</w:t>
      </w:r>
      <w:r w:rsidRPr="0044544E">
        <w:rPr>
          <w:rFonts w:ascii="Verdana" w:hAnsi="Verdana" w:cs="Verdana"/>
          <w:color w:val="000000"/>
          <w:lang w:eastAsia="en-GB"/>
        </w:rPr>
        <w:t xml:space="preserve"> with clinicians and researchers to design and conduct a broad range of trials, including trials of investigational medicinal products (CTIMPs), trials of medical devices, and trials of complex interventions (including surgery). The</w:t>
      </w:r>
      <w:r w:rsidR="007B4C67">
        <w:rPr>
          <w:rFonts w:ascii="Verdana" w:hAnsi="Verdana" w:cs="Verdana"/>
          <w:color w:val="000000"/>
          <w:lang w:eastAsia="en-GB"/>
        </w:rPr>
        <w:t xml:space="preserve"> current programme of work includes over 20 trials </w:t>
      </w:r>
      <w:r w:rsidRPr="0044544E">
        <w:rPr>
          <w:rFonts w:ascii="Verdana" w:hAnsi="Verdana" w:cs="Verdana"/>
          <w:color w:val="000000"/>
          <w:lang w:eastAsia="en-GB"/>
        </w:rPr>
        <w:t xml:space="preserve">across a range of clinical topics, including: </w:t>
      </w:r>
      <w:r w:rsidR="009C1DBA">
        <w:rPr>
          <w:rFonts w:ascii="Verdana" w:hAnsi="Verdana" w:cs="Verdana"/>
          <w:color w:val="000000"/>
          <w:lang w:eastAsia="en-GB"/>
        </w:rPr>
        <w:t xml:space="preserve">hand surgery, </w:t>
      </w:r>
      <w:r w:rsidRPr="0044544E">
        <w:rPr>
          <w:rFonts w:ascii="Verdana" w:hAnsi="Verdana" w:cs="Verdana"/>
          <w:color w:val="000000"/>
          <w:lang w:eastAsia="en-GB"/>
        </w:rPr>
        <w:t xml:space="preserve">eyes, injuries and accidents, musculoskeletal, neurological, pregnancy and childbirth, and skin and wound healing. </w:t>
      </w:r>
    </w:p>
    <w:p w:rsidR="009C1DBA" w:rsidRDefault="009C1DBA" w:rsidP="0044544E">
      <w:pPr>
        <w:autoSpaceDE w:val="0"/>
        <w:autoSpaceDN w:val="0"/>
        <w:adjustRightInd w:val="0"/>
        <w:jc w:val="both"/>
        <w:rPr>
          <w:rFonts w:ascii="Verdana" w:hAnsi="Verdana" w:cs="Verdana"/>
          <w:color w:val="000000"/>
          <w:lang w:eastAsia="en-GB"/>
        </w:rPr>
      </w:pPr>
    </w:p>
    <w:p w:rsidR="009C1DBA" w:rsidRPr="004A0000" w:rsidRDefault="009C1DBA" w:rsidP="0044544E">
      <w:pPr>
        <w:autoSpaceDE w:val="0"/>
        <w:autoSpaceDN w:val="0"/>
        <w:adjustRightInd w:val="0"/>
        <w:jc w:val="both"/>
        <w:rPr>
          <w:rFonts w:ascii="Verdana" w:hAnsi="Verdana" w:cs="Verdana"/>
          <w:b/>
          <w:color w:val="000000"/>
          <w:lang w:eastAsia="en-GB"/>
        </w:rPr>
      </w:pPr>
      <w:r w:rsidRPr="004A0000">
        <w:rPr>
          <w:rFonts w:ascii="Verdana" w:hAnsi="Verdana"/>
          <w:b/>
        </w:rPr>
        <w:t xml:space="preserve">Senior Academics in </w:t>
      </w:r>
      <w:r>
        <w:rPr>
          <w:rFonts w:ascii="Verdana" w:hAnsi="Verdana"/>
          <w:b/>
        </w:rPr>
        <w:t>the Nottingham Clinical Trials Unit</w:t>
      </w:r>
    </w:p>
    <w:p w:rsidR="009C1DBA" w:rsidRDefault="009C1DBA" w:rsidP="0044544E">
      <w:pPr>
        <w:autoSpaceDE w:val="0"/>
        <w:autoSpaceDN w:val="0"/>
        <w:adjustRightInd w:val="0"/>
        <w:jc w:val="both"/>
        <w:rPr>
          <w:rFonts w:ascii="Verdana" w:hAnsi="Verdana" w:cs="Verdana"/>
          <w:color w:val="000000"/>
          <w:lang w:eastAsia="en-GB"/>
        </w:rPr>
      </w:pPr>
    </w:p>
    <w:p w:rsidR="007B4C67" w:rsidRDefault="009C1DBA" w:rsidP="0044544E">
      <w:pPr>
        <w:autoSpaceDE w:val="0"/>
        <w:autoSpaceDN w:val="0"/>
        <w:adjustRightInd w:val="0"/>
        <w:jc w:val="both"/>
        <w:rPr>
          <w:rFonts w:ascii="Verdana" w:hAnsi="Verdana" w:cs="Verdana"/>
          <w:color w:val="000000"/>
          <w:lang w:eastAsia="en-GB"/>
        </w:rPr>
      </w:pPr>
      <w:r>
        <w:rPr>
          <w:rFonts w:ascii="Verdana" w:hAnsi="Verdana" w:cs="Verdana"/>
          <w:color w:val="000000"/>
          <w:lang w:eastAsia="en-GB"/>
        </w:rPr>
        <w:t xml:space="preserve">Professor Lelia </w:t>
      </w:r>
      <w:r w:rsidR="0044544E" w:rsidRPr="0044544E">
        <w:rPr>
          <w:rFonts w:ascii="Verdana" w:hAnsi="Verdana" w:cs="Verdana"/>
          <w:color w:val="000000"/>
          <w:lang w:eastAsia="en-GB"/>
        </w:rPr>
        <w:t xml:space="preserve">Duley </w:t>
      </w:r>
      <w:r>
        <w:rPr>
          <w:rFonts w:ascii="Verdana" w:hAnsi="Verdana" w:cs="Verdana"/>
          <w:color w:val="000000"/>
          <w:lang w:eastAsia="en-GB"/>
        </w:rPr>
        <w:tab/>
      </w:r>
      <w:r w:rsidR="007B4C67">
        <w:rPr>
          <w:rFonts w:ascii="Verdana" w:hAnsi="Verdana" w:cs="Verdana"/>
          <w:color w:val="000000"/>
          <w:lang w:eastAsia="en-GB"/>
        </w:rPr>
        <w:t xml:space="preserve">NCTU </w:t>
      </w:r>
      <w:r w:rsidR="0044544E" w:rsidRPr="0044544E">
        <w:rPr>
          <w:rFonts w:ascii="Verdana" w:hAnsi="Verdana" w:cs="Verdana"/>
          <w:color w:val="000000"/>
          <w:lang w:eastAsia="en-GB"/>
        </w:rPr>
        <w:t>Director</w:t>
      </w:r>
      <w:r w:rsidR="007B4C67">
        <w:rPr>
          <w:rFonts w:ascii="Verdana" w:hAnsi="Verdana" w:cs="Verdana"/>
          <w:color w:val="000000"/>
          <w:lang w:eastAsia="en-GB"/>
        </w:rPr>
        <w:t>,</w:t>
      </w:r>
      <w:r w:rsidR="0044544E" w:rsidRPr="0044544E">
        <w:rPr>
          <w:rFonts w:ascii="Verdana" w:hAnsi="Verdana" w:cs="Verdana"/>
          <w:color w:val="000000"/>
          <w:lang w:eastAsia="en-GB"/>
        </w:rPr>
        <w:t xml:space="preserve"> Professor of Clinical Trials Research</w:t>
      </w:r>
    </w:p>
    <w:p w:rsidR="0044544E" w:rsidRDefault="007B4C67">
      <w:pPr>
        <w:autoSpaceDE w:val="0"/>
        <w:autoSpaceDN w:val="0"/>
        <w:adjustRightInd w:val="0"/>
        <w:jc w:val="both"/>
        <w:rPr>
          <w:rFonts w:ascii="Verdana" w:hAnsi="Verdana" w:cs="Verdana"/>
          <w:color w:val="000000"/>
          <w:lang w:eastAsia="en-GB"/>
        </w:rPr>
      </w:pPr>
      <w:r>
        <w:rPr>
          <w:rFonts w:ascii="Verdana" w:hAnsi="Verdana" w:cs="Verdana"/>
          <w:color w:val="000000"/>
          <w:lang w:eastAsia="en-GB"/>
        </w:rPr>
        <w:t xml:space="preserve">Professor </w:t>
      </w:r>
      <w:r w:rsidR="0044544E" w:rsidRPr="0044544E">
        <w:rPr>
          <w:rFonts w:ascii="Verdana" w:hAnsi="Verdana" w:cs="Verdana"/>
          <w:color w:val="000000"/>
          <w:lang w:eastAsia="en-GB"/>
        </w:rPr>
        <w:t>Alan Montgomery</w:t>
      </w:r>
      <w:r>
        <w:rPr>
          <w:rFonts w:ascii="Verdana" w:hAnsi="Verdana" w:cs="Verdana"/>
          <w:color w:val="000000"/>
          <w:lang w:eastAsia="en-GB"/>
        </w:rPr>
        <w:tab/>
        <w:t xml:space="preserve">NCTU </w:t>
      </w:r>
      <w:r w:rsidRPr="0044544E">
        <w:rPr>
          <w:rFonts w:ascii="Verdana" w:hAnsi="Verdana" w:cs="Verdana"/>
          <w:color w:val="000000"/>
          <w:lang w:eastAsia="en-GB"/>
        </w:rPr>
        <w:t>Deputy Director</w:t>
      </w:r>
      <w:r>
        <w:rPr>
          <w:rFonts w:ascii="Verdana" w:hAnsi="Verdana" w:cs="Verdana"/>
          <w:color w:val="000000"/>
          <w:lang w:eastAsia="en-GB"/>
        </w:rPr>
        <w:t>,</w:t>
      </w:r>
      <w:r w:rsidRPr="0044544E">
        <w:rPr>
          <w:rFonts w:ascii="Verdana" w:hAnsi="Verdana" w:cs="Verdana"/>
          <w:color w:val="000000"/>
          <w:lang w:eastAsia="en-GB"/>
        </w:rPr>
        <w:t xml:space="preserve"> </w:t>
      </w:r>
      <w:r w:rsidR="0044544E" w:rsidRPr="0044544E">
        <w:rPr>
          <w:rFonts w:ascii="Verdana" w:hAnsi="Verdana" w:cs="Verdana"/>
          <w:color w:val="000000"/>
          <w:lang w:eastAsia="en-GB"/>
        </w:rPr>
        <w:t xml:space="preserve">Professor of Medical Statistics and Clinical </w:t>
      </w:r>
      <w:r>
        <w:rPr>
          <w:rFonts w:ascii="Verdana" w:hAnsi="Verdana" w:cs="Verdana"/>
          <w:color w:val="000000"/>
          <w:lang w:eastAsia="en-GB"/>
        </w:rPr>
        <w:tab/>
      </w:r>
      <w:r>
        <w:rPr>
          <w:rFonts w:ascii="Verdana" w:hAnsi="Verdana" w:cs="Verdana"/>
          <w:color w:val="000000"/>
          <w:lang w:eastAsia="en-GB"/>
        </w:rPr>
        <w:tab/>
      </w:r>
      <w:r>
        <w:rPr>
          <w:rFonts w:ascii="Verdana" w:hAnsi="Verdana" w:cs="Verdana"/>
          <w:color w:val="000000"/>
          <w:lang w:eastAsia="en-GB"/>
        </w:rPr>
        <w:tab/>
      </w:r>
      <w:r>
        <w:rPr>
          <w:rFonts w:ascii="Verdana" w:hAnsi="Verdana" w:cs="Verdana"/>
          <w:color w:val="000000"/>
          <w:lang w:eastAsia="en-GB"/>
        </w:rPr>
        <w:tab/>
        <w:t>Trials</w:t>
      </w:r>
    </w:p>
    <w:p w:rsidR="007B4C67" w:rsidRDefault="007B4C67">
      <w:pPr>
        <w:autoSpaceDE w:val="0"/>
        <w:autoSpaceDN w:val="0"/>
        <w:adjustRightInd w:val="0"/>
        <w:jc w:val="both"/>
        <w:rPr>
          <w:rFonts w:ascii="Verdana" w:hAnsi="Verdana" w:cs="Verdana"/>
          <w:color w:val="000000"/>
          <w:lang w:eastAsia="en-GB"/>
        </w:rPr>
      </w:pPr>
    </w:p>
    <w:p w:rsidR="007B4C67" w:rsidRPr="0044544E" w:rsidRDefault="007B4C67">
      <w:pPr>
        <w:autoSpaceDE w:val="0"/>
        <w:autoSpaceDN w:val="0"/>
        <w:adjustRightInd w:val="0"/>
        <w:jc w:val="both"/>
        <w:rPr>
          <w:rFonts w:ascii="Verdana" w:hAnsi="Verdana" w:cs="Verdana"/>
          <w:color w:val="000000"/>
          <w:lang w:eastAsia="en-GB"/>
        </w:rPr>
      </w:pPr>
      <w:r>
        <w:rPr>
          <w:rFonts w:ascii="Verdana" w:hAnsi="Verdana" w:cs="Verdana"/>
          <w:color w:val="000000"/>
          <w:lang w:eastAsia="en-GB"/>
        </w:rPr>
        <w:t xml:space="preserve">The unit is also host to an NIHR Clinician Scientist Fellowship, an NIHR Clinical Trials Unit Fellowship, and an </w:t>
      </w:r>
      <w:r w:rsidRPr="007B4C67">
        <w:rPr>
          <w:rFonts w:ascii="Verdana" w:hAnsi="Verdana" w:cs="Verdana"/>
          <w:color w:val="000000"/>
          <w:lang w:eastAsia="en-GB"/>
        </w:rPr>
        <w:t>NIHR Research Methods Fellow</w:t>
      </w:r>
      <w:r>
        <w:rPr>
          <w:rFonts w:ascii="Verdana" w:hAnsi="Verdana" w:cs="Verdana"/>
          <w:color w:val="000000"/>
          <w:lang w:eastAsia="en-GB"/>
        </w:rPr>
        <w:t>ship</w:t>
      </w:r>
      <w:r w:rsidRPr="007B4C67">
        <w:rPr>
          <w:rFonts w:ascii="Verdana" w:hAnsi="Verdana" w:cs="Verdana"/>
          <w:color w:val="000000"/>
          <w:lang w:eastAsia="en-GB"/>
        </w:rPr>
        <w:t xml:space="preserve"> in Medical Statistics</w:t>
      </w:r>
      <w:r>
        <w:rPr>
          <w:rFonts w:ascii="Verdana" w:hAnsi="Verdana" w:cs="Verdana"/>
          <w:color w:val="000000"/>
          <w:lang w:eastAsia="en-GB"/>
        </w:rPr>
        <w:t>.</w:t>
      </w:r>
    </w:p>
    <w:p w:rsidR="006677F5" w:rsidRPr="00686603" w:rsidRDefault="005763BD" w:rsidP="0044544E">
      <w:pPr>
        <w:spacing w:before="120"/>
        <w:jc w:val="both"/>
        <w:rPr>
          <w:rFonts w:ascii="Verdana" w:hAnsi="Verdana" w:cs="Tahoma"/>
          <w:b/>
        </w:rPr>
      </w:pPr>
      <w:r>
        <w:rPr>
          <w:rFonts w:ascii="Verdana" w:hAnsi="Verdana" w:cs="Tahoma"/>
          <w:b/>
        </w:rPr>
        <w:t>___________________________________________________________________</w:t>
      </w:r>
    </w:p>
    <w:p w:rsidR="001A7F9C" w:rsidRDefault="001A7F9C">
      <w:pPr>
        <w:rPr>
          <w:rFonts w:ascii="Verdana" w:hAnsi="Verdana" w:cs="Arial"/>
          <w:b/>
          <w:bCs/>
        </w:rPr>
      </w:pPr>
      <w:r>
        <w:rPr>
          <w:rFonts w:ascii="Verdana" w:hAnsi="Verdana" w:cs="Arial"/>
          <w:b/>
          <w:bCs/>
        </w:rPr>
        <w:br w:type="page"/>
      </w:r>
    </w:p>
    <w:p w:rsidR="003F1586" w:rsidRPr="00686603" w:rsidRDefault="00DF57B2" w:rsidP="005763BD">
      <w:pPr>
        <w:spacing w:before="120"/>
        <w:jc w:val="center"/>
        <w:rPr>
          <w:rFonts w:ascii="Verdana" w:hAnsi="Verdana" w:cs="Arial"/>
          <w:b/>
          <w:bCs/>
        </w:rPr>
      </w:pPr>
      <w:r>
        <w:rPr>
          <w:rFonts w:ascii="Verdana" w:hAnsi="Verdana" w:cs="Arial"/>
          <w:b/>
          <w:bCs/>
        </w:rPr>
        <w:lastRenderedPageBreak/>
        <w:t xml:space="preserve">Division of </w:t>
      </w:r>
      <w:r w:rsidR="003A0561">
        <w:rPr>
          <w:rFonts w:ascii="Verdana" w:hAnsi="Verdana" w:cs="Arial"/>
          <w:b/>
          <w:bCs/>
        </w:rPr>
        <w:t xml:space="preserve">Rheumatology, </w:t>
      </w:r>
      <w:r>
        <w:rPr>
          <w:rFonts w:ascii="Verdana" w:hAnsi="Verdana" w:cs="Arial"/>
          <w:b/>
          <w:bCs/>
        </w:rPr>
        <w:t>Orthopaedic</w:t>
      </w:r>
      <w:r w:rsidR="003A0561">
        <w:rPr>
          <w:rFonts w:ascii="Verdana" w:hAnsi="Verdana" w:cs="Arial"/>
          <w:b/>
          <w:bCs/>
        </w:rPr>
        <w:t>s</w:t>
      </w:r>
      <w:r>
        <w:rPr>
          <w:rFonts w:ascii="Verdana" w:hAnsi="Verdana" w:cs="Arial"/>
          <w:b/>
          <w:bCs/>
        </w:rPr>
        <w:t xml:space="preserve"> and </w:t>
      </w:r>
      <w:r w:rsidR="003A0561">
        <w:rPr>
          <w:rFonts w:ascii="Verdana" w:hAnsi="Verdana" w:cs="Arial"/>
          <w:b/>
          <w:bCs/>
        </w:rPr>
        <w:t>Dermatology</w:t>
      </w:r>
    </w:p>
    <w:p w:rsidR="003A0561" w:rsidRDefault="00161F03" w:rsidP="000D1F50">
      <w:pPr>
        <w:pStyle w:val="Heading1"/>
        <w:widowControl/>
        <w:spacing w:before="120"/>
        <w:jc w:val="left"/>
        <w:rPr>
          <w:rFonts w:ascii="Verdana" w:hAnsi="Verdana" w:cs="Arial"/>
          <w:b w:val="0"/>
          <w:sz w:val="20"/>
          <w:szCs w:val="20"/>
        </w:rPr>
      </w:pPr>
      <w:r>
        <w:rPr>
          <w:rFonts w:ascii="Verdana" w:hAnsi="Verdana"/>
          <w:b w:val="0"/>
          <w:sz w:val="20"/>
          <w:szCs w:val="20"/>
        </w:rPr>
        <w:t xml:space="preserve">Division of </w:t>
      </w:r>
      <w:r w:rsidR="003A0561">
        <w:rPr>
          <w:rFonts w:ascii="Verdana" w:hAnsi="Verdana"/>
          <w:b w:val="0"/>
          <w:sz w:val="20"/>
          <w:szCs w:val="20"/>
        </w:rPr>
        <w:t xml:space="preserve">Rheumatology, </w:t>
      </w:r>
      <w:r>
        <w:rPr>
          <w:rFonts w:ascii="Verdana" w:hAnsi="Verdana"/>
          <w:b w:val="0"/>
          <w:sz w:val="20"/>
          <w:szCs w:val="20"/>
        </w:rPr>
        <w:t>O</w:t>
      </w:r>
      <w:r w:rsidR="00DF57B2">
        <w:rPr>
          <w:rFonts w:ascii="Verdana" w:hAnsi="Verdana"/>
          <w:b w:val="0"/>
          <w:sz w:val="20"/>
          <w:szCs w:val="20"/>
        </w:rPr>
        <w:t>rthopaedic</w:t>
      </w:r>
      <w:r w:rsidR="003A0561">
        <w:rPr>
          <w:rFonts w:ascii="Verdana" w:hAnsi="Verdana"/>
          <w:b w:val="0"/>
          <w:sz w:val="20"/>
          <w:szCs w:val="20"/>
        </w:rPr>
        <w:t>s</w:t>
      </w:r>
      <w:r w:rsidR="00DF57B2">
        <w:rPr>
          <w:rFonts w:ascii="Verdana" w:hAnsi="Verdana"/>
          <w:b w:val="0"/>
          <w:sz w:val="20"/>
          <w:szCs w:val="20"/>
        </w:rPr>
        <w:t xml:space="preserve"> and </w:t>
      </w:r>
      <w:r w:rsidR="003A0561">
        <w:rPr>
          <w:rFonts w:ascii="Verdana" w:hAnsi="Verdana"/>
          <w:b w:val="0"/>
          <w:sz w:val="20"/>
          <w:szCs w:val="20"/>
        </w:rPr>
        <w:t>Dermatology</w:t>
      </w:r>
      <w:r w:rsidR="00DF57B2">
        <w:rPr>
          <w:rFonts w:ascii="Verdana" w:hAnsi="Verdana"/>
          <w:b w:val="0"/>
          <w:sz w:val="20"/>
          <w:szCs w:val="20"/>
        </w:rPr>
        <w:t xml:space="preserve"> </w:t>
      </w:r>
      <w:r w:rsidR="003A0561">
        <w:rPr>
          <w:rFonts w:ascii="Verdana" w:hAnsi="Verdana"/>
          <w:b w:val="0"/>
          <w:sz w:val="20"/>
          <w:szCs w:val="20"/>
        </w:rPr>
        <w:t xml:space="preserve">(ROD) </w:t>
      </w:r>
      <w:r w:rsidR="004216EB" w:rsidRPr="00686603">
        <w:rPr>
          <w:rFonts w:ascii="Verdana" w:hAnsi="Verdana"/>
          <w:b w:val="0"/>
          <w:sz w:val="20"/>
          <w:szCs w:val="20"/>
        </w:rPr>
        <w:t xml:space="preserve">is part of the </w:t>
      </w:r>
      <w:r w:rsidR="003F1586" w:rsidRPr="00686603">
        <w:rPr>
          <w:rFonts w:ascii="Verdana" w:hAnsi="Verdana"/>
          <w:b w:val="0"/>
          <w:sz w:val="20"/>
          <w:szCs w:val="20"/>
        </w:rPr>
        <w:t xml:space="preserve">School of </w:t>
      </w:r>
      <w:r w:rsidR="003A0561">
        <w:rPr>
          <w:rFonts w:ascii="Verdana" w:hAnsi="Verdana"/>
          <w:b w:val="0"/>
          <w:sz w:val="20"/>
          <w:szCs w:val="20"/>
        </w:rPr>
        <w:t>Medicine</w:t>
      </w:r>
      <w:r w:rsidR="003F1586" w:rsidRPr="00686603">
        <w:rPr>
          <w:rFonts w:ascii="Verdana" w:hAnsi="Verdana"/>
          <w:b w:val="0"/>
          <w:sz w:val="20"/>
          <w:szCs w:val="20"/>
        </w:rPr>
        <w:t xml:space="preserve">, </w:t>
      </w:r>
      <w:r w:rsidR="003F1586" w:rsidRPr="00686603">
        <w:rPr>
          <w:rFonts w:ascii="Verdana" w:hAnsi="Verdana" w:cs="Arial"/>
          <w:b w:val="0"/>
          <w:sz w:val="20"/>
          <w:szCs w:val="20"/>
        </w:rPr>
        <w:t>Faculty of Medicine</w:t>
      </w:r>
      <w:r w:rsidR="005F0ADE">
        <w:rPr>
          <w:rFonts w:ascii="Verdana" w:hAnsi="Verdana" w:cs="Arial"/>
          <w:b w:val="0"/>
          <w:sz w:val="20"/>
          <w:szCs w:val="20"/>
        </w:rPr>
        <w:t xml:space="preserve"> and Health Sciences</w:t>
      </w:r>
      <w:r w:rsidR="00365C03">
        <w:rPr>
          <w:rFonts w:ascii="Verdana" w:hAnsi="Verdana" w:cs="Arial"/>
          <w:b w:val="0"/>
          <w:sz w:val="20"/>
          <w:szCs w:val="20"/>
        </w:rPr>
        <w:t xml:space="preserve">. </w:t>
      </w:r>
      <w:r w:rsidR="003A0561">
        <w:rPr>
          <w:rFonts w:ascii="Verdana" w:hAnsi="Verdana" w:cs="Arial"/>
          <w:b w:val="0"/>
          <w:sz w:val="20"/>
          <w:szCs w:val="20"/>
        </w:rPr>
        <w:t xml:space="preserve"> Academic Orthopaedics, Trauma and Sports Medicine is led by Professor Scammell.</w:t>
      </w:r>
      <w:r w:rsidR="003A0561" w:rsidRPr="003A0561">
        <w:t xml:space="preserve"> </w:t>
      </w:r>
      <w:hyperlink r:id="rId10" w:history="1">
        <w:r w:rsidR="003A0561" w:rsidRPr="0032383F">
          <w:rPr>
            <w:rStyle w:val="Hyperlink"/>
            <w:rFonts w:ascii="Verdana" w:hAnsi="Verdana" w:cs="Arial"/>
            <w:b w:val="0"/>
            <w:sz w:val="20"/>
            <w:szCs w:val="20"/>
          </w:rPr>
          <w:t>http://www.nottingham.ac.uk/medicine/about/rod/index.aspx</w:t>
        </w:r>
      </w:hyperlink>
    </w:p>
    <w:p w:rsidR="00DE58CA" w:rsidRPr="000D1F50" w:rsidRDefault="003A0561" w:rsidP="000D1F50">
      <w:pPr>
        <w:pStyle w:val="Heading1"/>
        <w:widowControl/>
        <w:spacing w:before="120"/>
        <w:jc w:val="left"/>
        <w:rPr>
          <w:rFonts w:ascii="Verdana" w:hAnsi="Verdana" w:cs="Arial"/>
          <w:color w:val="FF0000"/>
          <w:sz w:val="20"/>
          <w:szCs w:val="20"/>
        </w:rPr>
      </w:pPr>
      <w:r>
        <w:rPr>
          <w:rFonts w:ascii="Verdana" w:hAnsi="Verdana" w:cs="Arial"/>
          <w:b w:val="0"/>
          <w:sz w:val="20"/>
          <w:szCs w:val="20"/>
          <w:lang w:val="en"/>
        </w:rPr>
        <w:t>Academic Orthopaedics</w:t>
      </w:r>
      <w:r w:rsidR="00365C03">
        <w:rPr>
          <w:rFonts w:ascii="Verdana" w:hAnsi="Verdana" w:cs="Arial"/>
          <w:b w:val="0"/>
          <w:sz w:val="20"/>
          <w:szCs w:val="20"/>
          <w:lang w:val="en"/>
        </w:rPr>
        <w:t xml:space="preserve"> </w:t>
      </w:r>
      <w:r w:rsidR="003F1586" w:rsidRPr="00215664">
        <w:rPr>
          <w:rFonts w:ascii="Verdana" w:hAnsi="Verdana" w:cs="Arial"/>
          <w:b w:val="0"/>
          <w:sz w:val="20"/>
          <w:szCs w:val="20"/>
        </w:rPr>
        <w:t>encompasses</w:t>
      </w:r>
      <w:r w:rsidR="003F1586" w:rsidRPr="00686603">
        <w:rPr>
          <w:rFonts w:ascii="Verdana" w:hAnsi="Verdana" w:cs="Arial"/>
          <w:b w:val="0"/>
          <w:sz w:val="20"/>
          <w:szCs w:val="20"/>
        </w:rPr>
        <w:t xml:space="preserve"> disciplines in acute</w:t>
      </w:r>
      <w:r w:rsidR="00E213BA" w:rsidRPr="00686603">
        <w:rPr>
          <w:rFonts w:ascii="Verdana" w:hAnsi="Verdana" w:cs="Arial"/>
          <w:b w:val="0"/>
          <w:sz w:val="20"/>
          <w:szCs w:val="20"/>
        </w:rPr>
        <w:t xml:space="preserve"> </w:t>
      </w:r>
      <w:r w:rsidR="003F1586" w:rsidRPr="00686603">
        <w:rPr>
          <w:rFonts w:ascii="Verdana" w:hAnsi="Verdana" w:cs="Arial"/>
          <w:b w:val="0"/>
          <w:sz w:val="20"/>
          <w:szCs w:val="20"/>
        </w:rPr>
        <w:t xml:space="preserve">and specialty </w:t>
      </w:r>
      <w:r w:rsidR="00161F03">
        <w:rPr>
          <w:rFonts w:ascii="Verdana" w:hAnsi="Verdana" w:cs="Arial"/>
          <w:b w:val="0"/>
          <w:sz w:val="20"/>
          <w:szCs w:val="20"/>
        </w:rPr>
        <w:t>trauma and orthopaedics</w:t>
      </w:r>
      <w:r w:rsidR="003F1586" w:rsidRPr="00686603">
        <w:rPr>
          <w:rFonts w:ascii="Verdana" w:hAnsi="Verdana" w:cs="Arial"/>
          <w:b w:val="0"/>
          <w:sz w:val="20"/>
          <w:szCs w:val="20"/>
        </w:rPr>
        <w:t xml:space="preserve"> and </w:t>
      </w:r>
      <w:r w:rsidR="003F1586" w:rsidRPr="00686603">
        <w:rPr>
          <w:rFonts w:ascii="Verdana" w:hAnsi="Verdana"/>
          <w:b w:val="0"/>
          <w:sz w:val="20"/>
          <w:szCs w:val="20"/>
        </w:rPr>
        <w:t xml:space="preserve">has an international reputation for research and innovation as well as a breadth of experience in academic and clinical training. </w:t>
      </w:r>
      <w:r>
        <w:rPr>
          <w:rFonts w:ascii="Verdana" w:hAnsi="Verdana"/>
          <w:b w:val="0"/>
          <w:sz w:val="20"/>
          <w:szCs w:val="20"/>
        </w:rPr>
        <w:t>Academic Orthopaedics</w:t>
      </w:r>
      <w:r w:rsidR="00161F03">
        <w:rPr>
          <w:rFonts w:ascii="Verdana" w:hAnsi="Verdana"/>
          <w:b w:val="0"/>
          <w:sz w:val="20"/>
          <w:szCs w:val="20"/>
        </w:rPr>
        <w:t xml:space="preserve"> is</w:t>
      </w:r>
      <w:r w:rsidR="003F1586" w:rsidRPr="00686603">
        <w:rPr>
          <w:rFonts w:ascii="Verdana" w:hAnsi="Verdana"/>
          <w:b w:val="0"/>
          <w:sz w:val="20"/>
          <w:szCs w:val="20"/>
        </w:rPr>
        <w:t xml:space="preserve"> located </w:t>
      </w:r>
      <w:r w:rsidR="00161F03">
        <w:rPr>
          <w:rFonts w:ascii="Verdana" w:hAnsi="Verdana"/>
          <w:b w:val="0"/>
          <w:sz w:val="20"/>
          <w:szCs w:val="20"/>
        </w:rPr>
        <w:t xml:space="preserve">adjacent to the trauma wards, theatres and Adult </w:t>
      </w:r>
      <w:r w:rsidR="008E3E28">
        <w:rPr>
          <w:rFonts w:ascii="Verdana" w:hAnsi="Verdana"/>
          <w:b w:val="0"/>
          <w:sz w:val="20"/>
          <w:szCs w:val="20"/>
        </w:rPr>
        <w:t>Intensive Care Unit,</w:t>
      </w:r>
      <w:r w:rsidR="00161F03">
        <w:rPr>
          <w:rFonts w:ascii="Verdana" w:hAnsi="Verdana"/>
          <w:b w:val="0"/>
          <w:sz w:val="20"/>
          <w:szCs w:val="20"/>
        </w:rPr>
        <w:t xml:space="preserve"> in </w:t>
      </w:r>
      <w:r w:rsidR="005763BD">
        <w:rPr>
          <w:rFonts w:ascii="Verdana" w:hAnsi="Verdana"/>
          <w:b w:val="0"/>
          <w:sz w:val="20"/>
          <w:szCs w:val="20"/>
        </w:rPr>
        <w:t xml:space="preserve">the </w:t>
      </w:r>
      <w:r w:rsidR="00161F03">
        <w:rPr>
          <w:rFonts w:ascii="Verdana" w:hAnsi="Verdana"/>
          <w:b w:val="0"/>
          <w:sz w:val="20"/>
          <w:szCs w:val="20"/>
        </w:rPr>
        <w:t>Queen’s Medical Centre</w:t>
      </w:r>
      <w:r w:rsidR="00372E7B" w:rsidRPr="00686603">
        <w:rPr>
          <w:rFonts w:ascii="Verdana" w:hAnsi="Verdana"/>
          <w:b w:val="0"/>
          <w:sz w:val="20"/>
          <w:szCs w:val="20"/>
        </w:rPr>
        <w:t xml:space="preserve">. It </w:t>
      </w:r>
      <w:r w:rsidR="003F1586" w:rsidRPr="00686603">
        <w:rPr>
          <w:rFonts w:ascii="Verdana" w:hAnsi="Verdana"/>
          <w:b w:val="0"/>
          <w:sz w:val="20"/>
          <w:szCs w:val="20"/>
        </w:rPr>
        <w:t xml:space="preserve">comprises offices, state-of-the-art biology laboratories, teaching, meeting and computer rooms. Office accommodation for the successful applicant will be provided by the University in </w:t>
      </w:r>
      <w:r w:rsidR="00161F03">
        <w:rPr>
          <w:rFonts w:ascii="Verdana" w:hAnsi="Verdana"/>
          <w:b w:val="0"/>
          <w:sz w:val="20"/>
          <w:szCs w:val="20"/>
        </w:rPr>
        <w:t>the Division</w:t>
      </w:r>
      <w:r w:rsidR="0070662F" w:rsidRPr="00686603">
        <w:rPr>
          <w:rFonts w:ascii="Verdana" w:hAnsi="Verdana"/>
          <w:b w:val="0"/>
          <w:sz w:val="20"/>
          <w:szCs w:val="20"/>
        </w:rPr>
        <w:t>, as will a PC with e</w:t>
      </w:r>
      <w:r w:rsidR="003F1586" w:rsidRPr="00686603">
        <w:rPr>
          <w:rFonts w:ascii="Verdana" w:hAnsi="Verdana"/>
          <w:b w:val="0"/>
          <w:sz w:val="20"/>
          <w:szCs w:val="20"/>
        </w:rPr>
        <w:t>mail and internet access</w:t>
      </w:r>
      <w:r w:rsidR="00306819">
        <w:rPr>
          <w:rFonts w:ascii="Verdana" w:hAnsi="Verdana"/>
          <w:b w:val="0"/>
          <w:sz w:val="20"/>
          <w:szCs w:val="20"/>
        </w:rPr>
        <w:t xml:space="preserve"> including e-library access to an extensive range of publications</w:t>
      </w:r>
      <w:r w:rsidR="003F1586" w:rsidRPr="00686603">
        <w:rPr>
          <w:rFonts w:ascii="Verdana" w:hAnsi="Verdana"/>
          <w:b w:val="0"/>
          <w:sz w:val="20"/>
          <w:szCs w:val="20"/>
        </w:rPr>
        <w:t xml:space="preserve">. </w:t>
      </w:r>
      <w:r w:rsidR="008E3E28">
        <w:rPr>
          <w:rFonts w:ascii="Verdana" w:hAnsi="Verdana"/>
          <w:b w:val="0"/>
          <w:sz w:val="20"/>
          <w:szCs w:val="20"/>
        </w:rPr>
        <w:t xml:space="preserve">Clinical secretarial support will be provided from existing resources within </w:t>
      </w:r>
      <w:r w:rsidR="008E3E28" w:rsidRPr="008E3E28">
        <w:rPr>
          <w:rFonts w:ascii="Verdana" w:hAnsi="Verdana"/>
          <w:b w:val="0"/>
          <w:sz w:val="20"/>
          <w:szCs w:val="20"/>
        </w:rPr>
        <w:t>Nottingham</w:t>
      </w:r>
      <w:r w:rsidR="008E3E28">
        <w:rPr>
          <w:rFonts w:ascii="Verdana" w:hAnsi="Verdana"/>
          <w:b w:val="0"/>
          <w:sz w:val="20"/>
          <w:szCs w:val="20"/>
        </w:rPr>
        <w:t xml:space="preserve"> University Hospitals NHS Trust’s </w:t>
      </w:r>
      <w:r w:rsidR="00161F03">
        <w:rPr>
          <w:rFonts w:ascii="Verdana" w:hAnsi="Verdana"/>
          <w:b w:val="0"/>
          <w:sz w:val="20"/>
          <w:szCs w:val="20"/>
        </w:rPr>
        <w:t>trauma and orthopaedic</w:t>
      </w:r>
      <w:r w:rsidR="008E3E28">
        <w:rPr>
          <w:rFonts w:ascii="Verdana" w:hAnsi="Verdana"/>
          <w:b w:val="0"/>
          <w:sz w:val="20"/>
          <w:szCs w:val="20"/>
        </w:rPr>
        <w:t xml:space="preserve"> services.</w:t>
      </w:r>
    </w:p>
    <w:p w:rsidR="005F0ADE" w:rsidRPr="005F0ADE" w:rsidRDefault="005F0ADE" w:rsidP="00091D42">
      <w:pPr>
        <w:spacing w:before="120"/>
      </w:pPr>
    </w:p>
    <w:p w:rsidR="003F1586" w:rsidRPr="00686603" w:rsidRDefault="003F1586" w:rsidP="00091D42">
      <w:pPr>
        <w:pStyle w:val="Heading1"/>
        <w:widowControl/>
        <w:spacing w:before="120"/>
        <w:rPr>
          <w:rFonts w:ascii="Verdana" w:hAnsi="Verdana"/>
          <w:sz w:val="20"/>
          <w:szCs w:val="20"/>
        </w:rPr>
      </w:pPr>
      <w:r w:rsidRPr="00686603">
        <w:rPr>
          <w:rFonts w:ascii="Verdana" w:hAnsi="Verdana"/>
          <w:sz w:val="20"/>
          <w:szCs w:val="20"/>
        </w:rPr>
        <w:t>S</w:t>
      </w:r>
      <w:r w:rsidR="000544C4">
        <w:rPr>
          <w:rFonts w:ascii="Verdana" w:hAnsi="Verdana"/>
          <w:sz w:val="20"/>
          <w:szCs w:val="20"/>
        </w:rPr>
        <w:t>enior Academics in Orthopaedic and Accident Surgery</w:t>
      </w:r>
    </w:p>
    <w:p w:rsidR="000544C4" w:rsidRPr="00686603" w:rsidRDefault="003F1586" w:rsidP="00230BF0">
      <w:pPr>
        <w:tabs>
          <w:tab w:val="left" w:pos="3320"/>
        </w:tabs>
        <w:spacing w:before="120"/>
        <w:ind w:left="3315" w:hanging="3315"/>
        <w:jc w:val="both"/>
        <w:rPr>
          <w:rFonts w:ascii="Verdana" w:hAnsi="Verdana"/>
        </w:rPr>
      </w:pPr>
      <w:r w:rsidRPr="00686603">
        <w:rPr>
          <w:rFonts w:ascii="Verdana" w:hAnsi="Verdana"/>
        </w:rPr>
        <w:t>Professor</w:t>
      </w:r>
      <w:r w:rsidR="000544C4">
        <w:rPr>
          <w:rFonts w:ascii="Verdana" w:hAnsi="Verdana"/>
        </w:rPr>
        <w:t xml:space="preserve"> Brigitte Scammell</w:t>
      </w:r>
      <w:r w:rsidRPr="00686603">
        <w:rPr>
          <w:rFonts w:ascii="Verdana" w:hAnsi="Verdana"/>
        </w:rPr>
        <w:tab/>
      </w:r>
      <w:r w:rsidR="000544C4">
        <w:rPr>
          <w:rFonts w:ascii="Verdana" w:hAnsi="Verdana"/>
        </w:rPr>
        <w:t xml:space="preserve">Clinical </w:t>
      </w:r>
      <w:r w:rsidRPr="00686603">
        <w:rPr>
          <w:rFonts w:ascii="Verdana" w:hAnsi="Verdana"/>
        </w:rPr>
        <w:t xml:space="preserve">Professor of </w:t>
      </w:r>
      <w:r w:rsidR="000544C4">
        <w:rPr>
          <w:rFonts w:ascii="Verdana" w:hAnsi="Verdana"/>
        </w:rPr>
        <w:t xml:space="preserve">Orthopaedic Sciences, </w:t>
      </w:r>
      <w:r w:rsidR="009F71B8">
        <w:rPr>
          <w:rFonts w:ascii="Verdana" w:hAnsi="Verdana"/>
        </w:rPr>
        <w:t>Head</w:t>
      </w:r>
    </w:p>
    <w:p w:rsidR="00E213BA" w:rsidRPr="00686603" w:rsidRDefault="00E213BA" w:rsidP="00230BF0">
      <w:pPr>
        <w:tabs>
          <w:tab w:val="left" w:pos="3320"/>
        </w:tabs>
        <w:jc w:val="both"/>
        <w:rPr>
          <w:rFonts w:ascii="Verdana" w:hAnsi="Verdana"/>
        </w:rPr>
      </w:pPr>
      <w:r w:rsidRPr="00686603">
        <w:rPr>
          <w:rFonts w:ascii="Verdana" w:hAnsi="Verdana"/>
        </w:rPr>
        <w:t xml:space="preserve">Professor </w:t>
      </w:r>
      <w:r w:rsidR="000544C4">
        <w:rPr>
          <w:rFonts w:ascii="Verdana" w:hAnsi="Verdana"/>
        </w:rPr>
        <w:t>Angus Wallace</w:t>
      </w:r>
      <w:r w:rsidRPr="00686603">
        <w:rPr>
          <w:rFonts w:ascii="Verdana" w:hAnsi="Verdana"/>
        </w:rPr>
        <w:tab/>
      </w:r>
      <w:r w:rsidR="001103B2">
        <w:rPr>
          <w:rFonts w:ascii="Verdana" w:hAnsi="Verdana"/>
        </w:rPr>
        <w:t xml:space="preserve">Clinical </w:t>
      </w:r>
      <w:r w:rsidRPr="00686603">
        <w:rPr>
          <w:rFonts w:ascii="Verdana" w:hAnsi="Verdana"/>
        </w:rPr>
        <w:t xml:space="preserve">Professor of </w:t>
      </w:r>
      <w:r w:rsidR="000544C4">
        <w:rPr>
          <w:rFonts w:ascii="Verdana" w:hAnsi="Verdana"/>
        </w:rPr>
        <w:t>Orthopaedic and Accident Surgery</w:t>
      </w:r>
      <w:r w:rsidR="005F0ADE">
        <w:rPr>
          <w:rFonts w:ascii="Verdana" w:hAnsi="Verdana" w:cs="Arial"/>
        </w:rPr>
        <w:t xml:space="preserve"> </w:t>
      </w:r>
    </w:p>
    <w:p w:rsidR="00C20296" w:rsidRPr="00686603" w:rsidRDefault="00C20296" w:rsidP="00230BF0">
      <w:pPr>
        <w:tabs>
          <w:tab w:val="left" w:pos="3320"/>
        </w:tabs>
        <w:jc w:val="both"/>
        <w:rPr>
          <w:rFonts w:ascii="Verdana" w:hAnsi="Verdana"/>
        </w:rPr>
      </w:pPr>
      <w:r w:rsidRPr="00686603">
        <w:rPr>
          <w:rFonts w:ascii="Verdana" w:hAnsi="Verdana"/>
        </w:rPr>
        <w:t xml:space="preserve">Professor </w:t>
      </w:r>
      <w:r w:rsidR="000544C4">
        <w:rPr>
          <w:rFonts w:ascii="Verdana" w:hAnsi="Verdana"/>
        </w:rPr>
        <w:t>Roger Bayston</w:t>
      </w:r>
      <w:r w:rsidRPr="00686603">
        <w:rPr>
          <w:rFonts w:ascii="Verdana" w:hAnsi="Verdana"/>
        </w:rPr>
        <w:tab/>
        <w:t xml:space="preserve">Professor of </w:t>
      </w:r>
      <w:r w:rsidR="000544C4">
        <w:rPr>
          <w:rFonts w:ascii="Verdana" w:hAnsi="Verdana"/>
        </w:rPr>
        <w:t>Surgical Infection</w:t>
      </w:r>
    </w:p>
    <w:p w:rsidR="00162682" w:rsidRPr="00686603" w:rsidRDefault="00162682" w:rsidP="00230BF0">
      <w:pPr>
        <w:jc w:val="both"/>
        <w:rPr>
          <w:rFonts w:ascii="Verdana" w:hAnsi="Verdana"/>
        </w:rPr>
      </w:pPr>
      <w:r w:rsidRPr="00686603">
        <w:rPr>
          <w:rFonts w:ascii="Verdana" w:hAnsi="Verdana"/>
        </w:rPr>
        <w:t xml:space="preserve">Dr </w:t>
      </w:r>
      <w:r w:rsidR="000544C4">
        <w:rPr>
          <w:rFonts w:ascii="Verdana" w:hAnsi="Verdana"/>
        </w:rPr>
        <w:t>Kim Edwards</w:t>
      </w:r>
      <w:r w:rsidRPr="00686603">
        <w:rPr>
          <w:rFonts w:ascii="Verdana" w:hAnsi="Verdana"/>
        </w:rPr>
        <w:tab/>
      </w:r>
      <w:r w:rsidRPr="00686603">
        <w:rPr>
          <w:rFonts w:ascii="Verdana" w:hAnsi="Verdana"/>
        </w:rPr>
        <w:tab/>
        <w:t xml:space="preserve">      Associate Professor of </w:t>
      </w:r>
      <w:r w:rsidR="000544C4">
        <w:rPr>
          <w:rFonts w:ascii="Verdana" w:hAnsi="Verdana"/>
        </w:rPr>
        <w:t>Sports and Exercise Medicine</w:t>
      </w:r>
    </w:p>
    <w:p w:rsidR="00442647" w:rsidRPr="00686603" w:rsidRDefault="00442647" w:rsidP="00230BF0">
      <w:pPr>
        <w:jc w:val="both"/>
        <w:rPr>
          <w:rFonts w:ascii="Verdana" w:hAnsi="Verdana"/>
        </w:rPr>
      </w:pPr>
    </w:p>
    <w:p w:rsidR="003F1586" w:rsidRDefault="008942DC" w:rsidP="00091D42">
      <w:pPr>
        <w:spacing w:before="120"/>
        <w:jc w:val="both"/>
        <w:rPr>
          <w:rFonts w:ascii="Verdana" w:hAnsi="Verdana"/>
        </w:rPr>
      </w:pPr>
      <w:r w:rsidRPr="00686603">
        <w:rPr>
          <w:rFonts w:ascii="Verdana" w:hAnsi="Verdana"/>
        </w:rPr>
        <w:t xml:space="preserve">In addition, senior academics in </w:t>
      </w:r>
      <w:r w:rsidR="00230BF0">
        <w:rPr>
          <w:rFonts w:ascii="Verdana" w:hAnsi="Verdana"/>
        </w:rPr>
        <w:t>the Division</w:t>
      </w:r>
      <w:r w:rsidR="00372E7B" w:rsidRPr="00686603">
        <w:rPr>
          <w:rFonts w:ascii="Verdana" w:hAnsi="Verdana"/>
        </w:rPr>
        <w:t xml:space="preserve"> supervise</w:t>
      </w:r>
      <w:r w:rsidR="00FF47F0" w:rsidRPr="00686603">
        <w:rPr>
          <w:rFonts w:ascii="Verdana" w:hAnsi="Verdana"/>
        </w:rPr>
        <w:t xml:space="preserve"> </w:t>
      </w:r>
      <w:r w:rsidR="00E213BA" w:rsidRPr="00686603">
        <w:rPr>
          <w:rFonts w:ascii="Verdana" w:hAnsi="Verdana"/>
        </w:rPr>
        <w:t>PhD</w:t>
      </w:r>
      <w:r w:rsidRPr="00686603">
        <w:rPr>
          <w:rFonts w:ascii="Verdana" w:hAnsi="Verdana"/>
        </w:rPr>
        <w:t xml:space="preserve"> students</w:t>
      </w:r>
      <w:r w:rsidR="00372E7B" w:rsidRPr="00686603">
        <w:rPr>
          <w:rFonts w:ascii="Verdana" w:hAnsi="Verdana"/>
        </w:rPr>
        <w:t>,</w:t>
      </w:r>
      <w:r w:rsidR="00C20296" w:rsidRPr="00686603">
        <w:rPr>
          <w:rFonts w:ascii="Verdana" w:hAnsi="Verdana"/>
        </w:rPr>
        <w:t xml:space="preserve"> </w:t>
      </w:r>
      <w:r w:rsidR="00EC6670">
        <w:rPr>
          <w:rFonts w:ascii="Verdana" w:hAnsi="Verdana"/>
        </w:rPr>
        <w:t xml:space="preserve">NIHR academic clinical fellows, </w:t>
      </w:r>
      <w:r w:rsidRPr="00686603">
        <w:rPr>
          <w:rFonts w:ascii="Verdana" w:hAnsi="Verdana"/>
        </w:rPr>
        <w:t>clinical research fellows</w:t>
      </w:r>
      <w:r w:rsidR="00372E7B" w:rsidRPr="00686603">
        <w:rPr>
          <w:rFonts w:ascii="Verdana" w:hAnsi="Verdana"/>
        </w:rPr>
        <w:t>,</w:t>
      </w:r>
      <w:r w:rsidR="00C20296" w:rsidRPr="00686603">
        <w:rPr>
          <w:rFonts w:ascii="Verdana" w:hAnsi="Verdana"/>
        </w:rPr>
        <w:t xml:space="preserve"> </w:t>
      </w:r>
      <w:r w:rsidR="00230BF0" w:rsidRPr="00686603">
        <w:rPr>
          <w:rFonts w:ascii="Verdana" w:hAnsi="Verdana"/>
        </w:rPr>
        <w:t>post-doctoral</w:t>
      </w:r>
      <w:r w:rsidR="003F1586" w:rsidRPr="00686603">
        <w:rPr>
          <w:rFonts w:ascii="Verdana" w:hAnsi="Verdana"/>
        </w:rPr>
        <w:t xml:space="preserve"> research fellows</w:t>
      </w:r>
      <w:r w:rsidR="00230BF0">
        <w:rPr>
          <w:rFonts w:ascii="Verdana" w:hAnsi="Verdana"/>
        </w:rPr>
        <w:t xml:space="preserve"> and</w:t>
      </w:r>
      <w:r w:rsidR="00C20296" w:rsidRPr="00686603">
        <w:rPr>
          <w:rFonts w:ascii="Verdana" w:hAnsi="Verdana"/>
        </w:rPr>
        <w:t xml:space="preserve"> </w:t>
      </w:r>
      <w:r w:rsidR="003F1586" w:rsidRPr="00686603">
        <w:rPr>
          <w:rFonts w:ascii="Verdana" w:hAnsi="Verdana"/>
        </w:rPr>
        <w:t>research assistants</w:t>
      </w:r>
      <w:r w:rsidR="00230BF0">
        <w:rPr>
          <w:rFonts w:ascii="Verdana" w:hAnsi="Verdana"/>
        </w:rPr>
        <w:t>.</w:t>
      </w:r>
    </w:p>
    <w:p w:rsidR="00F0426D" w:rsidRDefault="00F0426D" w:rsidP="00091D42">
      <w:pPr>
        <w:spacing w:before="120"/>
        <w:jc w:val="both"/>
        <w:rPr>
          <w:rFonts w:ascii="Verdana" w:hAnsi="Verdana"/>
        </w:rPr>
      </w:pPr>
    </w:p>
    <w:p w:rsidR="00F0426D" w:rsidRPr="00365C03" w:rsidRDefault="00F0426D" w:rsidP="00F0426D">
      <w:pPr>
        <w:spacing w:before="120"/>
        <w:jc w:val="both"/>
        <w:rPr>
          <w:rFonts w:ascii="Verdana" w:hAnsi="Verdana" w:cs="Arial"/>
          <w:b/>
        </w:rPr>
      </w:pPr>
      <w:r w:rsidRPr="00365C03">
        <w:rPr>
          <w:rFonts w:ascii="Verdana" w:hAnsi="Verdana" w:cs="Arial"/>
          <w:b/>
        </w:rPr>
        <w:t xml:space="preserve">Honorary Positions </w:t>
      </w:r>
      <w:r w:rsidR="00611D61">
        <w:rPr>
          <w:rFonts w:ascii="Verdana" w:hAnsi="Verdana" w:cs="Arial"/>
          <w:b/>
        </w:rPr>
        <w:t>in</w:t>
      </w:r>
      <w:r w:rsidRPr="00365C03">
        <w:rPr>
          <w:rFonts w:ascii="Verdana" w:hAnsi="Verdana" w:cs="Arial"/>
          <w:b/>
        </w:rPr>
        <w:t xml:space="preserve"> </w:t>
      </w:r>
      <w:r w:rsidR="003A0561">
        <w:rPr>
          <w:rFonts w:ascii="Verdana" w:hAnsi="Verdana" w:cs="Arial"/>
          <w:b/>
        </w:rPr>
        <w:t xml:space="preserve">Academic </w:t>
      </w:r>
      <w:r w:rsidRPr="00365C03">
        <w:rPr>
          <w:rFonts w:ascii="Verdana" w:hAnsi="Verdana" w:cs="Arial"/>
          <w:b/>
        </w:rPr>
        <w:t>Orthopaedic</w:t>
      </w:r>
      <w:r w:rsidR="003A0561">
        <w:rPr>
          <w:rFonts w:ascii="Verdana" w:hAnsi="Verdana" w:cs="Arial"/>
          <w:b/>
        </w:rPr>
        <w:t>s, Trauma and Sports Medicine</w:t>
      </w:r>
    </w:p>
    <w:p w:rsidR="00F0426D" w:rsidRPr="00365C03" w:rsidRDefault="00F0426D" w:rsidP="00F0426D">
      <w:pPr>
        <w:spacing w:before="120"/>
        <w:jc w:val="both"/>
        <w:rPr>
          <w:rFonts w:ascii="Verdana" w:hAnsi="Verdana" w:cs="Arial"/>
          <w:b/>
        </w:rPr>
      </w:pPr>
    </w:p>
    <w:p w:rsidR="00F0426D" w:rsidRPr="00F0426D" w:rsidRDefault="00F0426D" w:rsidP="00F0426D">
      <w:pPr>
        <w:rPr>
          <w:rFonts w:ascii="Verdana" w:eastAsia="Calibri" w:hAnsi="Verdana"/>
        </w:rPr>
      </w:pPr>
      <w:r w:rsidRPr="00F0426D">
        <w:rPr>
          <w:rFonts w:ascii="Verdana" w:eastAsia="Calibri" w:hAnsi="Verdana"/>
        </w:rPr>
        <w:t>Mr Robert Ashford</w:t>
      </w:r>
      <w:r w:rsidRPr="00F0426D">
        <w:rPr>
          <w:rFonts w:ascii="Verdana" w:eastAsia="Calibri" w:hAnsi="Verdana"/>
        </w:rPr>
        <w:tab/>
      </w:r>
      <w:r w:rsidRPr="00F0426D">
        <w:rPr>
          <w:rFonts w:ascii="Verdana" w:eastAsia="Calibri" w:hAnsi="Verdana"/>
        </w:rPr>
        <w:tab/>
        <w:t>Honorary Consultant Lecturer</w:t>
      </w:r>
      <w:r w:rsidRPr="00F0426D">
        <w:rPr>
          <w:rFonts w:ascii="Verdana" w:eastAsia="Calibri" w:hAnsi="Verdana"/>
        </w:rPr>
        <w:tab/>
      </w:r>
      <w:r w:rsidRPr="00F0426D">
        <w:rPr>
          <w:rFonts w:ascii="Verdana" w:eastAsia="Calibri" w:hAnsi="Verdana"/>
        </w:rPr>
        <w:tab/>
      </w:r>
    </w:p>
    <w:p w:rsidR="00F0426D" w:rsidRPr="00F0426D" w:rsidRDefault="00F0426D" w:rsidP="00F0426D">
      <w:pPr>
        <w:rPr>
          <w:rFonts w:ascii="Verdana" w:eastAsia="Calibri" w:hAnsi="Verdana"/>
        </w:rPr>
      </w:pPr>
      <w:r w:rsidRPr="00F0426D">
        <w:rPr>
          <w:rFonts w:ascii="Verdana" w:eastAsia="Calibri" w:hAnsi="Verdana"/>
        </w:rPr>
        <w:t>Professor Mark Batt</w:t>
      </w:r>
      <w:r w:rsidRPr="00F0426D">
        <w:rPr>
          <w:rFonts w:ascii="Verdana" w:eastAsia="Calibri" w:hAnsi="Verdana"/>
        </w:rPr>
        <w:tab/>
      </w:r>
      <w:r w:rsidRPr="00F0426D">
        <w:rPr>
          <w:rFonts w:ascii="Verdana" w:eastAsia="Calibri" w:hAnsi="Verdana"/>
        </w:rPr>
        <w:tab/>
        <w:t>Honorary Professor in Sports Medicine</w:t>
      </w:r>
      <w:r w:rsidRPr="00F0426D">
        <w:rPr>
          <w:rFonts w:ascii="Verdana" w:eastAsia="Calibri" w:hAnsi="Verdana"/>
        </w:rPr>
        <w:tab/>
      </w:r>
      <w:r w:rsidRPr="00F0426D">
        <w:rPr>
          <w:rFonts w:ascii="Verdana" w:eastAsia="Calibri" w:hAnsi="Verdana"/>
        </w:rPr>
        <w:tab/>
      </w:r>
    </w:p>
    <w:p w:rsidR="00F0426D" w:rsidRPr="00F0426D" w:rsidRDefault="00F0426D" w:rsidP="00F0426D">
      <w:pPr>
        <w:rPr>
          <w:rFonts w:ascii="Verdana" w:eastAsia="Calibri" w:hAnsi="Verdana"/>
        </w:rPr>
      </w:pPr>
      <w:r w:rsidRPr="00F0426D">
        <w:rPr>
          <w:rFonts w:ascii="Verdana" w:eastAsia="Calibri" w:hAnsi="Verdana"/>
        </w:rPr>
        <w:t>Mr Bronek Boszczyk</w:t>
      </w:r>
      <w:r w:rsidRPr="00F0426D">
        <w:rPr>
          <w:rFonts w:ascii="Verdana" w:eastAsia="Calibri" w:hAnsi="Verdana"/>
        </w:rPr>
        <w:tab/>
      </w:r>
      <w:r w:rsidRPr="00F0426D">
        <w:rPr>
          <w:rFonts w:ascii="Verdana" w:eastAsia="Calibri" w:hAnsi="Verdana"/>
        </w:rPr>
        <w:tab/>
        <w:t xml:space="preserve">Honorary </w:t>
      </w:r>
      <w:r w:rsidR="003A0561">
        <w:rPr>
          <w:rFonts w:ascii="Verdana" w:eastAsia="Calibri" w:hAnsi="Verdana"/>
        </w:rPr>
        <w:t>Associate Professor in Spinal Surgery</w:t>
      </w:r>
      <w:r w:rsidRPr="00F0426D">
        <w:rPr>
          <w:rFonts w:ascii="Verdana" w:eastAsia="Calibri" w:hAnsi="Verdana"/>
        </w:rPr>
        <w:tab/>
      </w:r>
      <w:r w:rsidRPr="00F0426D">
        <w:rPr>
          <w:rFonts w:ascii="Verdana" w:eastAsia="Calibri" w:hAnsi="Verdana"/>
        </w:rPr>
        <w:tab/>
      </w:r>
    </w:p>
    <w:p w:rsidR="00F0426D" w:rsidRPr="00F0426D" w:rsidRDefault="00F0426D" w:rsidP="00F0426D">
      <w:pPr>
        <w:rPr>
          <w:rFonts w:ascii="Verdana" w:eastAsia="Calibri" w:hAnsi="Verdana"/>
        </w:rPr>
      </w:pPr>
      <w:r w:rsidRPr="00F0426D">
        <w:rPr>
          <w:rFonts w:ascii="Verdana" w:eastAsia="Calibri" w:hAnsi="Verdana"/>
        </w:rPr>
        <w:t>Professo</w:t>
      </w:r>
      <w:r w:rsidR="003A0561">
        <w:rPr>
          <w:rFonts w:ascii="Verdana" w:eastAsia="Calibri" w:hAnsi="Verdana"/>
        </w:rPr>
        <w:t>r Tim Davis</w:t>
      </w:r>
      <w:r w:rsidR="003A0561">
        <w:rPr>
          <w:rFonts w:ascii="Verdana" w:eastAsia="Calibri" w:hAnsi="Verdana"/>
        </w:rPr>
        <w:tab/>
      </w:r>
      <w:r w:rsidR="003A0561">
        <w:rPr>
          <w:rFonts w:ascii="Verdana" w:eastAsia="Calibri" w:hAnsi="Verdana"/>
        </w:rPr>
        <w:tab/>
        <w:t>Honorary Professor in Hand Surgery</w:t>
      </w:r>
      <w:r w:rsidRPr="00F0426D">
        <w:rPr>
          <w:rFonts w:ascii="Verdana" w:eastAsia="Calibri" w:hAnsi="Verdana"/>
        </w:rPr>
        <w:tab/>
      </w:r>
    </w:p>
    <w:p w:rsidR="00F0426D" w:rsidRPr="00F0426D" w:rsidRDefault="00F0426D" w:rsidP="00F0426D">
      <w:pPr>
        <w:rPr>
          <w:rFonts w:ascii="Verdana" w:eastAsia="Calibri" w:hAnsi="Verdana"/>
        </w:rPr>
      </w:pPr>
      <w:r w:rsidRPr="00F0426D">
        <w:rPr>
          <w:rFonts w:ascii="Verdana" w:eastAsia="Calibri" w:hAnsi="Verdana"/>
        </w:rPr>
        <w:t>Mr Daren Forward</w:t>
      </w:r>
      <w:r w:rsidRPr="00F0426D">
        <w:rPr>
          <w:rFonts w:ascii="Verdana" w:eastAsia="Calibri" w:hAnsi="Verdana"/>
        </w:rPr>
        <w:tab/>
      </w:r>
      <w:r w:rsidRPr="00F0426D">
        <w:rPr>
          <w:rFonts w:ascii="Verdana" w:eastAsia="Calibri" w:hAnsi="Verdana"/>
        </w:rPr>
        <w:tab/>
        <w:t>Honorary Consultant Lecturer</w:t>
      </w:r>
      <w:r w:rsidRPr="00F0426D">
        <w:rPr>
          <w:rFonts w:ascii="Verdana" w:eastAsia="Calibri" w:hAnsi="Verdana"/>
        </w:rPr>
        <w:tab/>
      </w:r>
      <w:r w:rsidRPr="00F0426D">
        <w:rPr>
          <w:rFonts w:ascii="Verdana" w:eastAsia="Calibri" w:hAnsi="Verdana"/>
        </w:rPr>
        <w:tab/>
      </w:r>
      <w:r w:rsidRPr="00F0426D">
        <w:rPr>
          <w:rFonts w:ascii="Verdana" w:eastAsia="Calibri" w:hAnsi="Verdana"/>
        </w:rPr>
        <w:tab/>
      </w:r>
      <w:r w:rsidRPr="00F0426D">
        <w:rPr>
          <w:rFonts w:ascii="Verdana" w:eastAsia="Calibri" w:hAnsi="Verdana"/>
        </w:rPr>
        <w:tab/>
      </w:r>
    </w:p>
    <w:p w:rsidR="003A0561" w:rsidRDefault="00F0426D" w:rsidP="00F0426D">
      <w:pPr>
        <w:rPr>
          <w:rFonts w:ascii="Verdana" w:eastAsia="Calibri" w:hAnsi="Verdana"/>
        </w:rPr>
      </w:pPr>
      <w:r w:rsidRPr="00F0426D">
        <w:rPr>
          <w:rFonts w:ascii="Verdana" w:eastAsia="Calibri" w:hAnsi="Verdana"/>
        </w:rPr>
        <w:t>Professor</w:t>
      </w:r>
      <w:r w:rsidR="003A0561">
        <w:rPr>
          <w:rFonts w:ascii="Verdana" w:eastAsia="Calibri" w:hAnsi="Verdana"/>
        </w:rPr>
        <w:t xml:space="preserve"> Chris Moran</w:t>
      </w:r>
      <w:r w:rsidR="003A0561">
        <w:rPr>
          <w:rFonts w:ascii="Verdana" w:eastAsia="Calibri" w:hAnsi="Verdana"/>
        </w:rPr>
        <w:tab/>
        <w:t>Honorary Professor in Trauma</w:t>
      </w:r>
    </w:p>
    <w:p w:rsidR="00F0426D" w:rsidRDefault="003A0561" w:rsidP="00F0426D">
      <w:pPr>
        <w:rPr>
          <w:rFonts w:ascii="Verdana" w:eastAsia="Calibri" w:hAnsi="Verdana"/>
        </w:rPr>
      </w:pPr>
      <w:r>
        <w:rPr>
          <w:rFonts w:ascii="Verdana" w:eastAsia="Calibri" w:hAnsi="Verdana"/>
        </w:rPr>
        <w:t>Mr Ben Ollivere</w:t>
      </w:r>
      <w:r>
        <w:rPr>
          <w:rFonts w:ascii="Verdana" w:eastAsia="Calibri" w:hAnsi="Verdana"/>
        </w:rPr>
        <w:tab/>
      </w:r>
      <w:r>
        <w:rPr>
          <w:rFonts w:ascii="Verdana" w:eastAsia="Calibri" w:hAnsi="Verdana"/>
        </w:rPr>
        <w:tab/>
        <w:t xml:space="preserve">Honorary Associate </w:t>
      </w:r>
      <w:r w:rsidR="00F0426D" w:rsidRPr="00F0426D">
        <w:rPr>
          <w:rFonts w:ascii="Verdana" w:eastAsia="Calibri" w:hAnsi="Verdana"/>
        </w:rPr>
        <w:tab/>
      </w:r>
      <w:r>
        <w:rPr>
          <w:rFonts w:ascii="Verdana" w:eastAsia="Calibri" w:hAnsi="Verdana"/>
        </w:rPr>
        <w:t>Professor in Trauma</w:t>
      </w:r>
    </w:p>
    <w:p w:rsidR="003A0561" w:rsidRPr="00F0426D" w:rsidRDefault="003A0561" w:rsidP="00F0426D">
      <w:pPr>
        <w:rPr>
          <w:rFonts w:ascii="Verdana" w:eastAsia="Calibri" w:hAnsi="Verdana"/>
        </w:rPr>
      </w:pPr>
      <w:r>
        <w:rPr>
          <w:rFonts w:ascii="Verdana" w:eastAsia="Calibri" w:hAnsi="Verdana"/>
        </w:rPr>
        <w:t>Mr Nas Qurashi</w:t>
      </w:r>
      <w:r>
        <w:rPr>
          <w:rFonts w:ascii="Verdana" w:eastAsia="Calibri" w:hAnsi="Verdana"/>
        </w:rPr>
        <w:tab/>
      </w:r>
      <w:r>
        <w:rPr>
          <w:rFonts w:ascii="Verdana" w:eastAsia="Calibri" w:hAnsi="Verdana"/>
        </w:rPr>
        <w:tab/>
        <w:t>Honorary Associate Professor in Spinal Surgery</w:t>
      </w:r>
    </w:p>
    <w:p w:rsidR="00F0426D" w:rsidRPr="00F0426D" w:rsidRDefault="00F0426D" w:rsidP="00F0426D">
      <w:pPr>
        <w:rPr>
          <w:rFonts w:ascii="Verdana" w:eastAsia="Calibri" w:hAnsi="Verdana"/>
        </w:rPr>
      </w:pPr>
      <w:r w:rsidRPr="00F0426D">
        <w:rPr>
          <w:rFonts w:ascii="Verdana" w:eastAsia="Calibri" w:hAnsi="Verdana"/>
        </w:rPr>
        <w:t>Mr Khosrow Sehat</w:t>
      </w:r>
      <w:r w:rsidRPr="00F0426D">
        <w:rPr>
          <w:rFonts w:ascii="Verdana" w:eastAsia="Calibri" w:hAnsi="Verdana"/>
        </w:rPr>
        <w:tab/>
      </w:r>
      <w:r w:rsidRPr="00F0426D">
        <w:rPr>
          <w:rFonts w:ascii="Verdana" w:eastAsia="Calibri" w:hAnsi="Verdana"/>
        </w:rPr>
        <w:tab/>
        <w:t>Honorary Consultant Lecturer</w:t>
      </w:r>
    </w:p>
    <w:p w:rsidR="00F0426D" w:rsidRDefault="00F0426D" w:rsidP="00091D42">
      <w:pPr>
        <w:spacing w:before="120"/>
        <w:jc w:val="both"/>
        <w:rPr>
          <w:rFonts w:ascii="Verdana" w:hAnsi="Verdana"/>
        </w:rPr>
      </w:pPr>
    </w:p>
    <w:p w:rsidR="00AF3805" w:rsidRPr="0078764A" w:rsidRDefault="00AF3805" w:rsidP="003A0561">
      <w:pPr>
        <w:numPr>
          <w:ilvl w:val="0"/>
          <w:numId w:val="2"/>
        </w:numPr>
        <w:shd w:val="clear" w:color="auto" w:fill="FFFFFF"/>
        <w:spacing w:before="120"/>
        <w:rPr>
          <w:rFonts w:ascii="Verdana" w:hAnsi="Verdana"/>
          <w:b/>
        </w:rPr>
      </w:pPr>
      <w:r w:rsidRPr="0078764A">
        <w:rPr>
          <w:rFonts w:ascii="Verdana" w:hAnsi="Verdana"/>
          <w:b/>
        </w:rPr>
        <w:t>Research</w:t>
      </w:r>
    </w:p>
    <w:p w:rsidR="00230BF0" w:rsidRPr="00365C03" w:rsidRDefault="00230BF0" w:rsidP="00230BF0">
      <w:pPr>
        <w:shd w:val="clear" w:color="auto" w:fill="FFFFFF"/>
        <w:spacing w:before="120"/>
        <w:ind w:left="720"/>
        <w:jc w:val="both"/>
        <w:rPr>
          <w:rFonts w:ascii="Verdana" w:hAnsi="Verdana"/>
          <w:lang w:val="en"/>
        </w:rPr>
      </w:pPr>
      <w:r w:rsidRPr="00365C03">
        <w:rPr>
          <w:rFonts w:ascii="Verdana" w:hAnsi="Verdana"/>
          <w:lang w:val="en"/>
        </w:rPr>
        <w:t xml:space="preserve">The Division has wide ranging research interests, all of which address clinical problems. Our main areas of research are in osteoarthritis (OA), pain, sports and exercise medicine, </w:t>
      </w:r>
      <w:r w:rsidR="00120EA3">
        <w:rPr>
          <w:rFonts w:ascii="Verdana" w:hAnsi="Verdana"/>
          <w:lang w:val="en"/>
        </w:rPr>
        <w:t xml:space="preserve">hand surgery, </w:t>
      </w:r>
      <w:r w:rsidRPr="00365C03">
        <w:rPr>
          <w:rFonts w:ascii="Verdana" w:hAnsi="Verdana"/>
          <w:lang w:val="en"/>
        </w:rPr>
        <w:t xml:space="preserve">implant-related infection and shoulder implant design. We have active collaborations with clinical colleagues within the NHS specifically in trauma and orthopaedics, rheumatology, radiology, ENT, urology and diabetology; and researchers in Pharmacy, Neurosciences, Engineering, Chemistry and Clinical Psychology. </w:t>
      </w:r>
    </w:p>
    <w:p w:rsidR="00230BF0" w:rsidRPr="00365C03" w:rsidRDefault="00230BF0" w:rsidP="00230BF0">
      <w:pPr>
        <w:shd w:val="clear" w:color="auto" w:fill="FFFFFF"/>
        <w:spacing w:before="120"/>
        <w:ind w:left="720"/>
        <w:jc w:val="both"/>
        <w:rPr>
          <w:rFonts w:ascii="Verdana" w:hAnsi="Verdana"/>
          <w:lang w:val="en"/>
        </w:rPr>
      </w:pPr>
      <w:r w:rsidRPr="00365C03">
        <w:rPr>
          <w:rFonts w:ascii="Verdana" w:hAnsi="Verdana"/>
          <w:lang w:val="en"/>
        </w:rPr>
        <w:t xml:space="preserve">Current areas of research interest include: </w:t>
      </w:r>
    </w:p>
    <w:p w:rsidR="00230BF0" w:rsidRPr="00365C03" w:rsidRDefault="00230BF0" w:rsidP="00120EA3">
      <w:pPr>
        <w:numPr>
          <w:ilvl w:val="0"/>
          <w:numId w:val="3"/>
        </w:numPr>
        <w:shd w:val="clear" w:color="auto" w:fill="FFFFFF"/>
        <w:spacing w:before="120"/>
        <w:jc w:val="both"/>
        <w:rPr>
          <w:rFonts w:ascii="Verdana" w:hAnsi="Verdana"/>
          <w:lang w:val="en"/>
        </w:rPr>
      </w:pPr>
      <w:r w:rsidRPr="00365C03">
        <w:rPr>
          <w:rFonts w:ascii="Verdana" w:hAnsi="Verdana"/>
          <w:lang w:val="en"/>
        </w:rPr>
        <w:t xml:space="preserve">Arthritis pain and new therapeutic targets for pain </w:t>
      </w:r>
    </w:p>
    <w:p w:rsidR="00230BF0" w:rsidRPr="00365C03" w:rsidRDefault="00230BF0" w:rsidP="00120EA3">
      <w:pPr>
        <w:numPr>
          <w:ilvl w:val="0"/>
          <w:numId w:val="3"/>
        </w:numPr>
        <w:shd w:val="clear" w:color="auto" w:fill="FFFFFF"/>
        <w:spacing w:before="120"/>
        <w:jc w:val="both"/>
        <w:rPr>
          <w:rFonts w:ascii="Verdana" w:hAnsi="Verdana"/>
          <w:lang w:val="en"/>
        </w:rPr>
      </w:pPr>
      <w:r w:rsidRPr="00365C03">
        <w:rPr>
          <w:rFonts w:ascii="Verdana" w:hAnsi="Verdana"/>
          <w:lang w:val="en"/>
        </w:rPr>
        <w:t xml:space="preserve">Osteoporosis </w:t>
      </w:r>
    </w:p>
    <w:p w:rsidR="00230BF0" w:rsidRPr="00365C03" w:rsidRDefault="00230BF0" w:rsidP="00120EA3">
      <w:pPr>
        <w:numPr>
          <w:ilvl w:val="0"/>
          <w:numId w:val="3"/>
        </w:numPr>
        <w:shd w:val="clear" w:color="auto" w:fill="FFFFFF"/>
        <w:spacing w:before="120"/>
        <w:jc w:val="both"/>
        <w:rPr>
          <w:rFonts w:ascii="Verdana" w:hAnsi="Verdana"/>
          <w:lang w:val="en"/>
        </w:rPr>
      </w:pPr>
      <w:r w:rsidRPr="00365C03">
        <w:rPr>
          <w:rFonts w:ascii="Verdana" w:hAnsi="Verdana"/>
          <w:lang w:val="en"/>
        </w:rPr>
        <w:t xml:space="preserve">Antimicrobial biomaterials: bone graft substitutes, middle ear infections and urinary catheters </w:t>
      </w:r>
    </w:p>
    <w:p w:rsidR="00230BF0" w:rsidRPr="00365C03" w:rsidRDefault="00230BF0" w:rsidP="00120EA3">
      <w:pPr>
        <w:numPr>
          <w:ilvl w:val="0"/>
          <w:numId w:val="3"/>
        </w:numPr>
        <w:shd w:val="clear" w:color="auto" w:fill="FFFFFF"/>
        <w:spacing w:before="120"/>
        <w:jc w:val="both"/>
        <w:rPr>
          <w:rFonts w:ascii="Verdana" w:hAnsi="Verdana"/>
          <w:lang w:val="en"/>
        </w:rPr>
      </w:pPr>
      <w:r w:rsidRPr="00365C03">
        <w:rPr>
          <w:rFonts w:ascii="Verdana" w:hAnsi="Verdana"/>
          <w:lang w:val="en"/>
        </w:rPr>
        <w:t xml:space="preserve">Skin disinfectants </w:t>
      </w:r>
    </w:p>
    <w:p w:rsidR="00230BF0" w:rsidRPr="00365C03" w:rsidRDefault="00230BF0" w:rsidP="00120EA3">
      <w:pPr>
        <w:numPr>
          <w:ilvl w:val="0"/>
          <w:numId w:val="3"/>
        </w:numPr>
        <w:shd w:val="clear" w:color="auto" w:fill="FFFFFF"/>
        <w:spacing w:before="120"/>
        <w:jc w:val="both"/>
        <w:rPr>
          <w:rFonts w:ascii="Verdana" w:hAnsi="Verdana"/>
          <w:lang w:val="en"/>
        </w:rPr>
      </w:pPr>
      <w:r w:rsidRPr="00365C03">
        <w:rPr>
          <w:rFonts w:ascii="Verdana" w:hAnsi="Verdana"/>
          <w:lang w:val="en"/>
        </w:rPr>
        <w:lastRenderedPageBreak/>
        <w:t xml:space="preserve">Risk assessment and injury prevention in sport </w:t>
      </w:r>
    </w:p>
    <w:p w:rsidR="00230BF0" w:rsidRDefault="00230BF0" w:rsidP="00120EA3">
      <w:pPr>
        <w:numPr>
          <w:ilvl w:val="0"/>
          <w:numId w:val="3"/>
        </w:numPr>
        <w:shd w:val="clear" w:color="auto" w:fill="FFFFFF"/>
        <w:spacing w:before="120"/>
        <w:jc w:val="both"/>
        <w:rPr>
          <w:rFonts w:ascii="Verdana" w:hAnsi="Verdana"/>
          <w:lang w:val="en"/>
        </w:rPr>
      </w:pPr>
      <w:r w:rsidRPr="00365C03">
        <w:rPr>
          <w:rFonts w:ascii="Verdana" w:hAnsi="Verdana"/>
          <w:lang w:val="en"/>
        </w:rPr>
        <w:t xml:space="preserve">Implant design and shoulder surgery </w:t>
      </w:r>
    </w:p>
    <w:p w:rsidR="00E07CD0" w:rsidRDefault="00E07CD0" w:rsidP="00120EA3">
      <w:pPr>
        <w:numPr>
          <w:ilvl w:val="0"/>
          <w:numId w:val="3"/>
        </w:numPr>
        <w:shd w:val="clear" w:color="auto" w:fill="FFFFFF"/>
        <w:spacing w:before="120"/>
        <w:jc w:val="both"/>
        <w:rPr>
          <w:rFonts w:ascii="Verdana" w:hAnsi="Verdana"/>
          <w:lang w:val="en"/>
        </w:rPr>
      </w:pPr>
      <w:r>
        <w:rPr>
          <w:rFonts w:ascii="Verdana" w:hAnsi="Verdana"/>
          <w:lang w:val="en"/>
        </w:rPr>
        <w:t>Sports injuries, exercise and osteoarthritis</w:t>
      </w:r>
    </w:p>
    <w:p w:rsidR="00F0426D" w:rsidRPr="00120EA3" w:rsidRDefault="00F0426D" w:rsidP="00120EA3">
      <w:pPr>
        <w:numPr>
          <w:ilvl w:val="0"/>
          <w:numId w:val="3"/>
        </w:numPr>
        <w:shd w:val="clear" w:color="auto" w:fill="FFFFFF"/>
        <w:spacing w:before="120"/>
        <w:jc w:val="both"/>
        <w:rPr>
          <w:rFonts w:ascii="Verdana" w:hAnsi="Verdana"/>
          <w:lang w:val="en"/>
        </w:rPr>
      </w:pPr>
      <w:r w:rsidRPr="00120EA3">
        <w:rPr>
          <w:rFonts w:ascii="Verdana" w:hAnsi="Verdana"/>
          <w:lang w:val="en"/>
        </w:rPr>
        <w:t>Dupuytren’s disease, fractures of the distal radius, scaphoid fractures</w:t>
      </w:r>
    </w:p>
    <w:p w:rsidR="009868E5" w:rsidRPr="00230BF0" w:rsidRDefault="00230BF0" w:rsidP="00230BF0">
      <w:pPr>
        <w:shd w:val="clear" w:color="auto" w:fill="FFFFFF"/>
        <w:spacing w:before="120"/>
        <w:ind w:left="720"/>
        <w:jc w:val="both"/>
        <w:rPr>
          <w:rFonts w:ascii="Verdana" w:hAnsi="Verdana"/>
          <w:lang w:val="en"/>
        </w:rPr>
      </w:pPr>
      <w:r w:rsidRPr="00120EA3">
        <w:rPr>
          <w:rFonts w:ascii="Verdana" w:hAnsi="Verdana"/>
          <w:lang w:val="en"/>
        </w:rPr>
        <w:t>In 2009 Nottingham was awarded the status of the Arthritis Research U</w:t>
      </w:r>
      <w:r w:rsidRPr="00365C03">
        <w:rPr>
          <w:rFonts w:ascii="Verdana" w:hAnsi="Verdana"/>
          <w:lang w:val="en"/>
        </w:rPr>
        <w:t>K Centre of Excellence for Pain in Arthritis. The Centre opened in June 2010 and a linked series of basic and applied research that focuses on osteoarthritis pain is now underway in collaboration with other departments within the University</w:t>
      </w:r>
      <w:r w:rsidR="00120EA3">
        <w:rPr>
          <w:rFonts w:ascii="Verdana" w:hAnsi="Verdana"/>
          <w:lang w:val="en"/>
        </w:rPr>
        <w:t>, nationally and internationally</w:t>
      </w:r>
      <w:r w:rsidRPr="00365C03">
        <w:rPr>
          <w:rFonts w:ascii="Verdana" w:hAnsi="Verdana"/>
          <w:lang w:val="en"/>
        </w:rPr>
        <w:t>.</w:t>
      </w:r>
      <w:r w:rsidR="00120EA3">
        <w:rPr>
          <w:rFonts w:ascii="Verdana" w:hAnsi="Verdana"/>
          <w:lang w:val="en"/>
        </w:rPr>
        <w:t xml:space="preserve"> The post-holder will be a member of the Pain Centre, thus benefiting from the networking opportunities this affords.</w:t>
      </w:r>
      <w:r w:rsidRPr="00365C03">
        <w:rPr>
          <w:rFonts w:ascii="Verdana" w:hAnsi="Verdana"/>
          <w:lang w:val="en"/>
        </w:rPr>
        <w:t xml:space="preserve"> </w:t>
      </w:r>
      <w:r w:rsidR="00120EA3">
        <w:rPr>
          <w:rFonts w:ascii="Verdana" w:hAnsi="Verdana"/>
          <w:lang w:val="en"/>
        </w:rPr>
        <w:t xml:space="preserve">Academic </w:t>
      </w:r>
      <w:r w:rsidRPr="00365C03">
        <w:rPr>
          <w:rFonts w:ascii="Verdana" w:hAnsi="Verdana"/>
          <w:lang w:val="en"/>
        </w:rPr>
        <w:t xml:space="preserve">Orthopaedics </w:t>
      </w:r>
      <w:r w:rsidR="00120EA3">
        <w:rPr>
          <w:rFonts w:ascii="Verdana" w:hAnsi="Verdana"/>
          <w:lang w:val="en"/>
        </w:rPr>
        <w:t>co-locates with the</w:t>
      </w:r>
      <w:r w:rsidRPr="00365C03">
        <w:rPr>
          <w:rFonts w:ascii="Verdana" w:hAnsi="Verdana"/>
          <w:lang w:val="en"/>
        </w:rPr>
        <w:t xml:space="preserve"> Arthritis Research UK Centre of Excellence for Sports Injury</w:t>
      </w:r>
      <w:r w:rsidR="00365C03" w:rsidRPr="00365C03">
        <w:rPr>
          <w:rFonts w:ascii="Verdana" w:hAnsi="Verdana"/>
          <w:lang w:val="en"/>
        </w:rPr>
        <w:t>, Exercise</w:t>
      </w:r>
      <w:r w:rsidRPr="00365C03">
        <w:rPr>
          <w:rFonts w:ascii="Verdana" w:hAnsi="Verdana"/>
          <w:lang w:val="en"/>
        </w:rPr>
        <w:t xml:space="preserve"> and Osteoarthritis, which is </w:t>
      </w:r>
      <w:r w:rsidR="00120EA3">
        <w:rPr>
          <w:rFonts w:ascii="Verdana" w:hAnsi="Verdana"/>
          <w:lang w:val="en"/>
        </w:rPr>
        <w:t>led from</w:t>
      </w:r>
      <w:r w:rsidRPr="00365C03">
        <w:rPr>
          <w:rFonts w:ascii="Verdana" w:hAnsi="Verdana"/>
          <w:lang w:val="en"/>
        </w:rPr>
        <w:t xml:space="preserve"> </w:t>
      </w:r>
      <w:r w:rsidR="00120EA3">
        <w:rPr>
          <w:rFonts w:ascii="Verdana" w:hAnsi="Verdana"/>
          <w:lang w:val="en"/>
        </w:rPr>
        <w:t xml:space="preserve">a </w:t>
      </w:r>
      <w:r w:rsidRPr="00365C03">
        <w:rPr>
          <w:rFonts w:ascii="Verdana" w:hAnsi="Verdana"/>
          <w:lang w:val="en"/>
        </w:rPr>
        <w:t xml:space="preserve">Nottingham and Oxford </w:t>
      </w:r>
      <w:r w:rsidR="00120EA3">
        <w:rPr>
          <w:rFonts w:ascii="Verdana" w:hAnsi="Verdana"/>
          <w:lang w:val="en"/>
        </w:rPr>
        <w:t xml:space="preserve">axis, </w:t>
      </w:r>
      <w:r w:rsidRPr="00365C03">
        <w:rPr>
          <w:rFonts w:ascii="Verdana" w:hAnsi="Verdana"/>
          <w:lang w:val="en"/>
        </w:rPr>
        <w:t xml:space="preserve">and </w:t>
      </w:r>
      <w:r w:rsidR="00120EA3">
        <w:rPr>
          <w:rFonts w:ascii="Verdana" w:hAnsi="Verdana"/>
          <w:lang w:val="en"/>
        </w:rPr>
        <w:t>opened in</w:t>
      </w:r>
      <w:r w:rsidRPr="00365C03">
        <w:rPr>
          <w:rFonts w:ascii="Verdana" w:hAnsi="Verdana"/>
          <w:lang w:val="en"/>
        </w:rPr>
        <w:t xml:space="preserve"> 2013</w:t>
      </w:r>
      <w:r w:rsidR="00365C03" w:rsidRPr="00365C03">
        <w:rPr>
          <w:rFonts w:ascii="Verdana" w:hAnsi="Verdana"/>
          <w:lang w:val="en"/>
        </w:rPr>
        <w:t>.</w:t>
      </w:r>
    </w:p>
    <w:p w:rsidR="00AF3805" w:rsidRPr="00B76767" w:rsidRDefault="00AF3805" w:rsidP="0014417E">
      <w:pPr>
        <w:shd w:val="clear" w:color="auto" w:fill="FFFFFF"/>
        <w:spacing w:before="120"/>
        <w:ind w:left="720"/>
        <w:jc w:val="both"/>
        <w:rPr>
          <w:rFonts w:ascii="Verdana" w:hAnsi="Verdana"/>
          <w:strike/>
        </w:rPr>
      </w:pPr>
      <w:r w:rsidRPr="00E07CD0">
        <w:rPr>
          <w:rFonts w:ascii="Verdana" w:hAnsi="Verdana"/>
        </w:rPr>
        <w:t xml:space="preserve">The </w:t>
      </w:r>
      <w:r w:rsidR="00C60125" w:rsidRPr="00E07CD0">
        <w:rPr>
          <w:rFonts w:ascii="Verdana" w:hAnsi="Verdana"/>
        </w:rPr>
        <w:t>successful applicant would be expected to</w:t>
      </w:r>
      <w:r w:rsidRPr="00E07CD0">
        <w:rPr>
          <w:rFonts w:ascii="Verdana" w:hAnsi="Verdana"/>
        </w:rPr>
        <w:t xml:space="preserve"> continue </w:t>
      </w:r>
      <w:r w:rsidR="0014417E" w:rsidRPr="00E07CD0">
        <w:rPr>
          <w:rFonts w:ascii="Verdana" w:hAnsi="Verdana"/>
        </w:rPr>
        <w:t xml:space="preserve">to </w:t>
      </w:r>
      <w:r w:rsidR="00120EA3">
        <w:rPr>
          <w:rFonts w:ascii="Verdana" w:hAnsi="Verdana"/>
        </w:rPr>
        <w:t>play a lead role in building on</w:t>
      </w:r>
      <w:r w:rsidR="0014417E" w:rsidRPr="00E07CD0">
        <w:rPr>
          <w:rFonts w:ascii="Verdana" w:hAnsi="Verdana"/>
        </w:rPr>
        <w:t xml:space="preserve"> the Division’s </w:t>
      </w:r>
      <w:r w:rsidR="00C60125" w:rsidRPr="00E07CD0">
        <w:rPr>
          <w:rFonts w:ascii="Verdana" w:hAnsi="Verdana"/>
        </w:rPr>
        <w:t xml:space="preserve">existing track record of </w:t>
      </w:r>
      <w:r w:rsidR="00C10419">
        <w:rPr>
          <w:rFonts w:ascii="Verdana" w:hAnsi="Verdana"/>
        </w:rPr>
        <w:t xml:space="preserve">NIHR and research council </w:t>
      </w:r>
      <w:r w:rsidR="00C60125" w:rsidRPr="00E07CD0">
        <w:rPr>
          <w:rFonts w:ascii="Verdana" w:hAnsi="Verdana"/>
        </w:rPr>
        <w:t xml:space="preserve">funding </w:t>
      </w:r>
      <w:r w:rsidRPr="00E07CD0">
        <w:rPr>
          <w:rFonts w:ascii="Verdana" w:hAnsi="Verdana"/>
        </w:rPr>
        <w:t>with high quali</w:t>
      </w:r>
      <w:r w:rsidR="0014417E" w:rsidRPr="00E07CD0">
        <w:rPr>
          <w:rFonts w:ascii="Verdana" w:hAnsi="Verdana"/>
        </w:rPr>
        <w:t xml:space="preserve">ty </w:t>
      </w:r>
      <w:r w:rsidR="00B76767">
        <w:rPr>
          <w:rFonts w:ascii="Verdana" w:hAnsi="Verdana"/>
        </w:rPr>
        <w:t xml:space="preserve">clinical </w:t>
      </w:r>
      <w:r w:rsidR="0014417E" w:rsidRPr="00E07CD0">
        <w:rPr>
          <w:rFonts w:ascii="Verdana" w:hAnsi="Verdana"/>
        </w:rPr>
        <w:t xml:space="preserve">research related to </w:t>
      </w:r>
      <w:r w:rsidR="005763BD">
        <w:rPr>
          <w:rFonts w:ascii="Verdana" w:hAnsi="Verdana"/>
        </w:rPr>
        <w:t>clinical Hand Surgery,</w:t>
      </w:r>
      <w:r w:rsidR="00230BF0" w:rsidRPr="00E07CD0">
        <w:rPr>
          <w:rFonts w:ascii="Verdana" w:hAnsi="Verdana"/>
        </w:rPr>
        <w:t xml:space="preserve"> </w:t>
      </w:r>
      <w:r w:rsidRPr="00E07CD0">
        <w:rPr>
          <w:rFonts w:ascii="Verdana" w:hAnsi="Verdana"/>
        </w:rPr>
        <w:t xml:space="preserve">resulting in successful grant applications and publications in high impact factor peer reviewed journals. </w:t>
      </w:r>
      <w:r w:rsidR="00120EA3">
        <w:rPr>
          <w:rFonts w:ascii="Verdana" w:hAnsi="Verdana"/>
        </w:rPr>
        <w:t>He/she would also be expected to lead the Centre for Evidence Based Hand Surgery with Professor Davis as the first Director of the Centre, with a view to taking on this role in the near future.</w:t>
      </w:r>
    </w:p>
    <w:p w:rsidR="0014417E" w:rsidRPr="00C60125" w:rsidRDefault="0014417E" w:rsidP="000D1F50">
      <w:pPr>
        <w:shd w:val="clear" w:color="auto" w:fill="FFFFFF"/>
        <w:spacing w:before="120"/>
        <w:jc w:val="both"/>
        <w:rPr>
          <w:rFonts w:ascii="Verdana" w:hAnsi="Verdana"/>
        </w:rPr>
      </w:pPr>
    </w:p>
    <w:p w:rsidR="00AF3805" w:rsidRPr="00C60125" w:rsidRDefault="00AF3805" w:rsidP="00120EA3">
      <w:pPr>
        <w:numPr>
          <w:ilvl w:val="0"/>
          <w:numId w:val="2"/>
        </w:numPr>
        <w:spacing w:before="120"/>
        <w:rPr>
          <w:rFonts w:ascii="Verdana" w:hAnsi="Verdana"/>
          <w:b/>
        </w:rPr>
      </w:pPr>
      <w:r w:rsidRPr="00C60125">
        <w:rPr>
          <w:rFonts w:ascii="Verdana" w:hAnsi="Verdana"/>
          <w:b/>
        </w:rPr>
        <w:t>Teaching</w:t>
      </w:r>
    </w:p>
    <w:p w:rsidR="00AF3805" w:rsidRPr="00C60125" w:rsidRDefault="00AF3805" w:rsidP="00505EDA">
      <w:pPr>
        <w:spacing w:before="120"/>
        <w:ind w:left="720"/>
        <w:jc w:val="both"/>
        <w:rPr>
          <w:rFonts w:ascii="Verdana" w:hAnsi="Verdana"/>
        </w:rPr>
      </w:pPr>
    </w:p>
    <w:p w:rsidR="00AF3805" w:rsidRPr="000D614E" w:rsidRDefault="00AF3805" w:rsidP="00091D42">
      <w:pPr>
        <w:shd w:val="clear" w:color="auto" w:fill="FFFFFF"/>
        <w:spacing w:before="120"/>
        <w:ind w:left="720"/>
        <w:rPr>
          <w:rFonts w:ascii="Verdana" w:hAnsi="Verdana"/>
        </w:rPr>
      </w:pPr>
      <w:r w:rsidRPr="00E07CD0">
        <w:rPr>
          <w:rFonts w:ascii="Verdana" w:hAnsi="Verdana"/>
        </w:rPr>
        <w:t xml:space="preserve">The successful applicant will be expected </w:t>
      </w:r>
      <w:r w:rsidR="00214210" w:rsidRPr="00E07CD0">
        <w:rPr>
          <w:rFonts w:ascii="Verdana" w:hAnsi="Verdana"/>
        </w:rPr>
        <w:t xml:space="preserve">to have undertaken formal training in teaching methods and </w:t>
      </w:r>
      <w:r w:rsidR="008D2674" w:rsidRPr="00E07CD0">
        <w:rPr>
          <w:rFonts w:ascii="Verdana" w:hAnsi="Verdana"/>
        </w:rPr>
        <w:t>will</w:t>
      </w:r>
      <w:r w:rsidR="00214210" w:rsidRPr="00E07CD0">
        <w:rPr>
          <w:rFonts w:ascii="Verdana" w:hAnsi="Verdana"/>
        </w:rPr>
        <w:t xml:space="preserve"> </w:t>
      </w:r>
      <w:r w:rsidRPr="00E07CD0">
        <w:rPr>
          <w:rFonts w:ascii="Verdana" w:hAnsi="Verdana"/>
          <w:spacing w:val="-3"/>
        </w:rPr>
        <w:t xml:space="preserve">play a full role in delivering undergraduate teaching in </w:t>
      </w:r>
      <w:r w:rsidR="00E07CD0">
        <w:rPr>
          <w:rFonts w:ascii="Verdana" w:hAnsi="Verdana"/>
          <w:spacing w:val="-3"/>
        </w:rPr>
        <w:t>trauma and orthopaedics</w:t>
      </w:r>
      <w:r w:rsidRPr="00E07CD0">
        <w:rPr>
          <w:rFonts w:ascii="Verdana" w:hAnsi="Verdana"/>
          <w:spacing w:val="-3"/>
        </w:rPr>
        <w:t xml:space="preserve"> including the </w:t>
      </w:r>
      <w:r w:rsidR="00E07CD0">
        <w:rPr>
          <w:rFonts w:ascii="Verdana" w:hAnsi="Verdana"/>
          <w:spacing w:val="-3"/>
        </w:rPr>
        <w:t>Musculoskeletal Disorders and Disability</w:t>
      </w:r>
      <w:r w:rsidRPr="00E07CD0">
        <w:rPr>
          <w:rFonts w:ascii="Verdana" w:hAnsi="Verdana"/>
          <w:spacing w:val="-3"/>
        </w:rPr>
        <w:t xml:space="preserve"> undergraduate </w:t>
      </w:r>
      <w:r w:rsidR="00E07CD0">
        <w:rPr>
          <w:rFonts w:ascii="Verdana" w:hAnsi="Verdana"/>
          <w:spacing w:val="-3"/>
        </w:rPr>
        <w:t>module</w:t>
      </w:r>
      <w:r w:rsidRPr="00E07CD0">
        <w:rPr>
          <w:rFonts w:ascii="Verdana" w:hAnsi="Verdana"/>
          <w:spacing w:val="-3"/>
        </w:rPr>
        <w:t>, speciality lectures, undergraduate tutorial</w:t>
      </w:r>
      <w:r w:rsidR="00E07CD0">
        <w:rPr>
          <w:rFonts w:ascii="Verdana" w:hAnsi="Verdana"/>
          <w:spacing w:val="-3"/>
        </w:rPr>
        <w:t>s and special study</w:t>
      </w:r>
      <w:r w:rsidRPr="00E07CD0">
        <w:rPr>
          <w:rFonts w:ascii="Verdana" w:hAnsi="Verdana"/>
          <w:spacing w:val="-3"/>
        </w:rPr>
        <w:t xml:space="preserve"> modules in their clinical area. The </w:t>
      </w:r>
      <w:r w:rsidR="00C60125" w:rsidRPr="00E07CD0">
        <w:rPr>
          <w:rFonts w:ascii="Verdana" w:hAnsi="Verdana"/>
          <w:spacing w:val="-3"/>
        </w:rPr>
        <w:t>appointee</w:t>
      </w:r>
      <w:r w:rsidRPr="00E07CD0">
        <w:rPr>
          <w:rFonts w:ascii="Verdana" w:hAnsi="Verdana"/>
          <w:spacing w:val="-3"/>
        </w:rPr>
        <w:t xml:space="preserve"> will also support clinical and academic </w:t>
      </w:r>
      <w:r w:rsidR="00E07CD0">
        <w:rPr>
          <w:rFonts w:ascii="Verdana" w:hAnsi="Verdana"/>
          <w:spacing w:val="-3"/>
        </w:rPr>
        <w:t>orthopaedic</w:t>
      </w:r>
      <w:r w:rsidRPr="00E07CD0">
        <w:rPr>
          <w:rFonts w:ascii="Verdana" w:hAnsi="Verdana"/>
          <w:spacing w:val="-3"/>
        </w:rPr>
        <w:t xml:space="preserve"> staff in designing, delivering and supervising the </w:t>
      </w:r>
      <w:r w:rsidRPr="00E07CD0">
        <w:rPr>
          <w:rFonts w:ascii="Verdana" w:hAnsi="Verdana"/>
        </w:rPr>
        <w:t>3</w:t>
      </w:r>
      <w:r w:rsidRPr="00E07CD0">
        <w:rPr>
          <w:rFonts w:ascii="Verdana" w:hAnsi="Verdana"/>
          <w:vertAlign w:val="superscript"/>
        </w:rPr>
        <w:t>rd</w:t>
      </w:r>
      <w:r w:rsidRPr="00E07CD0">
        <w:rPr>
          <w:rFonts w:ascii="Verdana" w:hAnsi="Verdana"/>
        </w:rPr>
        <w:t xml:space="preserve"> year 16 week </w:t>
      </w:r>
      <w:r w:rsidRPr="00E07CD0">
        <w:rPr>
          <w:rFonts w:ascii="Verdana" w:hAnsi="Verdana"/>
          <w:spacing w:val="-3"/>
        </w:rPr>
        <w:t xml:space="preserve">medical student </w:t>
      </w:r>
      <w:r w:rsidRPr="00E07CD0">
        <w:rPr>
          <w:rFonts w:ascii="Verdana" w:hAnsi="Verdana"/>
        </w:rPr>
        <w:t>research project for the BMedSci Honours degree</w:t>
      </w:r>
      <w:r w:rsidRPr="00E07CD0">
        <w:rPr>
          <w:rFonts w:ascii="Verdana" w:hAnsi="Verdana"/>
          <w:spacing w:val="-3"/>
        </w:rPr>
        <w:t xml:space="preserve">. </w:t>
      </w:r>
      <w:r w:rsidR="000D614E" w:rsidRPr="00E07CD0">
        <w:rPr>
          <w:rFonts w:ascii="Verdana" w:hAnsi="Verdana"/>
          <w:spacing w:val="-3"/>
        </w:rPr>
        <w:t xml:space="preserve">In </w:t>
      </w:r>
      <w:r w:rsidR="00120EA3">
        <w:rPr>
          <w:rFonts w:ascii="Verdana" w:hAnsi="Verdana"/>
          <w:spacing w:val="-3"/>
        </w:rPr>
        <w:t>teaching, the</w:t>
      </w:r>
      <w:r w:rsidR="000D614E" w:rsidRPr="00E07CD0">
        <w:rPr>
          <w:rFonts w:ascii="Verdana" w:hAnsi="Verdana"/>
          <w:spacing w:val="-3"/>
        </w:rPr>
        <w:t xml:space="preserve"> post-holder</w:t>
      </w:r>
      <w:r w:rsidR="00120EA3">
        <w:rPr>
          <w:rFonts w:ascii="Verdana" w:hAnsi="Verdana"/>
          <w:spacing w:val="-3"/>
        </w:rPr>
        <w:t>’s main role will be to</w:t>
      </w:r>
      <w:r w:rsidRPr="00E07CD0">
        <w:rPr>
          <w:rFonts w:ascii="Verdana" w:hAnsi="Verdana"/>
          <w:spacing w:val="-3"/>
        </w:rPr>
        <w:t xml:space="preserve"> participate actively in supervising postgraduate students in research</w:t>
      </w:r>
      <w:r w:rsidR="00120EA3">
        <w:rPr>
          <w:rFonts w:ascii="Verdana" w:hAnsi="Verdana"/>
          <w:spacing w:val="-3"/>
        </w:rPr>
        <w:t>. There is also an opportunity to</w:t>
      </w:r>
      <w:r w:rsidRPr="00E07CD0">
        <w:rPr>
          <w:rFonts w:ascii="Verdana" w:hAnsi="Verdana"/>
          <w:spacing w:val="-3"/>
        </w:rPr>
        <w:t xml:space="preserve"> deliver</w:t>
      </w:r>
      <w:r w:rsidR="00120EA3">
        <w:rPr>
          <w:rFonts w:ascii="Verdana" w:hAnsi="Verdana"/>
          <w:spacing w:val="-3"/>
        </w:rPr>
        <w:t xml:space="preserve"> teaching in the MSc in Sport and Exercise Medicine.</w:t>
      </w:r>
    </w:p>
    <w:p w:rsidR="00AF3805" w:rsidRDefault="00AF3805" w:rsidP="00091D42">
      <w:pPr>
        <w:shd w:val="clear" w:color="auto" w:fill="FFFFFF"/>
        <w:spacing w:before="120"/>
        <w:ind w:left="720"/>
        <w:rPr>
          <w:rFonts w:ascii="Verdana" w:hAnsi="Verdana"/>
        </w:rPr>
      </w:pPr>
      <w:r w:rsidRPr="000D614E">
        <w:rPr>
          <w:rFonts w:ascii="Verdana" w:hAnsi="Verdana"/>
        </w:rPr>
        <w:t xml:space="preserve">As a member of the senior academic staff of the Academic Division, the </w:t>
      </w:r>
      <w:r w:rsidR="000D614E" w:rsidRPr="000D614E">
        <w:rPr>
          <w:rFonts w:ascii="Verdana" w:hAnsi="Verdana"/>
        </w:rPr>
        <w:t>Clinical Associate Professor</w:t>
      </w:r>
      <w:r w:rsidRPr="000D614E">
        <w:rPr>
          <w:rFonts w:ascii="Verdana" w:hAnsi="Verdana"/>
        </w:rPr>
        <w:t xml:space="preserve"> will be expected to participate in the training and mentoring of </w:t>
      </w:r>
      <w:r w:rsidRPr="00E07CD0">
        <w:rPr>
          <w:rFonts w:ascii="Verdana" w:hAnsi="Verdana"/>
        </w:rPr>
        <w:t>Academic Clinical Fellows</w:t>
      </w:r>
      <w:r w:rsidR="00E07CD0">
        <w:rPr>
          <w:rFonts w:ascii="Verdana" w:hAnsi="Verdana"/>
        </w:rPr>
        <w:t>, ‘in programme’ orthopaedic</w:t>
      </w:r>
      <w:r w:rsidR="000D614E" w:rsidRPr="00E07CD0">
        <w:rPr>
          <w:rFonts w:ascii="Verdana" w:hAnsi="Verdana"/>
        </w:rPr>
        <w:t xml:space="preserve"> trainees during research training attachments</w:t>
      </w:r>
      <w:r w:rsidRPr="00E07CD0">
        <w:rPr>
          <w:rFonts w:ascii="Verdana" w:hAnsi="Verdana"/>
        </w:rPr>
        <w:t xml:space="preserve"> and clinical a</w:t>
      </w:r>
      <w:r w:rsidR="00E07CD0">
        <w:rPr>
          <w:rFonts w:ascii="Verdana" w:hAnsi="Verdana"/>
        </w:rPr>
        <w:t>cademic trainees in Trauma and Orthopaedics</w:t>
      </w:r>
      <w:r w:rsidRPr="00E07CD0">
        <w:rPr>
          <w:rFonts w:ascii="Verdana" w:hAnsi="Verdana"/>
        </w:rPr>
        <w:t>.</w:t>
      </w:r>
      <w:r w:rsidRPr="000D614E">
        <w:rPr>
          <w:rFonts w:ascii="Verdana" w:hAnsi="Verdana"/>
        </w:rPr>
        <w:t xml:space="preserve"> </w:t>
      </w:r>
    </w:p>
    <w:p w:rsidR="005763BD" w:rsidRDefault="002F73EB" w:rsidP="00091D42">
      <w:pPr>
        <w:shd w:val="clear" w:color="auto" w:fill="FFFFFF"/>
        <w:spacing w:before="120"/>
        <w:ind w:left="720"/>
        <w:rPr>
          <w:rFonts w:ascii="Verdana" w:hAnsi="Verdana"/>
        </w:rPr>
      </w:pPr>
      <w:r>
        <w:rPr>
          <w:rFonts w:ascii="Verdana" w:hAnsi="Verdana"/>
        </w:rPr>
        <w:t>______________________________________________________________________</w:t>
      </w:r>
    </w:p>
    <w:p w:rsidR="002F73EB" w:rsidRDefault="002F73EB" w:rsidP="002F73EB">
      <w:pPr>
        <w:autoSpaceDE w:val="0"/>
        <w:autoSpaceDN w:val="0"/>
        <w:adjustRightInd w:val="0"/>
        <w:jc w:val="center"/>
        <w:rPr>
          <w:rFonts w:ascii="Verdana" w:hAnsi="Verdana" w:cs="Verdana"/>
          <w:b/>
          <w:bCs/>
          <w:color w:val="000000"/>
          <w:lang w:eastAsia="en-GB"/>
        </w:rPr>
      </w:pPr>
    </w:p>
    <w:p w:rsidR="002F73EB" w:rsidRPr="002F73EB" w:rsidRDefault="002F73EB" w:rsidP="002F73EB">
      <w:pPr>
        <w:autoSpaceDE w:val="0"/>
        <w:autoSpaceDN w:val="0"/>
        <w:adjustRightInd w:val="0"/>
        <w:jc w:val="center"/>
        <w:rPr>
          <w:rFonts w:ascii="Verdana" w:hAnsi="Verdana" w:cs="Verdana"/>
          <w:color w:val="000000"/>
          <w:lang w:eastAsia="en-GB"/>
        </w:rPr>
      </w:pPr>
      <w:r w:rsidRPr="002F73EB">
        <w:rPr>
          <w:rFonts w:ascii="Verdana" w:hAnsi="Verdana" w:cs="Verdana"/>
          <w:b/>
          <w:bCs/>
          <w:color w:val="000000"/>
          <w:lang w:eastAsia="en-GB"/>
        </w:rPr>
        <w:t>The Musculoskeletal and Neurosciences (MSKN) Directorate at NUH</w:t>
      </w:r>
    </w:p>
    <w:p w:rsidR="00AF3805" w:rsidRPr="00C10419" w:rsidRDefault="00AF3805" w:rsidP="005763BD">
      <w:pPr>
        <w:spacing w:before="120"/>
        <w:rPr>
          <w:rFonts w:ascii="Verdana" w:hAnsi="Verdana"/>
          <w:b/>
        </w:rPr>
      </w:pPr>
      <w:r w:rsidRPr="00C10419">
        <w:rPr>
          <w:rFonts w:ascii="Verdana" w:hAnsi="Verdana"/>
          <w:b/>
        </w:rPr>
        <w:t>Clinical work</w:t>
      </w:r>
      <w:r w:rsidR="00091D42" w:rsidRPr="00C10419">
        <w:rPr>
          <w:rFonts w:ascii="Verdana" w:hAnsi="Verdana"/>
          <w:b/>
        </w:rPr>
        <w:t xml:space="preserve">: </w:t>
      </w:r>
      <w:r w:rsidR="006677F5" w:rsidRPr="00C10419">
        <w:rPr>
          <w:rFonts w:ascii="Verdana" w:hAnsi="Verdana"/>
          <w:b/>
        </w:rPr>
        <w:t>Hand Surgery</w:t>
      </w:r>
    </w:p>
    <w:p w:rsidR="009B630A" w:rsidRPr="00C10419" w:rsidRDefault="006677F5" w:rsidP="005763BD">
      <w:pPr>
        <w:rPr>
          <w:rFonts w:ascii="Verdana" w:hAnsi="Verdana" w:cs="Arial"/>
        </w:rPr>
      </w:pPr>
      <w:r w:rsidRPr="00C10419">
        <w:rPr>
          <w:rFonts w:ascii="Verdana" w:hAnsi="Verdana"/>
        </w:rPr>
        <w:t xml:space="preserve">The Elective and Trauma Hand Surgery Services are provided by </w:t>
      </w:r>
      <w:r w:rsidR="009B630A" w:rsidRPr="00C10419">
        <w:rPr>
          <w:rFonts w:ascii="Verdana" w:hAnsi="Verdana"/>
        </w:rPr>
        <w:t>the departments of Trauma and Orthopaedics and Plastic Surgery at the Nottingham University Hospitals.  The successful applicant will join this service which covers most aspects of hand surgery.  The consultants who contribute to the Hand Service are:</w:t>
      </w:r>
    </w:p>
    <w:p w:rsidR="001B10E2" w:rsidRPr="00C10419" w:rsidRDefault="001B10E2" w:rsidP="001B10E2">
      <w:pPr>
        <w:ind w:left="720"/>
        <w:rPr>
          <w:rFonts w:ascii="Verdana" w:hAnsi="Verdana" w:cs="Arial"/>
        </w:rPr>
      </w:pPr>
    </w:p>
    <w:p w:rsidR="009B630A" w:rsidRPr="00C10419" w:rsidRDefault="009B630A" w:rsidP="00120EA3">
      <w:pPr>
        <w:numPr>
          <w:ilvl w:val="0"/>
          <w:numId w:val="4"/>
        </w:numPr>
        <w:ind w:left="426" w:hanging="426"/>
        <w:rPr>
          <w:rFonts w:ascii="Verdana" w:hAnsi="Verdana" w:cs="Arial"/>
        </w:rPr>
      </w:pPr>
      <w:r w:rsidRPr="00C10419">
        <w:rPr>
          <w:rFonts w:ascii="Verdana" w:hAnsi="Verdana" w:cs="Arial"/>
        </w:rPr>
        <w:t>Mr Ian Starley</w:t>
      </w:r>
      <w:r w:rsidRPr="00C10419">
        <w:rPr>
          <w:rFonts w:ascii="Verdana" w:hAnsi="Verdana" w:cs="Arial"/>
        </w:rPr>
        <w:tab/>
      </w:r>
      <w:r w:rsidRPr="00C10419">
        <w:rPr>
          <w:rFonts w:ascii="Verdana" w:hAnsi="Verdana" w:cs="Arial"/>
        </w:rPr>
        <w:tab/>
      </w:r>
      <w:r w:rsidRPr="00C10419">
        <w:rPr>
          <w:rFonts w:ascii="Verdana" w:hAnsi="Verdana" w:cs="Arial"/>
        </w:rPr>
        <w:tab/>
      </w:r>
      <w:r w:rsidRPr="00C10419">
        <w:rPr>
          <w:rFonts w:ascii="Verdana" w:hAnsi="Verdana" w:cs="Arial"/>
        </w:rPr>
        <w:tab/>
        <w:t>Plastic Surgery</w:t>
      </w:r>
    </w:p>
    <w:p w:rsidR="009B630A" w:rsidRPr="00C10419" w:rsidRDefault="009B630A" w:rsidP="00120EA3">
      <w:pPr>
        <w:numPr>
          <w:ilvl w:val="0"/>
          <w:numId w:val="4"/>
        </w:numPr>
        <w:ind w:left="426" w:hanging="426"/>
        <w:rPr>
          <w:rFonts w:ascii="Verdana" w:hAnsi="Verdana" w:cs="Arial"/>
        </w:rPr>
      </w:pPr>
      <w:r w:rsidRPr="00C10419">
        <w:rPr>
          <w:rFonts w:ascii="Verdana" w:hAnsi="Verdana" w:cs="Arial"/>
        </w:rPr>
        <w:t>Mr John Oni</w:t>
      </w:r>
      <w:r w:rsidRPr="00C10419">
        <w:rPr>
          <w:rFonts w:ascii="Verdana" w:hAnsi="Verdana" w:cs="Arial"/>
        </w:rPr>
        <w:tab/>
      </w:r>
      <w:r w:rsidRPr="00C10419">
        <w:rPr>
          <w:rFonts w:ascii="Verdana" w:hAnsi="Verdana" w:cs="Arial"/>
        </w:rPr>
        <w:tab/>
      </w:r>
      <w:r w:rsidRPr="00C10419">
        <w:rPr>
          <w:rFonts w:ascii="Verdana" w:hAnsi="Verdana" w:cs="Arial"/>
        </w:rPr>
        <w:tab/>
      </w:r>
      <w:r w:rsidRPr="00C10419">
        <w:rPr>
          <w:rFonts w:ascii="Verdana" w:hAnsi="Verdana" w:cs="Arial"/>
        </w:rPr>
        <w:tab/>
      </w:r>
      <w:r w:rsidRPr="00C10419">
        <w:rPr>
          <w:rFonts w:ascii="Verdana" w:hAnsi="Verdana"/>
        </w:rPr>
        <w:t>Trauma and Orthopaedic</w:t>
      </w:r>
      <w:r w:rsidR="00A736B2" w:rsidRPr="00C10419">
        <w:rPr>
          <w:rFonts w:ascii="Verdana" w:hAnsi="Verdana"/>
        </w:rPr>
        <w:t xml:space="preserve"> Surgery</w:t>
      </w:r>
    </w:p>
    <w:p w:rsidR="00A736B2" w:rsidRPr="00C10419" w:rsidRDefault="009B630A" w:rsidP="00120EA3">
      <w:pPr>
        <w:numPr>
          <w:ilvl w:val="0"/>
          <w:numId w:val="4"/>
        </w:numPr>
        <w:ind w:left="426" w:hanging="426"/>
        <w:rPr>
          <w:rFonts w:ascii="Verdana" w:hAnsi="Verdana" w:cs="Arial"/>
        </w:rPr>
      </w:pPr>
      <w:r w:rsidRPr="00C10419">
        <w:rPr>
          <w:rFonts w:ascii="Verdana" w:hAnsi="Verdana" w:cs="Arial"/>
        </w:rPr>
        <w:t>Mr Nicholas Downing</w:t>
      </w:r>
      <w:r w:rsidRPr="00C10419">
        <w:rPr>
          <w:rFonts w:ascii="Verdana" w:hAnsi="Verdana" w:cs="Arial"/>
        </w:rPr>
        <w:tab/>
      </w:r>
      <w:r w:rsidRPr="00C10419">
        <w:rPr>
          <w:rFonts w:ascii="Verdana" w:hAnsi="Verdana" w:cs="Arial"/>
        </w:rPr>
        <w:tab/>
      </w:r>
      <w:r w:rsidRPr="00C10419">
        <w:rPr>
          <w:rFonts w:ascii="Verdana" w:hAnsi="Verdana" w:cs="Arial"/>
        </w:rPr>
        <w:tab/>
      </w:r>
      <w:r w:rsidR="00A736B2" w:rsidRPr="00C10419">
        <w:rPr>
          <w:rFonts w:ascii="Verdana" w:hAnsi="Verdana"/>
        </w:rPr>
        <w:t>Trauma and Orthopaedic Surgery</w:t>
      </w:r>
      <w:r w:rsidR="00A736B2" w:rsidRPr="00C10419">
        <w:rPr>
          <w:rFonts w:ascii="Verdana" w:hAnsi="Verdana" w:cs="Arial"/>
        </w:rPr>
        <w:t xml:space="preserve"> </w:t>
      </w:r>
    </w:p>
    <w:p w:rsidR="009B630A" w:rsidRPr="00C10419" w:rsidRDefault="009B630A" w:rsidP="00120EA3">
      <w:pPr>
        <w:numPr>
          <w:ilvl w:val="0"/>
          <w:numId w:val="4"/>
        </w:numPr>
        <w:ind w:left="426" w:hanging="426"/>
        <w:rPr>
          <w:rFonts w:ascii="Verdana" w:hAnsi="Verdana" w:cs="Arial"/>
        </w:rPr>
      </w:pPr>
      <w:r w:rsidRPr="00C10419">
        <w:rPr>
          <w:rFonts w:ascii="Verdana" w:hAnsi="Verdana" w:cs="Arial"/>
        </w:rPr>
        <w:t>Professor Tim Davis</w:t>
      </w:r>
      <w:r w:rsidRPr="00C10419">
        <w:rPr>
          <w:rFonts w:ascii="Verdana" w:hAnsi="Verdana" w:cs="Arial"/>
        </w:rPr>
        <w:tab/>
      </w:r>
      <w:r w:rsidRPr="00C10419">
        <w:rPr>
          <w:rFonts w:ascii="Verdana" w:hAnsi="Verdana" w:cs="Arial"/>
        </w:rPr>
        <w:tab/>
      </w:r>
      <w:r w:rsidRPr="00C10419">
        <w:rPr>
          <w:rFonts w:ascii="Verdana" w:hAnsi="Verdana" w:cs="Arial"/>
        </w:rPr>
        <w:tab/>
      </w:r>
      <w:r w:rsidR="00A736B2" w:rsidRPr="00C10419">
        <w:rPr>
          <w:rFonts w:ascii="Verdana" w:hAnsi="Verdana"/>
        </w:rPr>
        <w:t>Trauma and Orthopaedic Surgery</w:t>
      </w:r>
    </w:p>
    <w:p w:rsidR="00A036F3" w:rsidRDefault="00A036F3" w:rsidP="00A036F3">
      <w:pPr>
        <w:pStyle w:val="Heading1"/>
        <w:widowControl/>
        <w:rPr>
          <w:rFonts w:ascii="Arial" w:hAnsi="Arial"/>
          <w:sz w:val="21"/>
        </w:rPr>
      </w:pPr>
    </w:p>
    <w:p w:rsidR="002A4AF9" w:rsidRPr="002A4AF9" w:rsidRDefault="002A4AF9" w:rsidP="002A4AF9">
      <w:pPr>
        <w:rPr>
          <w:rFonts w:ascii="Verdana" w:hAnsi="Verdana"/>
        </w:rPr>
      </w:pPr>
      <w:r w:rsidRPr="002A4AF9">
        <w:rPr>
          <w:rFonts w:ascii="Verdana" w:hAnsi="Verdana"/>
        </w:rPr>
        <w:t xml:space="preserve">There is a separate on call-rota for hand surgery which is shared by the Trauma and Orthopaedic (Monday and </w:t>
      </w:r>
      <w:r w:rsidR="002341B3">
        <w:rPr>
          <w:rFonts w:ascii="Verdana" w:hAnsi="Verdana"/>
        </w:rPr>
        <w:t>T</w:t>
      </w:r>
      <w:r w:rsidRPr="002A4AF9">
        <w:rPr>
          <w:rFonts w:ascii="Verdana" w:hAnsi="Verdana"/>
        </w:rPr>
        <w:t>uesday) and Plastic Surgery (Wednesday and Thursday) Departments.</w:t>
      </w:r>
    </w:p>
    <w:p w:rsidR="002A4AF9" w:rsidRPr="002F73EB" w:rsidRDefault="002A4AF9" w:rsidP="002A4AF9">
      <w:pPr>
        <w:rPr>
          <w:rFonts w:ascii="Verdana" w:hAnsi="Verdana"/>
        </w:rPr>
      </w:pPr>
    </w:p>
    <w:p w:rsidR="002F73EB" w:rsidRPr="002F73EB" w:rsidRDefault="002F73EB" w:rsidP="002F73EB">
      <w:pPr>
        <w:autoSpaceDE w:val="0"/>
        <w:autoSpaceDN w:val="0"/>
        <w:adjustRightInd w:val="0"/>
        <w:rPr>
          <w:rFonts w:ascii="Verdana" w:hAnsi="Verdana" w:cs="Verdana"/>
          <w:color w:val="000000"/>
          <w:lang w:eastAsia="en-GB"/>
        </w:rPr>
      </w:pPr>
      <w:r w:rsidRPr="002F73EB">
        <w:rPr>
          <w:rFonts w:ascii="Verdana" w:hAnsi="Verdana" w:cs="Verdana"/>
          <w:color w:val="000000"/>
          <w:lang w:eastAsia="en-GB"/>
        </w:rPr>
        <w:lastRenderedPageBreak/>
        <w:t xml:space="preserve">The Musculoskeletal and Neurosciences Directorate has 33 consultant orthopaedic surgeons in Trauma and Orthopaedics covering every sub-speciality apart from primary musculoskeletal tumours which are referred for treatment regionally. In 2012, the Major Trauma Unit opened at NUHT and the first 9 month outcomes showed a 20% improvement in survival of our most seriously injured patients. </w:t>
      </w:r>
    </w:p>
    <w:p w:rsidR="002F73EB" w:rsidRPr="002F73EB" w:rsidRDefault="002F73EB" w:rsidP="002F73EB"/>
    <w:p w:rsidR="00A036F3" w:rsidRPr="002F73EB" w:rsidRDefault="00A036F3" w:rsidP="00A036F3">
      <w:pPr>
        <w:jc w:val="both"/>
        <w:rPr>
          <w:rFonts w:ascii="Verdana" w:hAnsi="Verdana" w:cs="Arial"/>
          <w:b/>
        </w:rPr>
      </w:pPr>
      <w:r w:rsidRPr="002F73EB">
        <w:rPr>
          <w:rFonts w:ascii="Verdana" w:hAnsi="Verdana" w:cs="Arial"/>
          <w:b/>
        </w:rPr>
        <w:t>Trauma &amp; Orthopaedic Unit Consultants:</w:t>
      </w:r>
    </w:p>
    <w:p w:rsidR="00A036F3" w:rsidRPr="002F73EB" w:rsidRDefault="00A036F3" w:rsidP="00A036F3">
      <w:pPr>
        <w:rPr>
          <w:rFonts w:ascii="Verdana" w:hAnsi="Verdana" w:cs="Arial"/>
        </w:rPr>
      </w:pPr>
    </w:p>
    <w:p w:rsidR="00A036F3" w:rsidRPr="002F73EB" w:rsidRDefault="00A036F3" w:rsidP="00C10419">
      <w:pPr>
        <w:numPr>
          <w:ilvl w:val="0"/>
          <w:numId w:val="4"/>
        </w:numPr>
        <w:rPr>
          <w:rFonts w:ascii="Verdana" w:hAnsi="Verdana" w:cs="Arial"/>
        </w:rPr>
      </w:pPr>
      <w:r w:rsidRPr="002F73EB">
        <w:rPr>
          <w:rFonts w:ascii="Verdana" w:hAnsi="Verdana" w:cs="Arial"/>
        </w:rPr>
        <w:t>Mr Philip Radford</w:t>
      </w:r>
      <w:r w:rsidRPr="002F73EB">
        <w:rPr>
          <w:rFonts w:ascii="Verdana" w:hAnsi="Verdana" w:cs="Arial"/>
        </w:rPr>
        <w:tab/>
      </w:r>
      <w:r w:rsidRPr="002F73EB">
        <w:rPr>
          <w:rFonts w:ascii="Verdana" w:hAnsi="Verdana" w:cs="Arial"/>
        </w:rPr>
        <w:tab/>
      </w:r>
      <w:r w:rsidRPr="002F73EB">
        <w:rPr>
          <w:rFonts w:ascii="Verdana" w:hAnsi="Verdana" w:cs="Arial"/>
        </w:rPr>
        <w:tab/>
      </w:r>
      <w:r w:rsidR="001A7F9C" w:rsidRPr="002F73EB">
        <w:rPr>
          <w:rFonts w:ascii="Verdana" w:hAnsi="Verdana" w:cs="Arial"/>
        </w:rPr>
        <w:tab/>
      </w:r>
      <w:r w:rsidRPr="002F73EB">
        <w:rPr>
          <w:rFonts w:ascii="Verdana" w:hAnsi="Verdana" w:cs="Arial"/>
        </w:rPr>
        <w:t>Lower Limb</w:t>
      </w:r>
    </w:p>
    <w:p w:rsidR="00A036F3" w:rsidRPr="002F73EB" w:rsidRDefault="00A036F3" w:rsidP="00C10419">
      <w:pPr>
        <w:numPr>
          <w:ilvl w:val="0"/>
          <w:numId w:val="4"/>
        </w:numPr>
        <w:rPr>
          <w:rFonts w:ascii="Verdana" w:hAnsi="Verdana" w:cs="Arial"/>
        </w:rPr>
      </w:pPr>
      <w:r w:rsidRPr="002F73EB">
        <w:rPr>
          <w:rFonts w:ascii="Verdana" w:hAnsi="Verdana" w:cs="Arial"/>
        </w:rPr>
        <w:t>Mr Paul Manning</w:t>
      </w:r>
      <w:r w:rsidRPr="002F73EB">
        <w:rPr>
          <w:rFonts w:ascii="Verdana" w:hAnsi="Verdana" w:cs="Arial"/>
        </w:rPr>
        <w:tab/>
      </w:r>
      <w:r w:rsidRPr="002F73EB">
        <w:rPr>
          <w:rFonts w:ascii="Verdana" w:hAnsi="Verdana" w:cs="Arial"/>
        </w:rPr>
        <w:tab/>
      </w:r>
      <w:r w:rsidRPr="002F73EB">
        <w:rPr>
          <w:rFonts w:ascii="Verdana" w:hAnsi="Verdana" w:cs="Arial"/>
        </w:rPr>
        <w:tab/>
      </w:r>
      <w:r w:rsidR="001A7F9C" w:rsidRPr="002F73EB">
        <w:rPr>
          <w:rFonts w:ascii="Verdana" w:hAnsi="Verdana" w:cs="Arial"/>
        </w:rPr>
        <w:tab/>
      </w:r>
      <w:r w:rsidRPr="002F73EB">
        <w:rPr>
          <w:rFonts w:ascii="Verdana" w:hAnsi="Verdana" w:cs="Arial"/>
        </w:rPr>
        <w:t>Shoulder &amp; Elbow</w:t>
      </w:r>
    </w:p>
    <w:p w:rsidR="00A036F3" w:rsidRPr="002F73EB" w:rsidRDefault="00A036F3" w:rsidP="00C10419">
      <w:pPr>
        <w:numPr>
          <w:ilvl w:val="0"/>
          <w:numId w:val="4"/>
        </w:numPr>
        <w:rPr>
          <w:rFonts w:ascii="Verdana" w:hAnsi="Verdana" w:cs="Arial"/>
        </w:rPr>
      </w:pPr>
      <w:r w:rsidRPr="002F73EB">
        <w:rPr>
          <w:rFonts w:ascii="Verdana" w:hAnsi="Verdana" w:cs="Arial"/>
        </w:rPr>
        <w:t>Mr James Hunter</w:t>
      </w:r>
      <w:r w:rsidRPr="002F73EB">
        <w:rPr>
          <w:rFonts w:ascii="Verdana" w:hAnsi="Verdana" w:cs="Arial"/>
        </w:rPr>
        <w:tab/>
      </w:r>
      <w:r w:rsidRPr="002F73EB">
        <w:rPr>
          <w:rFonts w:ascii="Verdana" w:hAnsi="Verdana" w:cs="Arial"/>
        </w:rPr>
        <w:tab/>
      </w:r>
      <w:r w:rsidRPr="002F73EB">
        <w:rPr>
          <w:rFonts w:ascii="Verdana" w:hAnsi="Verdana" w:cs="Arial"/>
        </w:rPr>
        <w:tab/>
      </w:r>
      <w:r w:rsidR="001A7F9C" w:rsidRPr="002F73EB">
        <w:rPr>
          <w:rFonts w:ascii="Verdana" w:hAnsi="Verdana" w:cs="Arial"/>
        </w:rPr>
        <w:tab/>
      </w:r>
      <w:r w:rsidRPr="002F73EB">
        <w:rPr>
          <w:rFonts w:ascii="Verdana" w:hAnsi="Verdana" w:cs="Arial"/>
        </w:rPr>
        <w:t>Trauma / Paediatrics</w:t>
      </w:r>
    </w:p>
    <w:p w:rsidR="00A036F3" w:rsidRPr="002F73EB" w:rsidRDefault="00A036F3" w:rsidP="00C10419">
      <w:pPr>
        <w:numPr>
          <w:ilvl w:val="0"/>
          <w:numId w:val="4"/>
        </w:numPr>
        <w:rPr>
          <w:rFonts w:ascii="Verdana" w:hAnsi="Verdana" w:cs="Arial"/>
        </w:rPr>
      </w:pPr>
      <w:r w:rsidRPr="002F73EB">
        <w:rPr>
          <w:rFonts w:ascii="Verdana" w:hAnsi="Verdana" w:cs="Arial"/>
        </w:rPr>
        <w:t>Professor Christopher Moran</w:t>
      </w:r>
      <w:r w:rsidRPr="002F73EB">
        <w:rPr>
          <w:rFonts w:ascii="Verdana" w:hAnsi="Verdana" w:cs="Arial"/>
        </w:rPr>
        <w:tab/>
      </w:r>
      <w:r w:rsidRPr="002F73EB">
        <w:rPr>
          <w:rFonts w:ascii="Verdana" w:hAnsi="Verdana" w:cs="Arial"/>
        </w:rPr>
        <w:tab/>
        <w:t>Trauma / Reconstruction</w:t>
      </w:r>
    </w:p>
    <w:p w:rsidR="00A036F3" w:rsidRPr="002F73EB" w:rsidRDefault="00A036F3" w:rsidP="00C10419">
      <w:pPr>
        <w:numPr>
          <w:ilvl w:val="0"/>
          <w:numId w:val="4"/>
        </w:numPr>
        <w:rPr>
          <w:rFonts w:ascii="Verdana" w:hAnsi="Verdana" w:cs="Arial"/>
        </w:rPr>
      </w:pPr>
      <w:r w:rsidRPr="002F73EB">
        <w:rPr>
          <w:rFonts w:ascii="Verdana" w:hAnsi="Verdana" w:cs="Arial"/>
        </w:rPr>
        <w:t>Mr Andrew Taylor</w:t>
      </w:r>
      <w:r w:rsidRPr="002F73EB">
        <w:rPr>
          <w:rFonts w:ascii="Verdana" w:hAnsi="Verdana" w:cs="Arial"/>
        </w:rPr>
        <w:tab/>
      </w:r>
      <w:r w:rsidRPr="002F73EB">
        <w:rPr>
          <w:rFonts w:ascii="Verdana" w:hAnsi="Verdana" w:cs="Arial"/>
        </w:rPr>
        <w:tab/>
      </w:r>
      <w:r w:rsidRPr="002F73EB">
        <w:rPr>
          <w:rFonts w:ascii="Verdana" w:hAnsi="Verdana" w:cs="Arial"/>
        </w:rPr>
        <w:tab/>
      </w:r>
      <w:r w:rsidR="001A7F9C" w:rsidRPr="002F73EB">
        <w:rPr>
          <w:rFonts w:ascii="Verdana" w:hAnsi="Verdana" w:cs="Arial"/>
        </w:rPr>
        <w:tab/>
      </w:r>
      <w:r w:rsidRPr="002F73EB">
        <w:rPr>
          <w:rFonts w:ascii="Verdana" w:hAnsi="Verdana" w:cs="Arial"/>
        </w:rPr>
        <w:t>Trauma / Foot &amp; Ankle (Head of Service – Trauma)</w:t>
      </w:r>
    </w:p>
    <w:p w:rsidR="00A036F3" w:rsidRPr="002F73EB" w:rsidRDefault="00A036F3" w:rsidP="00C10419">
      <w:pPr>
        <w:numPr>
          <w:ilvl w:val="0"/>
          <w:numId w:val="4"/>
        </w:numPr>
        <w:rPr>
          <w:rFonts w:ascii="Verdana" w:hAnsi="Verdana" w:cs="Arial"/>
        </w:rPr>
      </w:pPr>
      <w:r w:rsidRPr="002F73EB">
        <w:rPr>
          <w:rFonts w:ascii="Verdana" w:hAnsi="Verdana" w:cs="Arial"/>
        </w:rPr>
        <w:t>Mr Peter James</w:t>
      </w:r>
      <w:r w:rsidRPr="002F73EB">
        <w:rPr>
          <w:rFonts w:ascii="Verdana" w:hAnsi="Verdana" w:cs="Arial"/>
        </w:rPr>
        <w:tab/>
      </w:r>
      <w:r w:rsidRPr="002F73EB">
        <w:rPr>
          <w:rFonts w:ascii="Verdana" w:hAnsi="Verdana" w:cs="Arial"/>
        </w:rPr>
        <w:tab/>
      </w:r>
      <w:r w:rsidRPr="002F73EB">
        <w:rPr>
          <w:rFonts w:ascii="Verdana" w:hAnsi="Verdana" w:cs="Arial"/>
        </w:rPr>
        <w:tab/>
      </w:r>
      <w:r w:rsidR="001A7F9C" w:rsidRPr="002F73EB">
        <w:rPr>
          <w:rFonts w:ascii="Verdana" w:hAnsi="Verdana" w:cs="Arial"/>
        </w:rPr>
        <w:tab/>
      </w:r>
      <w:r w:rsidRPr="002F73EB">
        <w:rPr>
          <w:rFonts w:ascii="Verdana" w:hAnsi="Verdana" w:cs="Arial"/>
        </w:rPr>
        <w:t>Lower limb (Head Of Service – Elective)</w:t>
      </w:r>
    </w:p>
    <w:p w:rsidR="00A036F3" w:rsidRPr="002F73EB" w:rsidRDefault="00A036F3" w:rsidP="00C10419">
      <w:pPr>
        <w:numPr>
          <w:ilvl w:val="0"/>
          <w:numId w:val="4"/>
        </w:numPr>
        <w:rPr>
          <w:rFonts w:ascii="Verdana" w:hAnsi="Verdana" w:cs="Arial"/>
        </w:rPr>
      </w:pPr>
      <w:r w:rsidRPr="002F73EB">
        <w:rPr>
          <w:rFonts w:ascii="Verdana" w:hAnsi="Verdana" w:cs="Arial"/>
        </w:rPr>
        <w:t>Mr Paul Szypryt</w:t>
      </w:r>
      <w:r w:rsidRPr="002F73EB">
        <w:rPr>
          <w:rFonts w:ascii="Verdana" w:hAnsi="Verdana" w:cs="Arial"/>
        </w:rPr>
        <w:tab/>
      </w:r>
      <w:r w:rsidRPr="002F73EB">
        <w:rPr>
          <w:rFonts w:ascii="Verdana" w:hAnsi="Verdana" w:cs="Arial"/>
        </w:rPr>
        <w:tab/>
      </w:r>
      <w:r w:rsidRPr="002F73EB">
        <w:rPr>
          <w:rFonts w:ascii="Verdana" w:hAnsi="Verdana" w:cs="Arial"/>
        </w:rPr>
        <w:tab/>
      </w:r>
      <w:r w:rsidR="001A7F9C" w:rsidRPr="002F73EB">
        <w:rPr>
          <w:rFonts w:ascii="Verdana" w:hAnsi="Verdana" w:cs="Arial"/>
        </w:rPr>
        <w:tab/>
      </w:r>
      <w:r w:rsidRPr="002F73EB">
        <w:rPr>
          <w:rFonts w:ascii="Verdana" w:hAnsi="Verdana" w:cs="Arial"/>
        </w:rPr>
        <w:t>Lower limb</w:t>
      </w:r>
    </w:p>
    <w:p w:rsidR="00A036F3" w:rsidRPr="002F73EB" w:rsidRDefault="00A036F3" w:rsidP="00C10419">
      <w:pPr>
        <w:numPr>
          <w:ilvl w:val="0"/>
          <w:numId w:val="4"/>
        </w:numPr>
        <w:rPr>
          <w:rFonts w:ascii="Verdana" w:hAnsi="Verdana" w:cs="Arial"/>
        </w:rPr>
      </w:pPr>
      <w:r w:rsidRPr="002F73EB">
        <w:rPr>
          <w:rFonts w:ascii="Verdana" w:hAnsi="Verdana" w:cs="Arial"/>
        </w:rPr>
        <w:t>Mr Andrew Manktelow</w:t>
      </w:r>
      <w:r w:rsidRPr="002F73EB">
        <w:rPr>
          <w:rFonts w:ascii="Verdana" w:hAnsi="Verdana" w:cs="Arial"/>
        </w:rPr>
        <w:tab/>
      </w:r>
      <w:r w:rsidRPr="002F73EB">
        <w:rPr>
          <w:rFonts w:ascii="Verdana" w:hAnsi="Verdana" w:cs="Arial"/>
        </w:rPr>
        <w:tab/>
      </w:r>
      <w:r w:rsidR="001A7F9C" w:rsidRPr="002F73EB">
        <w:rPr>
          <w:rFonts w:ascii="Verdana" w:hAnsi="Verdana" w:cs="Arial"/>
        </w:rPr>
        <w:tab/>
      </w:r>
      <w:r w:rsidRPr="002F73EB">
        <w:rPr>
          <w:rFonts w:ascii="Verdana" w:hAnsi="Verdana" w:cs="Arial"/>
        </w:rPr>
        <w:t>Hip surgery / Revision Hip</w:t>
      </w:r>
    </w:p>
    <w:p w:rsidR="00A036F3" w:rsidRPr="002F73EB" w:rsidRDefault="00A036F3" w:rsidP="00C10419">
      <w:pPr>
        <w:numPr>
          <w:ilvl w:val="0"/>
          <w:numId w:val="4"/>
        </w:numPr>
        <w:rPr>
          <w:rFonts w:ascii="Verdana" w:hAnsi="Verdana" w:cs="Arial"/>
        </w:rPr>
      </w:pPr>
      <w:r w:rsidRPr="002F73EB">
        <w:rPr>
          <w:rFonts w:ascii="Verdana" w:hAnsi="Verdana" w:cs="Arial"/>
        </w:rPr>
        <w:t>Mr David Hahn</w:t>
      </w:r>
      <w:r w:rsidRPr="002F73EB">
        <w:rPr>
          <w:rFonts w:ascii="Verdana" w:hAnsi="Verdana" w:cs="Arial"/>
        </w:rPr>
        <w:tab/>
      </w:r>
      <w:r w:rsidRPr="002F73EB">
        <w:rPr>
          <w:rFonts w:ascii="Verdana" w:hAnsi="Verdana" w:cs="Arial"/>
        </w:rPr>
        <w:tab/>
      </w:r>
      <w:r w:rsidRPr="002F73EB">
        <w:rPr>
          <w:rFonts w:ascii="Verdana" w:hAnsi="Verdana" w:cs="Arial"/>
        </w:rPr>
        <w:tab/>
      </w:r>
      <w:r w:rsidR="001A7F9C" w:rsidRPr="002F73EB">
        <w:rPr>
          <w:rFonts w:ascii="Verdana" w:hAnsi="Verdana" w:cs="Arial"/>
        </w:rPr>
        <w:tab/>
      </w:r>
      <w:r w:rsidRPr="002F73EB">
        <w:rPr>
          <w:rFonts w:ascii="Verdana" w:hAnsi="Verdana" w:cs="Arial"/>
        </w:rPr>
        <w:t>Trauma / Knee surgery</w:t>
      </w:r>
    </w:p>
    <w:p w:rsidR="00A036F3" w:rsidRPr="002F73EB" w:rsidRDefault="00A036F3" w:rsidP="00C10419">
      <w:pPr>
        <w:numPr>
          <w:ilvl w:val="0"/>
          <w:numId w:val="4"/>
        </w:numPr>
        <w:rPr>
          <w:rFonts w:ascii="Verdana" w:hAnsi="Verdana" w:cs="Arial"/>
        </w:rPr>
      </w:pPr>
      <w:r w:rsidRPr="002F73EB">
        <w:rPr>
          <w:rFonts w:ascii="Verdana" w:hAnsi="Verdana" w:cs="Arial"/>
        </w:rPr>
        <w:t>Mr Mark Hatton</w:t>
      </w:r>
      <w:r w:rsidRPr="002F73EB">
        <w:rPr>
          <w:rFonts w:ascii="Verdana" w:hAnsi="Verdana" w:cs="Arial"/>
        </w:rPr>
        <w:tab/>
      </w:r>
      <w:r w:rsidRPr="002F73EB">
        <w:rPr>
          <w:rFonts w:ascii="Verdana" w:hAnsi="Verdana" w:cs="Arial"/>
        </w:rPr>
        <w:tab/>
      </w:r>
      <w:r w:rsidRPr="002F73EB">
        <w:rPr>
          <w:rFonts w:ascii="Verdana" w:hAnsi="Verdana" w:cs="Arial"/>
        </w:rPr>
        <w:tab/>
      </w:r>
      <w:r w:rsidR="001A7F9C" w:rsidRPr="002F73EB">
        <w:rPr>
          <w:rFonts w:ascii="Verdana" w:hAnsi="Verdana" w:cs="Arial"/>
        </w:rPr>
        <w:tab/>
      </w:r>
      <w:r w:rsidRPr="002F73EB">
        <w:rPr>
          <w:rFonts w:ascii="Verdana" w:hAnsi="Verdana" w:cs="Arial"/>
        </w:rPr>
        <w:t>Trauma / Lower limb</w:t>
      </w:r>
    </w:p>
    <w:p w:rsidR="00A036F3" w:rsidRPr="002F73EB" w:rsidRDefault="00A036F3" w:rsidP="00C10419">
      <w:pPr>
        <w:numPr>
          <w:ilvl w:val="0"/>
          <w:numId w:val="4"/>
        </w:numPr>
        <w:rPr>
          <w:rFonts w:ascii="Verdana" w:hAnsi="Verdana" w:cs="Arial"/>
        </w:rPr>
      </w:pPr>
      <w:r w:rsidRPr="002F73EB">
        <w:rPr>
          <w:rFonts w:ascii="Verdana" w:hAnsi="Verdana" w:cs="Arial"/>
        </w:rPr>
        <w:t>Mr Nitin Badhe</w:t>
      </w:r>
      <w:r w:rsidRPr="002F73EB">
        <w:rPr>
          <w:rFonts w:ascii="Verdana" w:hAnsi="Verdana" w:cs="Arial"/>
        </w:rPr>
        <w:tab/>
      </w:r>
      <w:r w:rsidRPr="002F73EB">
        <w:rPr>
          <w:rFonts w:ascii="Verdana" w:hAnsi="Verdana" w:cs="Arial"/>
        </w:rPr>
        <w:tab/>
      </w:r>
      <w:r w:rsidRPr="002F73EB">
        <w:rPr>
          <w:rFonts w:ascii="Verdana" w:hAnsi="Verdana" w:cs="Arial"/>
        </w:rPr>
        <w:tab/>
      </w:r>
      <w:r w:rsidR="001A7F9C" w:rsidRPr="002F73EB">
        <w:rPr>
          <w:rFonts w:ascii="Verdana" w:hAnsi="Verdana" w:cs="Arial"/>
        </w:rPr>
        <w:tab/>
      </w:r>
      <w:r w:rsidRPr="002F73EB">
        <w:rPr>
          <w:rFonts w:ascii="Verdana" w:hAnsi="Verdana" w:cs="Arial"/>
        </w:rPr>
        <w:t>Trauma / Lower limb</w:t>
      </w:r>
    </w:p>
    <w:p w:rsidR="00A036F3" w:rsidRPr="002F73EB" w:rsidRDefault="00A036F3" w:rsidP="00C10419">
      <w:pPr>
        <w:numPr>
          <w:ilvl w:val="0"/>
          <w:numId w:val="4"/>
        </w:numPr>
        <w:rPr>
          <w:rFonts w:ascii="Verdana" w:hAnsi="Verdana" w:cs="Arial"/>
        </w:rPr>
      </w:pPr>
      <w:r w:rsidRPr="002F73EB">
        <w:rPr>
          <w:rFonts w:ascii="Verdana" w:hAnsi="Verdana" w:cs="Arial"/>
        </w:rPr>
        <w:t>Mr Nicholas Downing</w:t>
      </w:r>
      <w:r w:rsidRPr="002F73EB">
        <w:rPr>
          <w:rFonts w:ascii="Verdana" w:hAnsi="Verdana" w:cs="Arial"/>
        </w:rPr>
        <w:tab/>
      </w:r>
      <w:r w:rsidRPr="002F73EB">
        <w:rPr>
          <w:rFonts w:ascii="Verdana" w:hAnsi="Verdana" w:cs="Arial"/>
        </w:rPr>
        <w:tab/>
      </w:r>
      <w:r w:rsidRPr="002F73EB">
        <w:rPr>
          <w:rFonts w:ascii="Verdana" w:hAnsi="Verdana" w:cs="Arial"/>
        </w:rPr>
        <w:tab/>
        <w:t>Hand Surgery</w:t>
      </w:r>
    </w:p>
    <w:p w:rsidR="00A036F3" w:rsidRPr="002F73EB" w:rsidRDefault="00A036F3" w:rsidP="00C10419">
      <w:pPr>
        <w:numPr>
          <w:ilvl w:val="0"/>
          <w:numId w:val="4"/>
        </w:numPr>
        <w:rPr>
          <w:rFonts w:ascii="Verdana" w:hAnsi="Verdana" w:cs="Arial"/>
        </w:rPr>
      </w:pPr>
      <w:r w:rsidRPr="002F73EB">
        <w:rPr>
          <w:rFonts w:ascii="Verdana" w:hAnsi="Verdana" w:cs="Arial"/>
        </w:rPr>
        <w:t>Mr John Oni</w:t>
      </w:r>
      <w:r w:rsidRPr="002F73EB">
        <w:rPr>
          <w:rFonts w:ascii="Verdana" w:hAnsi="Verdana" w:cs="Arial"/>
        </w:rPr>
        <w:tab/>
      </w:r>
      <w:r w:rsidRPr="002F73EB">
        <w:rPr>
          <w:rFonts w:ascii="Verdana" w:hAnsi="Verdana" w:cs="Arial"/>
        </w:rPr>
        <w:tab/>
      </w:r>
      <w:r w:rsidRPr="002F73EB">
        <w:rPr>
          <w:rFonts w:ascii="Verdana" w:hAnsi="Verdana" w:cs="Arial"/>
        </w:rPr>
        <w:tab/>
      </w:r>
      <w:r w:rsidRPr="002F73EB">
        <w:rPr>
          <w:rFonts w:ascii="Verdana" w:hAnsi="Verdana" w:cs="Arial"/>
        </w:rPr>
        <w:tab/>
        <w:t>Hand Surgery</w:t>
      </w:r>
    </w:p>
    <w:p w:rsidR="00A036F3" w:rsidRPr="002F73EB" w:rsidRDefault="001A7F9C" w:rsidP="00C10419">
      <w:pPr>
        <w:numPr>
          <w:ilvl w:val="0"/>
          <w:numId w:val="4"/>
        </w:numPr>
        <w:rPr>
          <w:rFonts w:ascii="Verdana" w:hAnsi="Verdana" w:cs="Arial"/>
        </w:rPr>
      </w:pPr>
      <w:r w:rsidRPr="002F73EB">
        <w:rPr>
          <w:rFonts w:ascii="Verdana" w:hAnsi="Verdana" w:cs="Arial"/>
        </w:rPr>
        <w:t>Professor Tim</w:t>
      </w:r>
      <w:r w:rsidR="00A036F3" w:rsidRPr="002F73EB">
        <w:rPr>
          <w:rFonts w:ascii="Verdana" w:hAnsi="Verdana" w:cs="Arial"/>
        </w:rPr>
        <w:t xml:space="preserve"> Davis</w:t>
      </w:r>
      <w:r w:rsidR="00A036F3" w:rsidRPr="002F73EB">
        <w:rPr>
          <w:rFonts w:ascii="Verdana" w:hAnsi="Verdana" w:cs="Arial"/>
        </w:rPr>
        <w:tab/>
      </w:r>
      <w:r w:rsidR="00A036F3" w:rsidRPr="002F73EB">
        <w:rPr>
          <w:rFonts w:ascii="Verdana" w:hAnsi="Verdana" w:cs="Arial"/>
        </w:rPr>
        <w:tab/>
      </w:r>
      <w:r w:rsidRPr="002F73EB">
        <w:rPr>
          <w:rFonts w:ascii="Verdana" w:hAnsi="Verdana" w:cs="Arial"/>
        </w:rPr>
        <w:tab/>
      </w:r>
      <w:r w:rsidR="00A036F3" w:rsidRPr="002F73EB">
        <w:rPr>
          <w:rFonts w:ascii="Verdana" w:hAnsi="Verdana" w:cs="Arial"/>
        </w:rPr>
        <w:t>Hand surgery</w:t>
      </w:r>
      <w:r w:rsidR="00A036F3" w:rsidRPr="002F73EB">
        <w:rPr>
          <w:rFonts w:ascii="Verdana" w:hAnsi="Verdana" w:cs="Arial"/>
        </w:rPr>
        <w:tab/>
      </w:r>
    </w:p>
    <w:p w:rsidR="00A036F3" w:rsidRPr="002F73EB" w:rsidRDefault="00A036F3" w:rsidP="00C10419">
      <w:pPr>
        <w:numPr>
          <w:ilvl w:val="0"/>
          <w:numId w:val="4"/>
        </w:numPr>
        <w:rPr>
          <w:rFonts w:ascii="Verdana" w:hAnsi="Verdana" w:cs="Arial"/>
        </w:rPr>
      </w:pPr>
      <w:r w:rsidRPr="002F73EB">
        <w:rPr>
          <w:rFonts w:ascii="Verdana" w:hAnsi="Verdana" w:cs="Arial"/>
        </w:rPr>
        <w:t>Mr Sunil Dhar</w:t>
      </w:r>
      <w:r w:rsidRPr="002F73EB">
        <w:rPr>
          <w:rFonts w:ascii="Verdana" w:hAnsi="Verdana" w:cs="Arial"/>
        </w:rPr>
        <w:tab/>
      </w:r>
      <w:r w:rsidRPr="002F73EB">
        <w:rPr>
          <w:rFonts w:ascii="Verdana" w:hAnsi="Verdana" w:cs="Arial"/>
        </w:rPr>
        <w:tab/>
      </w:r>
      <w:r w:rsidRPr="002F73EB">
        <w:rPr>
          <w:rFonts w:ascii="Verdana" w:hAnsi="Verdana" w:cs="Arial"/>
        </w:rPr>
        <w:tab/>
      </w:r>
      <w:r w:rsidRPr="002F73EB">
        <w:rPr>
          <w:rFonts w:ascii="Verdana" w:hAnsi="Verdana" w:cs="Arial"/>
        </w:rPr>
        <w:tab/>
        <w:t>Paediatrics / Foot &amp; Ankle</w:t>
      </w:r>
    </w:p>
    <w:p w:rsidR="00A036F3" w:rsidRPr="002F73EB" w:rsidRDefault="00A036F3" w:rsidP="00C10419">
      <w:pPr>
        <w:numPr>
          <w:ilvl w:val="0"/>
          <w:numId w:val="4"/>
        </w:numPr>
        <w:rPr>
          <w:rFonts w:ascii="Verdana" w:hAnsi="Verdana" w:cs="Arial"/>
        </w:rPr>
      </w:pPr>
      <w:r w:rsidRPr="002F73EB">
        <w:rPr>
          <w:rFonts w:ascii="Verdana" w:hAnsi="Verdana" w:cs="Arial"/>
        </w:rPr>
        <w:t>Mr Julian Chell</w:t>
      </w:r>
      <w:r w:rsidRPr="002F73EB">
        <w:rPr>
          <w:rFonts w:ascii="Verdana" w:hAnsi="Verdana" w:cs="Arial"/>
        </w:rPr>
        <w:tab/>
      </w:r>
      <w:r w:rsidRPr="002F73EB">
        <w:rPr>
          <w:rFonts w:ascii="Verdana" w:hAnsi="Verdana" w:cs="Arial"/>
        </w:rPr>
        <w:tab/>
      </w:r>
      <w:r w:rsidRPr="002F73EB">
        <w:rPr>
          <w:rFonts w:ascii="Verdana" w:hAnsi="Verdana" w:cs="Arial"/>
        </w:rPr>
        <w:tab/>
      </w:r>
      <w:r w:rsidR="001A7F9C" w:rsidRPr="002F73EB">
        <w:rPr>
          <w:rFonts w:ascii="Verdana" w:hAnsi="Verdana" w:cs="Arial"/>
        </w:rPr>
        <w:tab/>
      </w:r>
      <w:r w:rsidRPr="002F73EB">
        <w:rPr>
          <w:rFonts w:ascii="Verdana" w:hAnsi="Verdana" w:cs="Arial"/>
        </w:rPr>
        <w:t>Paediatrics / Foot &amp; Ankle</w:t>
      </w:r>
    </w:p>
    <w:p w:rsidR="00A036F3" w:rsidRPr="002F73EB" w:rsidRDefault="00A036F3" w:rsidP="00C10419">
      <w:pPr>
        <w:numPr>
          <w:ilvl w:val="0"/>
          <w:numId w:val="4"/>
        </w:numPr>
        <w:rPr>
          <w:rFonts w:ascii="Verdana" w:hAnsi="Verdana" w:cs="Arial"/>
        </w:rPr>
      </w:pPr>
      <w:r w:rsidRPr="002F73EB">
        <w:rPr>
          <w:rFonts w:ascii="Verdana" w:hAnsi="Verdana" w:cs="Arial"/>
        </w:rPr>
        <w:t>Mr Alan Broodryk</w:t>
      </w:r>
      <w:r w:rsidRPr="002F73EB">
        <w:rPr>
          <w:rFonts w:ascii="Verdana" w:hAnsi="Verdana" w:cs="Arial"/>
        </w:rPr>
        <w:tab/>
      </w:r>
      <w:r w:rsidRPr="002F73EB">
        <w:rPr>
          <w:rFonts w:ascii="Verdana" w:hAnsi="Verdana" w:cs="Arial"/>
        </w:rPr>
        <w:tab/>
      </w:r>
      <w:r w:rsidRPr="002F73EB">
        <w:rPr>
          <w:rFonts w:ascii="Verdana" w:hAnsi="Verdana" w:cs="Arial"/>
        </w:rPr>
        <w:tab/>
      </w:r>
      <w:r w:rsidR="001A7F9C" w:rsidRPr="002F73EB">
        <w:rPr>
          <w:rFonts w:ascii="Verdana" w:hAnsi="Verdana" w:cs="Arial"/>
        </w:rPr>
        <w:tab/>
      </w:r>
      <w:r w:rsidRPr="002F73EB">
        <w:rPr>
          <w:rFonts w:ascii="Verdana" w:hAnsi="Verdana" w:cs="Arial"/>
        </w:rPr>
        <w:t>Lower limb arthroplasty / Revision hip</w:t>
      </w:r>
    </w:p>
    <w:p w:rsidR="00A036F3" w:rsidRPr="002F73EB" w:rsidRDefault="00A036F3" w:rsidP="00C10419">
      <w:pPr>
        <w:numPr>
          <w:ilvl w:val="0"/>
          <w:numId w:val="4"/>
        </w:numPr>
        <w:rPr>
          <w:rFonts w:ascii="Verdana" w:hAnsi="Verdana" w:cs="Arial"/>
        </w:rPr>
      </w:pPr>
      <w:r w:rsidRPr="002F73EB">
        <w:rPr>
          <w:rFonts w:ascii="Verdana" w:hAnsi="Verdana" w:cs="Arial"/>
        </w:rPr>
        <w:t>Professor Brigitte Scammell</w:t>
      </w:r>
      <w:r w:rsidRPr="002F73EB">
        <w:rPr>
          <w:rFonts w:ascii="Verdana" w:hAnsi="Verdana" w:cs="Arial"/>
        </w:rPr>
        <w:tab/>
      </w:r>
      <w:r w:rsidRPr="002F73EB">
        <w:rPr>
          <w:rFonts w:ascii="Verdana" w:hAnsi="Verdana" w:cs="Arial"/>
        </w:rPr>
        <w:tab/>
        <w:t>Lower limb / Head of University Dept.</w:t>
      </w:r>
    </w:p>
    <w:p w:rsidR="00A036F3" w:rsidRPr="002F73EB" w:rsidRDefault="00A036F3" w:rsidP="00C10419">
      <w:pPr>
        <w:numPr>
          <w:ilvl w:val="0"/>
          <w:numId w:val="4"/>
        </w:numPr>
        <w:rPr>
          <w:rFonts w:ascii="Verdana" w:hAnsi="Verdana" w:cs="Arial"/>
        </w:rPr>
      </w:pPr>
      <w:r w:rsidRPr="002F73EB">
        <w:rPr>
          <w:rFonts w:ascii="Verdana" w:hAnsi="Verdana" w:cs="Arial"/>
        </w:rPr>
        <w:t>Professor Angus Wallace</w:t>
      </w:r>
      <w:r w:rsidRPr="002F73EB">
        <w:rPr>
          <w:rFonts w:ascii="Verdana" w:hAnsi="Verdana" w:cs="Arial"/>
        </w:rPr>
        <w:tab/>
      </w:r>
      <w:r w:rsidRPr="002F73EB">
        <w:rPr>
          <w:rFonts w:ascii="Verdana" w:hAnsi="Verdana" w:cs="Arial"/>
        </w:rPr>
        <w:tab/>
      </w:r>
      <w:r w:rsidR="001A7F9C" w:rsidRPr="002F73EB">
        <w:rPr>
          <w:rFonts w:ascii="Verdana" w:hAnsi="Verdana" w:cs="Arial"/>
        </w:rPr>
        <w:tab/>
      </w:r>
      <w:r w:rsidRPr="002F73EB">
        <w:rPr>
          <w:rFonts w:ascii="Verdana" w:hAnsi="Verdana" w:cs="Arial"/>
        </w:rPr>
        <w:t>Shoulder &amp; Elbow</w:t>
      </w:r>
    </w:p>
    <w:p w:rsidR="00A036F3" w:rsidRPr="002F73EB" w:rsidRDefault="00A036F3" w:rsidP="00C10419">
      <w:pPr>
        <w:numPr>
          <w:ilvl w:val="0"/>
          <w:numId w:val="4"/>
        </w:numPr>
        <w:rPr>
          <w:rFonts w:ascii="Verdana" w:hAnsi="Verdana" w:cs="Arial"/>
        </w:rPr>
      </w:pPr>
      <w:r w:rsidRPr="002F73EB">
        <w:rPr>
          <w:rFonts w:ascii="Verdana" w:hAnsi="Verdana" w:cs="Arial"/>
        </w:rPr>
        <w:t>Professor Mark Batt</w:t>
      </w:r>
      <w:r w:rsidRPr="002F73EB">
        <w:rPr>
          <w:rFonts w:ascii="Verdana" w:hAnsi="Verdana" w:cs="Arial"/>
        </w:rPr>
        <w:tab/>
      </w:r>
      <w:r w:rsidRPr="002F73EB">
        <w:rPr>
          <w:rFonts w:ascii="Verdana" w:hAnsi="Verdana" w:cs="Arial"/>
        </w:rPr>
        <w:tab/>
      </w:r>
      <w:r w:rsidRPr="002F73EB">
        <w:rPr>
          <w:rFonts w:ascii="Verdana" w:hAnsi="Verdana" w:cs="Arial"/>
        </w:rPr>
        <w:tab/>
        <w:t>Sports Medicine / Soft Tissue</w:t>
      </w:r>
      <w:r w:rsidRPr="002F73EB">
        <w:rPr>
          <w:rFonts w:ascii="Verdana" w:hAnsi="Verdana" w:cs="Arial"/>
        </w:rPr>
        <w:tab/>
      </w:r>
    </w:p>
    <w:p w:rsidR="00A036F3" w:rsidRPr="002F73EB" w:rsidRDefault="00A036F3" w:rsidP="00C10419">
      <w:pPr>
        <w:numPr>
          <w:ilvl w:val="0"/>
          <w:numId w:val="4"/>
        </w:numPr>
        <w:rPr>
          <w:rFonts w:ascii="Verdana" w:hAnsi="Verdana" w:cs="Arial"/>
        </w:rPr>
      </w:pPr>
      <w:r w:rsidRPr="002F73EB">
        <w:rPr>
          <w:rFonts w:ascii="Verdana" w:hAnsi="Verdana" w:cs="Arial"/>
        </w:rPr>
        <w:t>Mr Tony Westbrook</w:t>
      </w:r>
      <w:r w:rsidRPr="002F73EB">
        <w:rPr>
          <w:rFonts w:ascii="Verdana" w:hAnsi="Verdana" w:cs="Arial"/>
        </w:rPr>
        <w:tab/>
      </w:r>
      <w:r w:rsidRPr="002F73EB">
        <w:rPr>
          <w:rFonts w:ascii="Verdana" w:hAnsi="Verdana" w:cs="Arial"/>
        </w:rPr>
        <w:tab/>
      </w:r>
      <w:r w:rsidRPr="002F73EB">
        <w:rPr>
          <w:rFonts w:ascii="Verdana" w:hAnsi="Verdana" w:cs="Arial"/>
        </w:rPr>
        <w:tab/>
        <w:t>Trauma / Lower Limb</w:t>
      </w:r>
    </w:p>
    <w:p w:rsidR="00A036F3" w:rsidRPr="002F73EB" w:rsidRDefault="00A036F3" w:rsidP="00C10419">
      <w:pPr>
        <w:numPr>
          <w:ilvl w:val="0"/>
          <w:numId w:val="4"/>
        </w:numPr>
        <w:rPr>
          <w:rFonts w:ascii="Verdana" w:hAnsi="Verdana" w:cs="Arial"/>
        </w:rPr>
      </w:pPr>
      <w:r w:rsidRPr="002F73EB">
        <w:rPr>
          <w:rFonts w:ascii="Verdana" w:hAnsi="Verdana" w:cs="Arial"/>
        </w:rPr>
        <w:t>Mr Kosrow Sehat</w:t>
      </w:r>
      <w:r w:rsidRPr="002F73EB">
        <w:rPr>
          <w:rFonts w:ascii="Verdana" w:hAnsi="Verdana" w:cs="Arial"/>
        </w:rPr>
        <w:tab/>
      </w:r>
      <w:r w:rsidRPr="002F73EB">
        <w:rPr>
          <w:rFonts w:ascii="Verdana" w:hAnsi="Verdana" w:cs="Arial"/>
        </w:rPr>
        <w:tab/>
      </w:r>
      <w:r w:rsidRPr="002F73EB">
        <w:rPr>
          <w:rFonts w:ascii="Verdana" w:hAnsi="Verdana" w:cs="Arial"/>
        </w:rPr>
        <w:tab/>
      </w:r>
      <w:r w:rsidR="001A7F9C" w:rsidRPr="002F73EB">
        <w:rPr>
          <w:rFonts w:ascii="Verdana" w:hAnsi="Verdana" w:cs="Arial"/>
        </w:rPr>
        <w:tab/>
      </w:r>
      <w:r w:rsidRPr="002F73EB">
        <w:rPr>
          <w:rFonts w:ascii="Verdana" w:hAnsi="Verdana" w:cs="Arial"/>
        </w:rPr>
        <w:t>Trauma / Lower Limb</w:t>
      </w:r>
    </w:p>
    <w:p w:rsidR="00A036F3" w:rsidRPr="002F73EB" w:rsidRDefault="00A036F3" w:rsidP="00C10419">
      <w:pPr>
        <w:numPr>
          <w:ilvl w:val="0"/>
          <w:numId w:val="4"/>
        </w:numPr>
        <w:rPr>
          <w:rFonts w:ascii="Verdana" w:hAnsi="Verdana" w:cs="Arial"/>
        </w:rPr>
      </w:pPr>
      <w:r w:rsidRPr="002F73EB">
        <w:rPr>
          <w:rFonts w:ascii="Verdana" w:hAnsi="Verdana" w:cs="Arial"/>
        </w:rPr>
        <w:t>Mr Daren Forward</w:t>
      </w:r>
      <w:r w:rsidRPr="002F73EB">
        <w:rPr>
          <w:rFonts w:ascii="Verdana" w:hAnsi="Verdana" w:cs="Arial"/>
        </w:rPr>
        <w:tab/>
      </w:r>
      <w:r w:rsidRPr="002F73EB">
        <w:rPr>
          <w:rFonts w:ascii="Verdana" w:hAnsi="Verdana" w:cs="Arial"/>
        </w:rPr>
        <w:tab/>
      </w:r>
      <w:r w:rsidRPr="002F73EB">
        <w:rPr>
          <w:rFonts w:ascii="Verdana" w:hAnsi="Verdana" w:cs="Arial"/>
        </w:rPr>
        <w:tab/>
        <w:t xml:space="preserve">Trauma / Reconstruction </w:t>
      </w:r>
    </w:p>
    <w:p w:rsidR="007D6D11" w:rsidRPr="002F73EB" w:rsidRDefault="00A036F3" w:rsidP="00C10419">
      <w:pPr>
        <w:numPr>
          <w:ilvl w:val="0"/>
          <w:numId w:val="4"/>
        </w:numPr>
        <w:rPr>
          <w:rFonts w:ascii="Verdana" w:hAnsi="Verdana" w:cs="Arial"/>
        </w:rPr>
      </w:pPr>
      <w:r w:rsidRPr="002F73EB">
        <w:rPr>
          <w:rFonts w:ascii="Verdana" w:hAnsi="Verdana" w:cs="Arial"/>
        </w:rPr>
        <w:t>Mr John Geoghegan</w:t>
      </w:r>
      <w:r w:rsidRPr="002F73EB">
        <w:rPr>
          <w:rFonts w:ascii="Verdana" w:hAnsi="Verdana" w:cs="Arial"/>
        </w:rPr>
        <w:tab/>
      </w:r>
      <w:r w:rsidRPr="002F73EB">
        <w:rPr>
          <w:rFonts w:ascii="Verdana" w:hAnsi="Verdana" w:cs="Arial"/>
        </w:rPr>
        <w:tab/>
      </w:r>
      <w:r w:rsidRPr="002F73EB">
        <w:rPr>
          <w:rFonts w:ascii="Verdana" w:hAnsi="Verdana" w:cs="Arial"/>
        </w:rPr>
        <w:tab/>
        <w:t>Trauma / Upper Limb</w:t>
      </w:r>
    </w:p>
    <w:p w:rsidR="007D6D11" w:rsidRPr="002F73EB" w:rsidRDefault="007D6D11" w:rsidP="00C10419">
      <w:pPr>
        <w:numPr>
          <w:ilvl w:val="0"/>
          <w:numId w:val="4"/>
        </w:numPr>
        <w:rPr>
          <w:rFonts w:ascii="Verdana" w:hAnsi="Verdana" w:cs="Arial"/>
        </w:rPr>
      </w:pPr>
      <w:r w:rsidRPr="002F73EB">
        <w:rPr>
          <w:rFonts w:ascii="Verdana" w:hAnsi="Verdana" w:cs="Arial"/>
        </w:rPr>
        <w:t xml:space="preserve">Miss </w:t>
      </w:r>
      <w:r w:rsidR="001B10E2" w:rsidRPr="002F73EB">
        <w:rPr>
          <w:rFonts w:ascii="Verdana" w:hAnsi="Verdana" w:cs="Arial"/>
        </w:rPr>
        <w:t>Kathrine P</w:t>
      </w:r>
      <w:r w:rsidRPr="002F73EB">
        <w:rPr>
          <w:rFonts w:ascii="Verdana" w:hAnsi="Verdana" w:cs="Arial"/>
        </w:rPr>
        <w:t>rice</w:t>
      </w:r>
      <w:r w:rsidRPr="002F73EB">
        <w:rPr>
          <w:rFonts w:ascii="Verdana" w:hAnsi="Verdana" w:cs="Arial"/>
        </w:rPr>
        <w:tab/>
      </w:r>
      <w:r w:rsidRPr="002F73EB">
        <w:rPr>
          <w:rFonts w:ascii="Verdana" w:hAnsi="Verdana" w:cs="Arial"/>
        </w:rPr>
        <w:tab/>
      </w:r>
      <w:r w:rsidRPr="002F73EB">
        <w:rPr>
          <w:rFonts w:ascii="Verdana" w:hAnsi="Verdana" w:cs="Arial"/>
        </w:rPr>
        <w:tab/>
        <w:t>Paediatric orthopaedics</w:t>
      </w:r>
    </w:p>
    <w:p w:rsidR="007D6D11" w:rsidRPr="002F73EB" w:rsidRDefault="007D6D11" w:rsidP="00C10419">
      <w:pPr>
        <w:numPr>
          <w:ilvl w:val="0"/>
          <w:numId w:val="4"/>
        </w:numPr>
        <w:rPr>
          <w:rFonts w:ascii="Verdana" w:hAnsi="Verdana" w:cs="Arial"/>
        </w:rPr>
      </w:pPr>
      <w:r w:rsidRPr="002F73EB">
        <w:rPr>
          <w:rFonts w:ascii="Verdana" w:hAnsi="Verdana" w:cs="Arial"/>
        </w:rPr>
        <w:t xml:space="preserve">Mr </w:t>
      </w:r>
      <w:r w:rsidR="00EB63D8" w:rsidRPr="002F73EB">
        <w:rPr>
          <w:rFonts w:ascii="Verdana" w:hAnsi="Verdana" w:cs="Arial"/>
        </w:rPr>
        <w:t>L</w:t>
      </w:r>
      <w:r w:rsidR="002A4AF9" w:rsidRPr="002F73EB">
        <w:rPr>
          <w:rFonts w:ascii="Verdana" w:hAnsi="Verdana" w:cs="Arial"/>
        </w:rPr>
        <w:t>awniczak</w:t>
      </w:r>
      <w:r w:rsidR="00EB63D8" w:rsidRPr="002F73EB">
        <w:rPr>
          <w:rFonts w:ascii="Verdana" w:hAnsi="Verdana" w:cs="Arial"/>
        </w:rPr>
        <w:tab/>
      </w:r>
      <w:r w:rsidR="00EB63D8" w:rsidRPr="002F73EB">
        <w:rPr>
          <w:rFonts w:ascii="Verdana" w:hAnsi="Verdana" w:cs="Arial"/>
        </w:rPr>
        <w:tab/>
      </w:r>
      <w:r w:rsidR="00EB63D8" w:rsidRPr="002F73EB">
        <w:rPr>
          <w:rFonts w:ascii="Verdana" w:hAnsi="Verdana" w:cs="Arial"/>
        </w:rPr>
        <w:tab/>
      </w:r>
      <w:r w:rsidR="00EB63D8" w:rsidRPr="002F73EB">
        <w:rPr>
          <w:rFonts w:ascii="Verdana" w:hAnsi="Verdana" w:cs="Arial"/>
        </w:rPr>
        <w:tab/>
        <w:t>Paediatric orthopaedics</w:t>
      </w:r>
    </w:p>
    <w:p w:rsidR="00EB63D8" w:rsidRPr="002F73EB" w:rsidRDefault="00EB63D8" w:rsidP="00C10419">
      <w:pPr>
        <w:numPr>
          <w:ilvl w:val="0"/>
          <w:numId w:val="4"/>
        </w:numPr>
        <w:rPr>
          <w:rFonts w:ascii="Verdana" w:hAnsi="Verdana" w:cs="Arial"/>
        </w:rPr>
      </w:pPr>
      <w:r w:rsidRPr="002F73EB">
        <w:rPr>
          <w:rFonts w:ascii="Verdana" w:hAnsi="Verdana" w:cs="Arial"/>
        </w:rPr>
        <w:t>Mr Dan Deakin</w:t>
      </w:r>
      <w:r w:rsidRPr="002F73EB">
        <w:rPr>
          <w:rFonts w:ascii="Verdana" w:hAnsi="Verdana" w:cs="Arial"/>
        </w:rPr>
        <w:tab/>
      </w:r>
      <w:r w:rsidRPr="002F73EB">
        <w:rPr>
          <w:rFonts w:ascii="Verdana" w:hAnsi="Verdana" w:cs="Arial"/>
        </w:rPr>
        <w:tab/>
      </w:r>
      <w:r w:rsidRPr="002F73EB">
        <w:rPr>
          <w:rFonts w:ascii="Verdana" w:hAnsi="Verdana" w:cs="Arial"/>
        </w:rPr>
        <w:tab/>
      </w:r>
      <w:r w:rsidR="001A7F9C" w:rsidRPr="002F73EB">
        <w:rPr>
          <w:rFonts w:ascii="Verdana" w:hAnsi="Verdana" w:cs="Arial"/>
        </w:rPr>
        <w:tab/>
      </w:r>
      <w:r w:rsidRPr="002F73EB">
        <w:rPr>
          <w:rFonts w:ascii="Verdana" w:hAnsi="Verdana" w:cs="Arial"/>
        </w:rPr>
        <w:t>Trauma</w:t>
      </w:r>
    </w:p>
    <w:p w:rsidR="0016176B" w:rsidRPr="002F73EB" w:rsidRDefault="002F73EB" w:rsidP="002F73EB">
      <w:pPr>
        <w:spacing w:before="120"/>
        <w:jc w:val="both"/>
        <w:rPr>
          <w:rFonts w:ascii="Verdana" w:hAnsi="Verdana" w:cs="Arial"/>
          <w:b/>
        </w:rPr>
      </w:pPr>
      <w:r>
        <w:rPr>
          <w:rFonts w:ascii="Verdana" w:hAnsi="Verdana" w:cs="Arial"/>
          <w:b/>
        </w:rPr>
        <w:t>_________________________________________________________________</w:t>
      </w:r>
    </w:p>
    <w:p w:rsidR="008B0DC5" w:rsidRDefault="008B0DC5" w:rsidP="00091D42">
      <w:pPr>
        <w:pStyle w:val="BodyText"/>
        <w:spacing w:before="120"/>
        <w:jc w:val="left"/>
        <w:rPr>
          <w:rFonts w:ascii="Verdana" w:hAnsi="Verdana" w:cs="Arial"/>
          <w:b/>
        </w:rPr>
      </w:pPr>
      <w:r w:rsidRPr="00686603">
        <w:rPr>
          <w:rFonts w:ascii="Verdana" w:hAnsi="Verdana" w:cs="Arial"/>
          <w:b/>
        </w:rPr>
        <w:t>Further information</w:t>
      </w:r>
    </w:p>
    <w:p w:rsidR="00E16403" w:rsidRPr="00886BF0" w:rsidRDefault="00E16403" w:rsidP="00E16403">
      <w:pPr>
        <w:jc w:val="both"/>
        <w:rPr>
          <w:rFonts w:ascii="Verdana" w:hAnsi="Verdana"/>
        </w:rPr>
      </w:pPr>
      <w:r w:rsidRPr="00886BF0">
        <w:rPr>
          <w:rFonts w:ascii="Verdana" w:hAnsi="Verdana"/>
        </w:rPr>
        <w:t xml:space="preserve">Due to the requirements of the UK Border and Immigration Agency, applicants who are not UK or EEA nationals and whose immigration status entitles them to work without restriction in the UK will be considered on an equal basis with UK and EEA nationals.  Other non-UK or non-EEA nationals whose employment will require permission to work subject to a resident labour market test may only be considered if there are no suitable UK or EEA national candidates for the post.  Please visit </w:t>
      </w:r>
      <w:hyperlink r:id="rId11" w:history="1">
        <w:r w:rsidRPr="00886BF0">
          <w:rPr>
            <w:rFonts w:ascii="Verdana" w:hAnsi="Verdana"/>
          </w:rPr>
          <w:t>http://www.ukba.homeoffice.gov.uk/</w:t>
        </w:r>
      </w:hyperlink>
      <w:r w:rsidRPr="00886BF0">
        <w:rPr>
          <w:rFonts w:ascii="Verdana" w:hAnsi="Verdana"/>
        </w:rPr>
        <w:t xml:space="preserve"> for more information.  </w:t>
      </w:r>
    </w:p>
    <w:p w:rsidR="00E16403" w:rsidRDefault="00E16403" w:rsidP="00E16403">
      <w:pPr>
        <w:jc w:val="both"/>
        <w:rPr>
          <w:rFonts w:ascii="Verdana" w:hAnsi="Verdana"/>
        </w:rPr>
      </w:pPr>
    </w:p>
    <w:p w:rsidR="001A7F9C" w:rsidRDefault="00F4500F" w:rsidP="00091D42">
      <w:pPr>
        <w:pStyle w:val="BodyText"/>
        <w:spacing w:before="120"/>
        <w:rPr>
          <w:rStyle w:val="Hyperlink"/>
          <w:rFonts w:ascii="Verdana" w:hAnsi="Verdana" w:cs="Arial"/>
        </w:rPr>
      </w:pPr>
      <w:r w:rsidRPr="00D82094">
        <w:rPr>
          <w:rFonts w:ascii="Verdana" w:hAnsi="Verdana" w:cs="Arial"/>
        </w:rPr>
        <w:t xml:space="preserve">Informal enquiries may be addresses to </w:t>
      </w:r>
      <w:r w:rsidR="00D82094" w:rsidRPr="00D82094">
        <w:rPr>
          <w:rFonts w:ascii="Verdana" w:hAnsi="Verdana" w:cs="Arial"/>
        </w:rPr>
        <w:t>Professor Brigitte Scammell, Clinical</w:t>
      </w:r>
      <w:r w:rsidR="00280439" w:rsidRPr="00D82094">
        <w:rPr>
          <w:rFonts w:ascii="Verdana" w:hAnsi="Verdana" w:cs="Arial"/>
        </w:rPr>
        <w:t xml:space="preserve"> Professor </w:t>
      </w:r>
      <w:r w:rsidR="00D82094" w:rsidRPr="00D82094">
        <w:rPr>
          <w:rFonts w:ascii="Verdana" w:hAnsi="Verdana" w:cs="Arial"/>
        </w:rPr>
        <w:t>in Orthopaedic Sciences</w:t>
      </w:r>
      <w:r w:rsidR="000327CA" w:rsidRPr="00D82094">
        <w:rPr>
          <w:rFonts w:ascii="Verdana" w:hAnsi="Verdana" w:cs="Arial"/>
        </w:rPr>
        <w:t>, Email:</w:t>
      </w:r>
      <w:r w:rsidR="00D82094" w:rsidRPr="00D82094">
        <w:rPr>
          <w:rFonts w:ascii="Verdana" w:hAnsi="Verdana" w:cs="Arial"/>
        </w:rPr>
        <w:t xml:space="preserve"> </w:t>
      </w:r>
      <w:hyperlink r:id="rId12" w:history="1">
        <w:r w:rsidR="00D82094" w:rsidRPr="00D82094">
          <w:rPr>
            <w:rStyle w:val="Hyperlink"/>
            <w:rFonts w:ascii="Verdana" w:hAnsi="Verdana" w:cs="Arial"/>
          </w:rPr>
          <w:t>b.scammell@nottingham.ac.uk</w:t>
        </w:r>
      </w:hyperlink>
      <w:r w:rsidR="001A7F9C">
        <w:rPr>
          <w:rStyle w:val="Hyperlink"/>
          <w:rFonts w:ascii="Verdana" w:hAnsi="Verdana" w:cs="Arial"/>
        </w:rPr>
        <w:t xml:space="preserve">.  </w:t>
      </w:r>
    </w:p>
    <w:p w:rsidR="001A7F9C" w:rsidRDefault="001A7F9C" w:rsidP="001A7F9C">
      <w:pPr>
        <w:spacing w:before="120"/>
        <w:jc w:val="both"/>
        <w:rPr>
          <w:rFonts w:ascii="Verdana" w:hAnsi="Verdana" w:cs="Tahoma"/>
        </w:rPr>
      </w:pPr>
      <w:r w:rsidRPr="001A7F9C">
        <w:rPr>
          <w:rStyle w:val="Hyperlink"/>
          <w:rFonts w:ascii="Verdana" w:hAnsi="Verdana" w:cs="Arial"/>
          <w:color w:val="auto"/>
          <w:u w:val="none"/>
        </w:rPr>
        <w:t xml:space="preserve">An open day for prospective applicants will be held on </w:t>
      </w:r>
      <w:r w:rsidR="009B70F9">
        <w:rPr>
          <w:rStyle w:val="Hyperlink"/>
          <w:rFonts w:ascii="Verdana" w:hAnsi="Verdana" w:cs="Arial"/>
          <w:color w:val="auto"/>
          <w:u w:val="none"/>
        </w:rPr>
        <w:t>12</w:t>
      </w:r>
      <w:r w:rsidR="009B70F9" w:rsidRPr="00027929">
        <w:rPr>
          <w:rStyle w:val="Hyperlink"/>
          <w:rFonts w:ascii="Verdana" w:hAnsi="Verdana" w:cs="Arial"/>
          <w:color w:val="auto"/>
          <w:u w:val="none"/>
          <w:vertAlign w:val="superscript"/>
        </w:rPr>
        <w:t>th</w:t>
      </w:r>
      <w:r w:rsidR="009B70F9">
        <w:rPr>
          <w:rStyle w:val="Hyperlink"/>
          <w:rFonts w:ascii="Verdana" w:hAnsi="Verdana" w:cs="Arial"/>
          <w:color w:val="auto"/>
          <w:u w:val="none"/>
        </w:rPr>
        <w:t xml:space="preserve"> May</w:t>
      </w:r>
      <w:r w:rsidR="00C10419">
        <w:rPr>
          <w:rStyle w:val="Hyperlink"/>
          <w:rFonts w:ascii="Verdana" w:hAnsi="Verdana" w:cs="Arial"/>
          <w:color w:val="auto"/>
          <w:u w:val="none"/>
        </w:rPr>
        <w:t xml:space="preserve"> 2015</w:t>
      </w:r>
      <w:r w:rsidRPr="001A7F9C">
        <w:rPr>
          <w:rStyle w:val="Hyperlink"/>
          <w:rFonts w:ascii="Verdana" w:hAnsi="Verdana" w:cs="Arial"/>
          <w:color w:val="auto"/>
          <w:u w:val="none"/>
        </w:rPr>
        <w:t xml:space="preserve">.  Applicants will then have the opportunity to meet members of the academic staff of the </w:t>
      </w:r>
      <w:r w:rsidRPr="001A7F9C">
        <w:rPr>
          <w:rFonts w:ascii="Verdana" w:hAnsi="Verdana" w:cs="Tahoma"/>
        </w:rPr>
        <w:t xml:space="preserve">School of Medicine, the Nottingham Clinical Trials Unit </w:t>
      </w:r>
      <w:r>
        <w:rPr>
          <w:rFonts w:ascii="Verdana" w:hAnsi="Verdana" w:cs="Tahoma"/>
        </w:rPr>
        <w:t xml:space="preserve">and </w:t>
      </w:r>
      <w:r w:rsidRPr="001A7F9C">
        <w:rPr>
          <w:rFonts w:ascii="Verdana" w:hAnsi="Verdana" w:cs="Tahoma"/>
        </w:rPr>
        <w:t>the Division of Rheumatology, Orthopaedics and Dermatology</w:t>
      </w:r>
      <w:r>
        <w:rPr>
          <w:rFonts w:ascii="Verdana" w:hAnsi="Verdana" w:cs="Tahoma"/>
          <w:b/>
        </w:rPr>
        <w:t>.</w:t>
      </w:r>
      <w:r w:rsidRPr="001A7F9C">
        <w:rPr>
          <w:rFonts w:ascii="Verdana" w:hAnsi="Verdana" w:cs="Tahoma"/>
        </w:rPr>
        <w:t xml:space="preserve"> </w:t>
      </w:r>
    </w:p>
    <w:p w:rsidR="00C10419" w:rsidRPr="001A7F9C" w:rsidRDefault="00C10419" w:rsidP="001A7F9C">
      <w:pPr>
        <w:spacing w:before="120"/>
        <w:jc w:val="both"/>
        <w:rPr>
          <w:rFonts w:ascii="Verdana" w:hAnsi="Verdana" w:cs="Tahoma"/>
          <w:b/>
        </w:rPr>
      </w:pPr>
      <w:r>
        <w:rPr>
          <w:rFonts w:ascii="Verdana" w:hAnsi="Verdana" w:cs="Tahoma"/>
        </w:rPr>
        <w:t>Interviews will be on 1</w:t>
      </w:r>
      <w:r w:rsidRPr="00C10419">
        <w:rPr>
          <w:rFonts w:ascii="Verdana" w:hAnsi="Verdana" w:cs="Tahoma"/>
          <w:vertAlign w:val="superscript"/>
        </w:rPr>
        <w:t>st</w:t>
      </w:r>
      <w:r>
        <w:rPr>
          <w:rFonts w:ascii="Verdana" w:hAnsi="Verdana" w:cs="Tahoma"/>
        </w:rPr>
        <w:t xml:space="preserve"> June 2015.</w:t>
      </w:r>
    </w:p>
    <w:p w:rsidR="00D82094" w:rsidRDefault="00D82094" w:rsidP="00091D42">
      <w:pPr>
        <w:pStyle w:val="BodyText"/>
        <w:spacing w:before="120"/>
        <w:rPr>
          <w:rFonts w:ascii="Verdana" w:hAnsi="Verdana" w:cs="Arial"/>
        </w:rPr>
      </w:pPr>
    </w:p>
    <w:p w:rsidR="001A7F9C" w:rsidRPr="00D82094" w:rsidRDefault="001A7F9C" w:rsidP="00091D42">
      <w:pPr>
        <w:pStyle w:val="BodyText"/>
        <w:spacing w:before="120"/>
        <w:rPr>
          <w:rFonts w:ascii="Verdana" w:hAnsi="Verdana" w:cs="Arial"/>
        </w:rPr>
      </w:pPr>
    </w:p>
    <w:p w:rsidR="00F4500F" w:rsidRDefault="00F4500F" w:rsidP="00091D42">
      <w:pPr>
        <w:pStyle w:val="Heading3"/>
        <w:spacing w:before="120"/>
        <w:jc w:val="both"/>
        <w:rPr>
          <w:rFonts w:ascii="Verdana" w:hAnsi="Verdana"/>
          <w:sz w:val="20"/>
          <w:szCs w:val="20"/>
        </w:rPr>
      </w:pPr>
    </w:p>
    <w:p w:rsidR="00280439" w:rsidRDefault="00280439" w:rsidP="00A036F3">
      <w:pPr>
        <w:jc w:val="both"/>
        <w:rPr>
          <w:rFonts w:ascii="Verdana" w:hAnsi="Verdana"/>
          <w:b/>
          <w:bCs/>
        </w:rPr>
      </w:pPr>
      <w:r>
        <w:rPr>
          <w:rFonts w:ascii="Verdana" w:hAnsi="Verdana"/>
        </w:rPr>
        <w:br w:type="page"/>
      </w:r>
    </w:p>
    <w:p w:rsidR="00CB5CFB" w:rsidRPr="00E825ED" w:rsidRDefault="00CB5CFB" w:rsidP="00CB5CFB">
      <w:pPr>
        <w:rPr>
          <w:rFonts w:ascii="Verdana" w:eastAsia="Microsoft YaHei" w:hAnsi="Verdana"/>
          <w:b/>
          <w:color w:val="000000"/>
          <w:lang w:val="en-US"/>
        </w:rPr>
      </w:pPr>
      <w:r w:rsidRPr="00E825ED">
        <w:rPr>
          <w:rFonts w:ascii="Verdana" w:eastAsia="Microsoft YaHei" w:hAnsi="Verdana"/>
          <w:b/>
          <w:color w:val="000000"/>
          <w:lang w:val="en-US"/>
        </w:rPr>
        <w:lastRenderedPageBreak/>
        <w:t>Appendix 1</w:t>
      </w:r>
    </w:p>
    <w:p w:rsidR="00CB5CFB" w:rsidRPr="00E825ED" w:rsidRDefault="00CB5CFB" w:rsidP="00CB5CFB">
      <w:pPr>
        <w:rPr>
          <w:rFonts w:ascii="Verdana" w:eastAsia="Microsoft YaHei" w:hAnsi="Verdana"/>
          <w:b/>
          <w:color w:val="000000"/>
          <w:lang w:val="en-US"/>
        </w:rPr>
      </w:pPr>
      <w:r w:rsidRPr="00E825ED">
        <w:rPr>
          <w:rFonts w:ascii="Verdana" w:eastAsia="Microsoft YaHei" w:hAnsi="Verdana"/>
          <w:b/>
          <w:color w:val="000000"/>
          <w:lang w:val="en-US"/>
        </w:rPr>
        <w:t>The University of Nottingham</w:t>
      </w:r>
    </w:p>
    <w:p w:rsidR="00CB5CFB" w:rsidRPr="00E825ED" w:rsidRDefault="00CB5CFB" w:rsidP="00CB5CFB">
      <w:pPr>
        <w:rPr>
          <w:rFonts w:ascii="Verdana" w:eastAsia="Microsoft YaHei" w:hAnsi="Verdana"/>
          <w:color w:val="000000"/>
          <w:lang w:val="en-US"/>
        </w:rPr>
      </w:pPr>
      <w:r w:rsidRPr="00E825ED">
        <w:rPr>
          <w:rFonts w:ascii="Verdana" w:eastAsia="Microsoft YaHei" w:hAnsi="Verdana"/>
          <w:color w:val="000000"/>
          <w:lang w:val="en-US"/>
        </w:rPr>
        <w:t>The University of Nottingham is a global-leading, research-intensive university with campuses in the UK, Malaysia and China. Our reputation for world-class research has yielded major scientific breakthroughs such as Nobel-winning MRI techniques, drug discovery, food technologies and engineering solutions for future economic, social and cultural progress.</w:t>
      </w:r>
    </w:p>
    <w:p w:rsidR="00CB5CFB" w:rsidRPr="00E825ED" w:rsidRDefault="00CB5CFB" w:rsidP="00CB5CFB">
      <w:pPr>
        <w:rPr>
          <w:rFonts w:ascii="Verdana" w:eastAsia="Microsoft YaHei" w:hAnsi="Verdana"/>
          <w:color w:val="000000"/>
          <w:lang w:val="en-US"/>
        </w:rPr>
      </w:pPr>
    </w:p>
    <w:p w:rsidR="00CB5CFB" w:rsidRPr="007A713F" w:rsidRDefault="00CB5CFB" w:rsidP="00CB5CFB">
      <w:pPr>
        <w:rPr>
          <w:rFonts w:ascii="Verdana" w:eastAsia="Microsoft YaHei" w:hAnsi="Verdana"/>
          <w:color w:val="000000"/>
          <w:lang w:val="en-US"/>
        </w:rPr>
      </w:pPr>
      <w:r w:rsidRPr="007A713F">
        <w:rPr>
          <w:rFonts w:ascii="Verdana" w:eastAsia="Microsoft YaHei" w:hAnsi="Verdana"/>
          <w:color w:val="000000"/>
          <w:lang w:val="en-US"/>
        </w:rPr>
        <w:t xml:space="preserve">Already ranked among the UK’s elite universities and global polls for research excellence, our reputation for world-class research has been further enhanced with the 2014 results of the Research </w:t>
      </w:r>
      <w:r>
        <w:rPr>
          <w:rFonts w:ascii="Verdana" w:eastAsia="Microsoft YaHei" w:hAnsi="Verdana"/>
          <w:color w:val="000000"/>
          <w:lang w:val="en-US"/>
        </w:rPr>
        <w:t>Excellence Framework</w:t>
      </w:r>
      <w:r w:rsidRPr="007A713F">
        <w:rPr>
          <w:rFonts w:ascii="Verdana" w:eastAsia="Microsoft YaHei" w:hAnsi="Verdana"/>
          <w:color w:val="000000"/>
          <w:lang w:val="en-US"/>
        </w:rPr>
        <w:t xml:space="preserve"> (R</w:t>
      </w:r>
      <w:r>
        <w:rPr>
          <w:rFonts w:ascii="Verdana" w:eastAsia="Microsoft YaHei" w:hAnsi="Verdana"/>
          <w:color w:val="000000"/>
          <w:lang w:val="en-US"/>
        </w:rPr>
        <w:t>EF</w:t>
      </w:r>
      <w:r w:rsidRPr="007A713F">
        <w:rPr>
          <w:rFonts w:ascii="Verdana" w:eastAsia="Microsoft YaHei" w:hAnsi="Verdana"/>
          <w:color w:val="000000"/>
          <w:lang w:val="en-US"/>
        </w:rPr>
        <w:t xml:space="preserve">). </w:t>
      </w:r>
    </w:p>
    <w:p w:rsidR="00CB5CFB" w:rsidRPr="00E825ED" w:rsidRDefault="00CB5CFB" w:rsidP="00CB5CFB">
      <w:pPr>
        <w:rPr>
          <w:rFonts w:ascii="Verdana" w:eastAsia="Microsoft YaHei" w:hAnsi="Verdana"/>
          <w:color w:val="000000"/>
          <w:lang w:val="en-US"/>
        </w:rPr>
      </w:pPr>
      <w:r w:rsidRPr="007A713F">
        <w:rPr>
          <w:rFonts w:ascii="Verdana" w:eastAsia="Microsoft YaHei" w:hAnsi="Verdana"/>
          <w:color w:val="000000"/>
          <w:lang w:val="en-US"/>
        </w:rPr>
        <w:t>In addition to scoring highly in quality rankings covering major disciplines in science, engineering, the social sciences, medicine, business and the arts, it is Nottingham’s research power rankings which demonstrate the impressive volume of excellent research which is carried out. We are now ranked</w:t>
      </w:r>
      <w:r>
        <w:rPr>
          <w:rFonts w:ascii="Verdana" w:eastAsia="Microsoft YaHei" w:hAnsi="Verdana"/>
          <w:color w:val="000000"/>
          <w:lang w:val="en-US"/>
        </w:rPr>
        <w:t xml:space="preserve"> 8</w:t>
      </w:r>
      <w:r w:rsidRPr="009038E1">
        <w:rPr>
          <w:rFonts w:ascii="Verdana" w:eastAsia="Microsoft YaHei" w:hAnsi="Verdana"/>
          <w:color w:val="000000"/>
          <w:vertAlign w:val="superscript"/>
          <w:lang w:val="en-US"/>
        </w:rPr>
        <w:t>th</w:t>
      </w:r>
      <w:r>
        <w:rPr>
          <w:rFonts w:ascii="Verdana" w:eastAsia="Microsoft YaHei" w:hAnsi="Verdana"/>
          <w:color w:val="000000"/>
          <w:lang w:val="en-US"/>
        </w:rPr>
        <w:t xml:space="preserve"> in the UK on a measure of ‘research power’ which takes into account both the quality of research and the number of research-active staff who made REF returns, confirming Nottingham’s place in the top tier of the world’s elite higher education institutions.  </w:t>
      </w:r>
    </w:p>
    <w:p w:rsidR="00CB5CFB" w:rsidRPr="00E825ED" w:rsidRDefault="00CB5CFB" w:rsidP="00CB5CFB">
      <w:pPr>
        <w:rPr>
          <w:rFonts w:ascii="Verdana" w:eastAsia="Microsoft YaHei" w:hAnsi="Verdana"/>
          <w:color w:val="000000"/>
          <w:lang w:val="en-US"/>
        </w:rPr>
      </w:pPr>
    </w:p>
    <w:p w:rsidR="00CB5CFB" w:rsidRPr="00E825ED" w:rsidRDefault="00CB5CFB" w:rsidP="00CB5CFB">
      <w:pPr>
        <w:rPr>
          <w:rFonts w:ascii="Verdana" w:eastAsia="Microsoft YaHei" w:hAnsi="Verdana"/>
          <w:color w:val="000000"/>
          <w:lang w:val="en-US"/>
        </w:rPr>
      </w:pPr>
      <w:r w:rsidRPr="00E825ED">
        <w:rPr>
          <w:rFonts w:ascii="Verdana" w:eastAsia="Microsoft YaHei" w:hAnsi="Verdana"/>
          <w:color w:val="000000"/>
          <w:lang w:val="en-US"/>
        </w:rPr>
        <w:t>The main University campus is set beside a lake, in an extensive belt of woodland, parks and playing fields.  The 330 acre University Park Campus is the focus of life for more than 32,000 students and houses the majority of the University’s academic schools and many of the central Services. The Jubilee campus is situated 2 miles away from the University Park, and provides extra capacity.   The University Medical School is situated next to the University Park.  Together with the University Hospital, it forms the Queen’s Medical Centre (QMC).</w:t>
      </w:r>
    </w:p>
    <w:p w:rsidR="00CB5CFB" w:rsidRPr="00E825ED" w:rsidRDefault="00CB5CFB" w:rsidP="00CB5CFB">
      <w:pPr>
        <w:keepNext/>
        <w:spacing w:before="120"/>
        <w:outlineLvl w:val="2"/>
        <w:rPr>
          <w:rFonts w:ascii="Verdana" w:eastAsia="Microsoft YaHei" w:hAnsi="Verdana"/>
          <w:b/>
          <w:lang w:val="en-US"/>
        </w:rPr>
      </w:pPr>
      <w:r w:rsidRPr="00E825ED">
        <w:rPr>
          <w:rFonts w:ascii="Verdana" w:eastAsia="Microsoft YaHei" w:hAnsi="Verdana"/>
          <w:b/>
          <w:lang w:val="en-US"/>
        </w:rPr>
        <w:t>University of Nottingham Medical School</w:t>
      </w:r>
    </w:p>
    <w:p w:rsidR="00CB5CFB" w:rsidRPr="00E825ED" w:rsidRDefault="00CB5CFB" w:rsidP="00CB5CFB">
      <w:pPr>
        <w:keepNext/>
        <w:outlineLvl w:val="2"/>
        <w:rPr>
          <w:rFonts w:ascii="Verdana" w:eastAsia="Microsoft YaHei" w:hAnsi="Verdana"/>
          <w:lang w:val="en-US"/>
        </w:rPr>
      </w:pPr>
      <w:r w:rsidRPr="00E825ED">
        <w:rPr>
          <w:rFonts w:ascii="Verdana" w:eastAsia="Microsoft YaHei" w:hAnsi="Verdana"/>
          <w:lang w:val="en-US"/>
        </w:rPr>
        <w:t xml:space="preserve">Nottingham has a strong reputation for both clinical medicine and teaching. As one of the most popular medical schools in the country, it is able to select excellent students and produce and attract good junior doctors. </w:t>
      </w:r>
    </w:p>
    <w:p w:rsidR="00CB5CFB" w:rsidRPr="00E825ED" w:rsidRDefault="00CB5CFB" w:rsidP="00CB5CFB">
      <w:pPr>
        <w:spacing w:before="120"/>
        <w:rPr>
          <w:rFonts w:ascii="Verdana" w:eastAsia="Microsoft YaHei" w:hAnsi="Verdana"/>
          <w:lang w:val="en-US"/>
        </w:rPr>
      </w:pPr>
      <w:r w:rsidRPr="00E825ED">
        <w:rPr>
          <w:rFonts w:ascii="Verdana" w:eastAsia="Microsoft YaHei" w:hAnsi="Verdana"/>
          <w:b/>
          <w:lang w:val="en-US"/>
        </w:rPr>
        <w:t>The School of Medicine</w:t>
      </w:r>
      <w:r w:rsidRPr="00E825ED">
        <w:rPr>
          <w:rFonts w:ascii="Verdana" w:eastAsia="Microsoft YaHei" w:hAnsi="Verdana"/>
          <w:lang w:val="en-US"/>
        </w:rPr>
        <w:t xml:space="preserve"> was formed following Faculty reconfiguration on August 1</w:t>
      </w:r>
      <w:r w:rsidRPr="00E825ED">
        <w:rPr>
          <w:rFonts w:ascii="Verdana" w:eastAsia="Microsoft YaHei" w:hAnsi="Verdana"/>
          <w:vertAlign w:val="superscript"/>
          <w:lang w:val="en-US"/>
        </w:rPr>
        <w:t>st</w:t>
      </w:r>
      <w:r w:rsidRPr="00E825ED">
        <w:rPr>
          <w:rFonts w:ascii="Verdana" w:eastAsia="Microsoft YaHei" w:hAnsi="Verdana"/>
          <w:lang w:val="en-US"/>
        </w:rPr>
        <w:t xml:space="preserve"> 2013. The new School of Medicine comprises the Divisions of Cancer and Stem Cell Sciences, Child Health, Obstetrics and Gynaecology; Clinical Neuroscience; Epidemiology and Public Health;  Primary Care; Psychiatry and Applied Psychology; Rehabilitation and Ageing; Medical Sciences and Graduate Entry Medicine; Respiratory Medicine; Rheumatology, Orthopaedics and Dermatology and the Nottingham Digestive Diseases Centre.   The School also hosts the Medical Education Centre, the Centre for Interprofessional Education and Learning, the Clinical Research Facility, the Clinical Skills Centre, NIHR design Service East Midlands, Nottingham Clinical Trials Unit, PRIMIS and Medical Imaging Unit.</w:t>
      </w:r>
    </w:p>
    <w:p w:rsidR="00CB5CFB" w:rsidRPr="00E825ED" w:rsidRDefault="00CB5CFB" w:rsidP="00CB5CFB">
      <w:pPr>
        <w:spacing w:before="120"/>
        <w:rPr>
          <w:rFonts w:ascii="Verdana" w:eastAsia="Microsoft YaHei" w:hAnsi="Verdana"/>
          <w:lang w:val="en-US"/>
        </w:rPr>
      </w:pPr>
      <w:r w:rsidRPr="00E825ED">
        <w:rPr>
          <w:rFonts w:ascii="Verdana" w:eastAsia="Microsoft YaHei" w:hAnsi="Verdana"/>
          <w:lang w:val="en-US"/>
        </w:rPr>
        <w:t>The new School of Medicine brings together in one School staff undertaking research for the benefit of the health of patients. It includes all primary care and hospital-based medical and surgical disciplines, principally in the Queen’s Medical Centre and City Hospital Nottingham Campuses, Royal Derby Hospitals NHS Foundation Trust and also at the University’s main campus and at the King’s Meadow and Jubilee Campuses. Most of our School’s Senior Researchers and Teachers are also clinicians who dedicate 50% of their time to patient care within the Nottingham University Hospitals NHS Trust &amp; Royal Derby Hospitals NHS Trust.  This close juxtaposition brings cutting-edge clinical care to our patients and clinical relevance to our research and teaching.  We are closely integrated with our full time NHS clinical colleagues, many of whom are themselves leaders in research and teaching and who work closely with the University and this increases the mutual benefit from integration between the University and NHS.</w:t>
      </w:r>
    </w:p>
    <w:p w:rsidR="00CB5CFB" w:rsidRPr="00E825ED" w:rsidRDefault="00CB5CFB" w:rsidP="00CB5CFB">
      <w:pPr>
        <w:rPr>
          <w:rFonts w:ascii="Verdana" w:eastAsia="Microsoft YaHei" w:hAnsi="Verdana"/>
          <w:lang w:val="en-US"/>
        </w:rPr>
      </w:pPr>
    </w:p>
    <w:p w:rsidR="00CB5CFB" w:rsidRPr="00E825ED" w:rsidRDefault="00CB5CFB" w:rsidP="00CB5CFB">
      <w:pPr>
        <w:rPr>
          <w:rFonts w:ascii="Verdana" w:eastAsia="Microsoft YaHei" w:hAnsi="Verdana"/>
          <w:lang w:val="en-US"/>
        </w:rPr>
      </w:pPr>
      <w:r w:rsidRPr="00E825ED">
        <w:rPr>
          <w:rFonts w:ascii="Verdana" w:eastAsia="Microsoft YaHei" w:hAnsi="Verdana"/>
          <w:lang w:val="en-US"/>
        </w:rPr>
        <w:t>Mission:</w:t>
      </w:r>
    </w:p>
    <w:p w:rsidR="00CB5CFB" w:rsidRPr="00E825ED" w:rsidRDefault="00CB5CFB" w:rsidP="00CB5CFB">
      <w:pPr>
        <w:rPr>
          <w:rFonts w:ascii="Verdana" w:eastAsia="Microsoft YaHei" w:hAnsi="Verdana"/>
          <w:lang w:val="en-US"/>
        </w:rPr>
      </w:pPr>
      <w:r w:rsidRPr="00E825ED">
        <w:rPr>
          <w:rFonts w:ascii="Verdana" w:eastAsia="Microsoft YaHei" w:hAnsi="Verdana"/>
          <w:lang w:val="en-US"/>
        </w:rPr>
        <w:t>Our mission is to improve human health and quality of life locally, nationally and internationally through outstanding education, research and patient care.</w:t>
      </w:r>
    </w:p>
    <w:p w:rsidR="00CB5CFB" w:rsidRPr="00E825ED" w:rsidRDefault="00CB5CFB" w:rsidP="00CB5CFB">
      <w:pPr>
        <w:rPr>
          <w:rFonts w:ascii="Verdana" w:eastAsia="Microsoft YaHei" w:hAnsi="Verdana"/>
          <w:lang w:val="en-US"/>
        </w:rPr>
      </w:pPr>
    </w:p>
    <w:p w:rsidR="00CB5CFB" w:rsidRPr="00E825ED" w:rsidRDefault="00CB5CFB" w:rsidP="00CB5CFB">
      <w:pPr>
        <w:rPr>
          <w:rFonts w:ascii="Verdana" w:eastAsia="Microsoft YaHei" w:hAnsi="Verdana"/>
          <w:lang w:val="en-US"/>
        </w:rPr>
      </w:pPr>
      <w:r w:rsidRPr="00E825ED">
        <w:rPr>
          <w:rFonts w:ascii="Verdana" w:eastAsia="Microsoft YaHei" w:hAnsi="Verdana"/>
          <w:lang w:val="en-US"/>
        </w:rPr>
        <w:t>Priorities:</w:t>
      </w:r>
    </w:p>
    <w:p w:rsidR="00CB5CFB" w:rsidRPr="00E825ED" w:rsidRDefault="00CB5CFB" w:rsidP="00CB5CFB">
      <w:pPr>
        <w:numPr>
          <w:ilvl w:val="0"/>
          <w:numId w:val="28"/>
        </w:numPr>
        <w:rPr>
          <w:rFonts w:ascii="Verdana" w:eastAsia="Microsoft YaHei" w:hAnsi="Verdana"/>
        </w:rPr>
      </w:pPr>
      <w:r w:rsidRPr="00E825ED">
        <w:rPr>
          <w:rFonts w:ascii="Verdana" w:eastAsia="Microsoft YaHei" w:hAnsi="Verdana"/>
          <w:b/>
          <w:bCs/>
        </w:rPr>
        <w:t>Teaching and learning</w:t>
      </w:r>
      <w:r w:rsidRPr="00E825ED">
        <w:rPr>
          <w:rFonts w:ascii="Verdana" w:eastAsia="Microsoft YaHei" w:hAnsi="Verdana"/>
        </w:rPr>
        <w:t xml:space="preserve">, particularly training tomorrow’s doctors and teaching specialised postgraduates </w:t>
      </w:r>
    </w:p>
    <w:p w:rsidR="00CB5CFB" w:rsidRPr="00E825ED" w:rsidRDefault="00CB5CFB" w:rsidP="00CB5CFB">
      <w:pPr>
        <w:numPr>
          <w:ilvl w:val="0"/>
          <w:numId w:val="28"/>
        </w:numPr>
        <w:rPr>
          <w:rFonts w:ascii="Verdana" w:eastAsia="Microsoft YaHei" w:hAnsi="Verdana"/>
        </w:rPr>
      </w:pPr>
      <w:r w:rsidRPr="00E825ED">
        <w:rPr>
          <w:rFonts w:ascii="Verdana" w:eastAsia="Microsoft YaHei" w:hAnsi="Verdana"/>
          <w:b/>
          <w:bCs/>
        </w:rPr>
        <w:lastRenderedPageBreak/>
        <w:t>Research and research training:</w:t>
      </w:r>
      <w:r w:rsidRPr="00E825ED">
        <w:rPr>
          <w:rFonts w:ascii="Verdana" w:eastAsia="Microsoft YaHei" w:hAnsi="Verdana"/>
        </w:rPr>
        <w:t xml:space="preserve"> We will perform and support the highest quality “big” research which impacts on human health and disease </w:t>
      </w:r>
    </w:p>
    <w:p w:rsidR="00CB5CFB" w:rsidRPr="00E825ED" w:rsidRDefault="00CB5CFB" w:rsidP="00CB5CFB">
      <w:pPr>
        <w:numPr>
          <w:ilvl w:val="0"/>
          <w:numId w:val="28"/>
        </w:numPr>
        <w:rPr>
          <w:rFonts w:ascii="Verdana" w:eastAsia="Microsoft YaHei" w:hAnsi="Verdana"/>
        </w:rPr>
      </w:pPr>
      <w:r w:rsidRPr="00E825ED">
        <w:rPr>
          <w:rFonts w:ascii="Verdana" w:eastAsia="Microsoft YaHei" w:hAnsi="Verdana"/>
          <w:b/>
          <w:bCs/>
        </w:rPr>
        <w:t>Partnership with the NHS</w:t>
      </w:r>
      <w:r w:rsidRPr="00E825ED">
        <w:rPr>
          <w:rFonts w:ascii="Verdana" w:eastAsia="Microsoft YaHei" w:hAnsi="Verdana"/>
        </w:rPr>
        <w:t xml:space="preserve"> and other healthcare providers </w:t>
      </w:r>
    </w:p>
    <w:p w:rsidR="00CB5CFB" w:rsidRPr="00E825ED" w:rsidRDefault="00CB5CFB" w:rsidP="00CB5CFB">
      <w:pPr>
        <w:numPr>
          <w:ilvl w:val="0"/>
          <w:numId w:val="28"/>
        </w:numPr>
        <w:rPr>
          <w:rFonts w:ascii="Verdana" w:eastAsia="Microsoft YaHei" w:hAnsi="Verdana"/>
        </w:rPr>
      </w:pPr>
      <w:r w:rsidRPr="00E825ED">
        <w:rPr>
          <w:rFonts w:ascii="Verdana" w:eastAsia="Microsoft YaHei" w:hAnsi="Verdana"/>
          <w:b/>
          <w:bCs/>
        </w:rPr>
        <w:t>Visibility and profile of the School of Medicine:</w:t>
      </w:r>
      <w:r>
        <w:rPr>
          <w:rFonts w:ascii="Verdana" w:eastAsia="Microsoft YaHei" w:hAnsi="Verdana"/>
          <w:b/>
          <w:bCs/>
        </w:rPr>
        <w:t xml:space="preserve"> </w:t>
      </w:r>
      <w:r w:rsidRPr="00E825ED">
        <w:rPr>
          <w:rFonts w:ascii="Verdana" w:eastAsia="Microsoft YaHei" w:hAnsi="Verdana"/>
        </w:rPr>
        <w:t>We will do what we do better, and we will tell others about it</w:t>
      </w:r>
    </w:p>
    <w:p w:rsidR="00CB5CFB" w:rsidRPr="00E825ED" w:rsidRDefault="00CB5CFB" w:rsidP="00CB5CFB">
      <w:pPr>
        <w:rPr>
          <w:rFonts w:ascii="Verdana" w:eastAsia="Microsoft YaHei" w:hAnsi="Verdana"/>
          <w:lang w:val="en-US"/>
        </w:rPr>
      </w:pPr>
    </w:p>
    <w:p w:rsidR="00CB5CFB" w:rsidRPr="00E825ED" w:rsidRDefault="00CB5CFB" w:rsidP="00CB5CFB">
      <w:pPr>
        <w:rPr>
          <w:rFonts w:ascii="Verdana" w:eastAsia="Microsoft YaHei" w:hAnsi="Verdana"/>
          <w:lang w:val="en-US"/>
        </w:rPr>
      </w:pPr>
      <w:r w:rsidRPr="00E825ED">
        <w:rPr>
          <w:rFonts w:ascii="Verdana" w:eastAsia="Microsoft YaHei" w:hAnsi="Verdana"/>
          <w:lang w:val="en-US"/>
        </w:rPr>
        <w:t>Ethos and principles:</w:t>
      </w:r>
    </w:p>
    <w:p w:rsidR="00CB5CFB" w:rsidRPr="00E825ED" w:rsidRDefault="00CB5CFB" w:rsidP="00CB5CFB">
      <w:pPr>
        <w:numPr>
          <w:ilvl w:val="0"/>
          <w:numId w:val="27"/>
        </w:numPr>
        <w:rPr>
          <w:rFonts w:ascii="Verdana" w:eastAsia="Microsoft YaHei" w:hAnsi="Verdana"/>
        </w:rPr>
      </w:pPr>
      <w:r w:rsidRPr="00E825ED">
        <w:rPr>
          <w:rFonts w:ascii="Verdana" w:eastAsia="Microsoft YaHei" w:hAnsi="Verdana"/>
          <w:b/>
          <w:bCs/>
        </w:rPr>
        <w:t>Having people and patients at the heart of all we do</w:t>
      </w:r>
      <w:r w:rsidRPr="00E825ED">
        <w:rPr>
          <w:rFonts w:ascii="Verdana" w:eastAsia="Microsoft YaHei" w:hAnsi="Verdana"/>
        </w:rPr>
        <w:t xml:space="preserve">: our teaching and learning, our research and our patient care </w:t>
      </w:r>
    </w:p>
    <w:p w:rsidR="00CB5CFB" w:rsidRPr="00E825ED" w:rsidRDefault="00CB5CFB" w:rsidP="00CB5CFB">
      <w:pPr>
        <w:numPr>
          <w:ilvl w:val="0"/>
          <w:numId w:val="27"/>
        </w:numPr>
        <w:rPr>
          <w:rFonts w:ascii="Verdana" w:eastAsia="Microsoft YaHei" w:hAnsi="Verdana"/>
        </w:rPr>
      </w:pPr>
      <w:r w:rsidRPr="00E825ED">
        <w:rPr>
          <w:rFonts w:ascii="Verdana" w:eastAsia="Microsoft YaHei" w:hAnsi="Verdana"/>
          <w:b/>
          <w:bCs/>
        </w:rPr>
        <w:t>Contribution within the School of</w:t>
      </w:r>
      <w:r w:rsidRPr="00E825ED">
        <w:rPr>
          <w:rFonts w:ascii="Verdana" w:eastAsia="Microsoft YaHei" w:hAnsi="Verdana"/>
        </w:rPr>
        <w:t xml:space="preserve"> </w:t>
      </w:r>
      <w:r w:rsidRPr="00E825ED">
        <w:rPr>
          <w:rFonts w:ascii="Verdana" w:eastAsia="Microsoft YaHei" w:hAnsi="Verdana"/>
          <w:b/>
          <w:bCs/>
        </w:rPr>
        <w:t>Medicine and to society</w:t>
      </w:r>
      <w:r w:rsidRPr="00E825ED">
        <w:rPr>
          <w:rFonts w:ascii="Verdana" w:eastAsia="Microsoft YaHei" w:hAnsi="Verdana"/>
        </w:rPr>
        <w:t xml:space="preserve"> beyond our immediate roles; helpfulness and service </w:t>
      </w:r>
    </w:p>
    <w:p w:rsidR="00CB5CFB" w:rsidRPr="00E825ED" w:rsidRDefault="00CB5CFB" w:rsidP="00CB5CFB">
      <w:pPr>
        <w:numPr>
          <w:ilvl w:val="0"/>
          <w:numId w:val="27"/>
        </w:numPr>
        <w:rPr>
          <w:rFonts w:ascii="Verdana" w:eastAsia="Microsoft YaHei" w:hAnsi="Verdana"/>
        </w:rPr>
      </w:pPr>
      <w:r w:rsidRPr="00E825ED">
        <w:rPr>
          <w:rFonts w:ascii="Verdana" w:eastAsia="Microsoft YaHei" w:hAnsi="Verdana"/>
          <w:b/>
          <w:bCs/>
        </w:rPr>
        <w:t>Openness and fairness</w:t>
      </w:r>
      <w:r w:rsidRPr="00E825ED">
        <w:rPr>
          <w:rFonts w:ascii="Verdana" w:eastAsia="Microsoft YaHei" w:hAnsi="Verdana"/>
        </w:rPr>
        <w:t xml:space="preserve">, with particular emphasis on communication (both internal and external) and on equality and diversity among students and staff </w:t>
      </w:r>
    </w:p>
    <w:p w:rsidR="00CB5CFB" w:rsidRPr="00E825ED" w:rsidRDefault="00CB5CFB" w:rsidP="00CB5CFB">
      <w:pPr>
        <w:numPr>
          <w:ilvl w:val="0"/>
          <w:numId w:val="27"/>
        </w:numPr>
        <w:rPr>
          <w:rFonts w:ascii="Verdana" w:eastAsia="Microsoft YaHei" w:hAnsi="Verdana"/>
        </w:rPr>
      </w:pPr>
      <w:r w:rsidRPr="00E825ED">
        <w:rPr>
          <w:rFonts w:ascii="Verdana" w:eastAsia="Microsoft YaHei" w:hAnsi="Verdana"/>
          <w:b/>
          <w:bCs/>
        </w:rPr>
        <w:t>Personal and group responsibility</w:t>
      </w:r>
      <w:r w:rsidRPr="00E825ED">
        <w:rPr>
          <w:rFonts w:ascii="Verdana" w:eastAsia="Microsoft YaHei" w:hAnsi="Verdana"/>
        </w:rPr>
        <w:t xml:space="preserve"> for all aspects of our work, within a culture of opportunity and reward</w:t>
      </w:r>
    </w:p>
    <w:p w:rsidR="00CB5CFB" w:rsidRPr="00E825ED" w:rsidRDefault="00CB5CFB" w:rsidP="00CB5CFB">
      <w:pPr>
        <w:spacing w:before="120"/>
        <w:rPr>
          <w:rFonts w:ascii="Verdana" w:eastAsia="Microsoft YaHei" w:hAnsi="Verdana"/>
          <w:lang w:val="en-US"/>
        </w:rPr>
      </w:pPr>
      <w:r w:rsidRPr="00E825ED">
        <w:rPr>
          <w:rFonts w:ascii="Verdana" w:eastAsia="Microsoft YaHei" w:hAnsi="Verdana"/>
          <w:lang w:val="en-US"/>
        </w:rPr>
        <w:t>Our research spans 11 major themes, ranging from cancer to vascular medicine. We work closely with industry and the NHS. Our world-leading research ranges from basic and translational science through to clinical trials, epidemiology, and health services research. Our clear theme is improving human health, underpinning a vibrant postgraduate research training programme leading to PhD or DM. Many of our academics are clinicians, using their expertise to provide cutting edge specialised treatment to NHS patients; reflecting our ethos that patients are at the heart of all we do.</w:t>
      </w:r>
    </w:p>
    <w:p w:rsidR="00CB5CFB" w:rsidRDefault="00CB5CFB" w:rsidP="00CB5CFB">
      <w:pPr>
        <w:spacing w:before="120"/>
        <w:rPr>
          <w:rFonts w:ascii="Verdana" w:eastAsia="Microsoft YaHei" w:hAnsi="Verdana"/>
          <w:lang w:val="en-US"/>
        </w:rPr>
      </w:pPr>
      <w:r>
        <w:rPr>
          <w:rFonts w:ascii="Verdana" w:eastAsia="Microsoft YaHei" w:hAnsi="Verdana"/>
          <w:lang w:val="en-US"/>
        </w:rPr>
        <w:t xml:space="preserve">In the 2014 Research Excellence Framework the four Units of Assessment included in the School of Medicine were among the six most improved in the whole University since RAE 2008: 82% of our research in 2014 was graded as world-leading or internationally excellent. </w:t>
      </w:r>
      <w:r w:rsidRPr="00E825ED">
        <w:rPr>
          <w:rFonts w:ascii="Verdana" w:eastAsia="Microsoft YaHei" w:hAnsi="Verdana"/>
          <w:lang w:val="en-US"/>
        </w:rPr>
        <w:t>Our research spans 11 major themes</w:t>
      </w:r>
      <w:r>
        <w:rPr>
          <w:rFonts w:ascii="Verdana" w:eastAsia="Microsoft YaHei" w:hAnsi="Verdana"/>
          <w:lang w:val="en-US"/>
        </w:rPr>
        <w:t xml:space="preserve"> and </w:t>
      </w:r>
      <w:r w:rsidRPr="00E825ED">
        <w:rPr>
          <w:rFonts w:ascii="Verdana" w:eastAsia="Microsoft YaHei" w:hAnsi="Verdana"/>
          <w:lang w:val="en-US"/>
        </w:rPr>
        <w:t>rang</w:t>
      </w:r>
      <w:r>
        <w:rPr>
          <w:rFonts w:ascii="Verdana" w:eastAsia="Microsoft YaHei" w:hAnsi="Verdana"/>
          <w:lang w:val="en-US"/>
        </w:rPr>
        <w:t xml:space="preserve">es </w:t>
      </w:r>
      <w:r w:rsidRPr="00E825ED">
        <w:rPr>
          <w:rFonts w:ascii="Verdana" w:eastAsia="Microsoft YaHei" w:hAnsi="Verdana"/>
          <w:lang w:val="en-US"/>
        </w:rPr>
        <w:t xml:space="preserve">from basic and translational science through to clinical trials, epidemiology, and health services research. We work closely with industry and the NHS. Our </w:t>
      </w:r>
      <w:r>
        <w:rPr>
          <w:rFonts w:ascii="Verdana" w:eastAsia="Microsoft YaHei" w:hAnsi="Verdana"/>
          <w:lang w:val="en-US"/>
        </w:rPr>
        <w:t xml:space="preserve">research is underpinned by </w:t>
      </w:r>
      <w:r w:rsidRPr="00E825ED">
        <w:rPr>
          <w:rFonts w:ascii="Verdana" w:eastAsia="Microsoft YaHei" w:hAnsi="Verdana"/>
          <w:lang w:val="en-US"/>
        </w:rPr>
        <w:t xml:space="preserve">a </w:t>
      </w:r>
      <w:r>
        <w:rPr>
          <w:rFonts w:ascii="Verdana" w:eastAsia="Microsoft YaHei" w:hAnsi="Verdana"/>
          <w:lang w:val="en-US"/>
        </w:rPr>
        <w:t>strong</w:t>
      </w:r>
      <w:r w:rsidRPr="00E825ED">
        <w:rPr>
          <w:rFonts w:ascii="Verdana" w:eastAsia="Microsoft YaHei" w:hAnsi="Verdana"/>
          <w:lang w:val="en-US"/>
        </w:rPr>
        <w:t xml:space="preserve"> postgraduate research training programme leading to PhD or DM. Our major research themes are in </w:t>
      </w:r>
      <w:r w:rsidRPr="00E825ED">
        <w:rPr>
          <w:rFonts w:ascii="Verdana" w:eastAsia="Microsoft YaHei" w:hAnsi="Verdana"/>
          <w:bCs/>
          <w:lang w:val="en-US"/>
        </w:rPr>
        <w:t>Cancer and Stem Cells; Child Health, Obstetrics &amp; Gynaecology; Clinical Neurosciences; Dermatology;</w:t>
      </w:r>
      <w:r>
        <w:rPr>
          <w:rFonts w:ascii="Verdana" w:eastAsia="Microsoft YaHei" w:hAnsi="Verdana"/>
          <w:bCs/>
          <w:lang w:val="en-US"/>
        </w:rPr>
        <w:t xml:space="preserve"> </w:t>
      </w:r>
      <w:r w:rsidRPr="00E825ED">
        <w:rPr>
          <w:rFonts w:ascii="Verdana" w:eastAsia="Microsoft YaHei" w:hAnsi="Verdana"/>
          <w:bCs/>
          <w:lang w:val="en-US"/>
        </w:rPr>
        <w:t>Digestive Diseases; Epidemiology and Public Health; Mental Health; Musculoskeletal</w:t>
      </w:r>
      <w:r>
        <w:rPr>
          <w:rFonts w:ascii="Verdana" w:eastAsia="Microsoft YaHei" w:hAnsi="Verdana"/>
          <w:bCs/>
          <w:lang w:val="en-US"/>
        </w:rPr>
        <w:t xml:space="preserve"> physiology and disease;</w:t>
      </w:r>
      <w:r w:rsidRPr="00E825ED">
        <w:rPr>
          <w:rFonts w:ascii="Verdana" w:eastAsia="Microsoft YaHei" w:hAnsi="Verdana"/>
          <w:bCs/>
          <w:lang w:val="en-US"/>
        </w:rPr>
        <w:t xml:space="preserve"> Primary Care; Rehabilitation and Ageing; Respiratory Medicine</w:t>
      </w:r>
      <w:r>
        <w:rPr>
          <w:rFonts w:ascii="Verdana" w:eastAsia="Microsoft YaHei" w:hAnsi="Verdana"/>
          <w:bCs/>
          <w:lang w:val="en-US"/>
        </w:rPr>
        <w:t>;</w:t>
      </w:r>
      <w:r w:rsidRPr="00E825ED">
        <w:rPr>
          <w:rFonts w:ascii="Verdana" w:eastAsia="Microsoft YaHei" w:hAnsi="Verdana"/>
          <w:bCs/>
          <w:lang w:val="en-US"/>
        </w:rPr>
        <w:t xml:space="preserve"> and</w:t>
      </w:r>
      <w:r w:rsidRPr="00E825ED">
        <w:rPr>
          <w:rFonts w:ascii="Verdana" w:eastAsia="Microsoft YaHei" w:hAnsi="Verdana"/>
          <w:lang w:val="en-US"/>
        </w:rPr>
        <w:t xml:space="preserve"> </w:t>
      </w:r>
      <w:r w:rsidRPr="00E825ED">
        <w:rPr>
          <w:rFonts w:ascii="Verdana" w:eastAsia="Microsoft YaHei" w:hAnsi="Verdana"/>
          <w:bCs/>
          <w:lang w:val="en-US"/>
        </w:rPr>
        <w:t>Renal Medicine</w:t>
      </w:r>
      <w:r w:rsidRPr="00E825ED">
        <w:rPr>
          <w:rFonts w:ascii="Verdana" w:eastAsia="Microsoft YaHei" w:hAnsi="Verdana"/>
          <w:lang w:val="en-US"/>
        </w:rPr>
        <w:t xml:space="preserve">The School of Medicine trains tomorrow’s doctors on a vibrant undergraduate medical course with a unique intercalated BMedSci, as well in a specialised graduate-entry programme built around clinical problem solving. We teach medicine and related disciplines at both undergraduate and postgraduate level. We have a dedicated clinical academic training programme and are committed to training PhD and doctoral research students and to supporting postdoctoral clinicians and scientists in their research.  </w:t>
      </w:r>
    </w:p>
    <w:p w:rsidR="00CB5CFB" w:rsidRDefault="00CB5CFB" w:rsidP="00CB5CFB">
      <w:pPr>
        <w:spacing w:before="120"/>
        <w:rPr>
          <w:rFonts w:ascii="Verdana" w:eastAsia="Microsoft YaHei" w:hAnsi="Verdana"/>
          <w:lang w:val="en-US"/>
        </w:rPr>
      </w:pPr>
      <w:r w:rsidRPr="00B76CAA">
        <w:rPr>
          <w:rFonts w:ascii="Verdana" w:eastAsia="Microsoft YaHei" w:hAnsi="Verdana"/>
          <w:lang w:val="en-US"/>
        </w:rPr>
        <w:t xml:space="preserve">The School of Medicine holds a Bronze Athena SWAN award in recognition of our commitment to advance the representation of women in science, technology, engineering, medicine and mathematics (STEMM).  The award reflects our commitment to promoting equality and diversity. Please see </w:t>
      </w:r>
      <w:hyperlink r:id="rId13" w:history="1">
        <w:r w:rsidRPr="007732AD">
          <w:rPr>
            <w:rStyle w:val="Hyperlink"/>
            <w:rFonts w:ascii="Verdana" w:eastAsia="Microsoft YaHei" w:hAnsi="Verdana"/>
            <w:lang w:val="en-US"/>
          </w:rPr>
          <w:t>http://www.nottingham.ac.uk/medicine/about/athena-swan.aspx</w:t>
        </w:r>
      </w:hyperlink>
      <w:r>
        <w:rPr>
          <w:rFonts w:ascii="Verdana" w:eastAsia="Microsoft YaHei" w:hAnsi="Verdana"/>
          <w:lang w:val="en-US"/>
        </w:rPr>
        <w:t xml:space="preserve">.  </w:t>
      </w:r>
    </w:p>
    <w:p w:rsidR="00CB5CFB" w:rsidRPr="00E825ED" w:rsidRDefault="00CB5CFB" w:rsidP="00CB5CFB">
      <w:pPr>
        <w:spacing w:before="120"/>
        <w:rPr>
          <w:rFonts w:ascii="Verdana" w:eastAsia="Microsoft YaHei" w:hAnsi="Verdana"/>
          <w:lang w:val="en-US"/>
        </w:rPr>
      </w:pPr>
      <w:r>
        <w:rPr>
          <w:rFonts w:ascii="Verdana" w:eastAsia="Microsoft YaHei" w:hAnsi="Verdana"/>
          <w:lang w:val="en-US"/>
        </w:rPr>
        <w:t>P</w:t>
      </w:r>
      <w:r w:rsidRPr="00E825ED">
        <w:rPr>
          <w:rFonts w:ascii="Verdana" w:eastAsia="Microsoft YaHei" w:hAnsi="Verdana"/>
          <w:lang w:val="en-US"/>
        </w:rPr>
        <w:t>rofessor John Atherton is Dean of the School of Medicine.</w:t>
      </w:r>
    </w:p>
    <w:p w:rsidR="00CB5CFB" w:rsidRPr="00E825ED" w:rsidRDefault="00CB5CFB" w:rsidP="00CB5CFB">
      <w:pPr>
        <w:spacing w:before="120"/>
        <w:rPr>
          <w:rFonts w:ascii="Verdana" w:eastAsia="Microsoft YaHei" w:hAnsi="Verdana"/>
          <w:color w:val="0000FF"/>
          <w:u w:val="single"/>
          <w:lang w:val="en-US"/>
        </w:rPr>
      </w:pPr>
      <w:r w:rsidRPr="00E825ED">
        <w:rPr>
          <w:rFonts w:ascii="Verdana" w:eastAsia="Microsoft YaHei" w:hAnsi="Verdana"/>
          <w:lang w:val="en-US"/>
        </w:rPr>
        <w:t xml:space="preserve">For further information, please see our website </w:t>
      </w:r>
      <w:hyperlink r:id="rId14" w:history="1">
        <w:r w:rsidRPr="00E825ED">
          <w:rPr>
            <w:rFonts w:ascii="Verdana" w:eastAsia="Microsoft YaHei" w:hAnsi="Verdana"/>
            <w:color w:val="0000FF"/>
            <w:u w:val="single"/>
            <w:lang w:val="en-US"/>
          </w:rPr>
          <w:t>http://www.nottingham.ac.uk/medicine</w:t>
        </w:r>
      </w:hyperlink>
    </w:p>
    <w:p w:rsidR="00CB5CFB" w:rsidRPr="00E825ED" w:rsidRDefault="00CB5CFB" w:rsidP="00CB5CFB">
      <w:pPr>
        <w:rPr>
          <w:rFonts w:ascii="Verdana" w:eastAsia="Microsoft YaHei" w:hAnsi="Verdana"/>
          <w:color w:val="0000FF"/>
          <w:u w:val="single"/>
          <w:lang w:val="en-US"/>
        </w:rPr>
      </w:pPr>
    </w:p>
    <w:p w:rsidR="00CB5CFB" w:rsidRPr="00E825ED" w:rsidRDefault="00CB5CFB" w:rsidP="00CB5CFB">
      <w:pPr>
        <w:rPr>
          <w:rFonts w:ascii="Verdana" w:eastAsia="Microsoft YaHei" w:hAnsi="Verdana"/>
          <w:b/>
          <w:lang w:val="en-US"/>
        </w:rPr>
      </w:pPr>
      <w:r w:rsidRPr="00E825ED">
        <w:rPr>
          <w:rFonts w:ascii="Verdana" w:eastAsia="Microsoft YaHei" w:hAnsi="Verdana"/>
          <w:b/>
          <w:lang w:val="en-US"/>
        </w:rPr>
        <w:t>Nottingham</w:t>
      </w:r>
    </w:p>
    <w:p w:rsidR="00CB5CFB" w:rsidRPr="00E825ED" w:rsidRDefault="00CB5CFB" w:rsidP="00CB5CFB">
      <w:pPr>
        <w:rPr>
          <w:rFonts w:ascii="Verdana" w:eastAsia="Microsoft YaHei" w:hAnsi="Verdana"/>
          <w:lang w:val="en-US"/>
        </w:rPr>
      </w:pPr>
      <w:r w:rsidRPr="00E825ED">
        <w:rPr>
          <w:rFonts w:ascii="Verdana" w:eastAsia="Microsoft YaHei" w:hAnsi="Verdana"/>
          <w:lang w:val="en-US"/>
        </w:rPr>
        <w:t xml:space="preserve">Central within the East Midlands, Nottingham is a vibrant and prosperous city with something to offer everyone. It is one of the UK’s leading retail centres and has a huge variety of restaurants, bars and nightclubs which attract people from all over the UK. Culturally, it has good theatres, an arena which attracts both national and international performers and a range of historical interests relating to subjects such as the lace industry, Lord Byron and DH Lawrence. Nottingham is also known for sport, being the home of Trent Bridge Cricket Ground, Nottingham Forest and Notts County Football Clubs, the National Water Sports Centre and the Nottingham Tennis Centre. There is a good network of roads with easy access to the M1 and the A1, a fast frequent rail service to London and other major cities. Nottingham East Midlands Airport is only eighteen miles away. </w:t>
      </w:r>
    </w:p>
    <w:p w:rsidR="00CB5CFB" w:rsidRPr="00E825ED" w:rsidRDefault="00CB5CFB" w:rsidP="00CB5CFB">
      <w:pPr>
        <w:spacing w:before="120"/>
        <w:rPr>
          <w:rFonts w:ascii="Verdana" w:eastAsia="Microsoft YaHei" w:hAnsi="Verdana"/>
          <w:lang w:val="en-US"/>
        </w:rPr>
      </w:pPr>
      <w:r w:rsidRPr="00E825ED">
        <w:rPr>
          <w:rFonts w:ascii="Verdana" w:eastAsia="Microsoft YaHei" w:hAnsi="Verdana"/>
          <w:lang w:val="en-US"/>
        </w:rPr>
        <w:lastRenderedPageBreak/>
        <w:t>The city is set within a county of outstanding natural beauty which includes Sherwood Forest, Wollaton Park, lively market towns and wonderful historic buildings. Housing is relatively inexpensive and, in addition to the two Universities, there are excellent schools and colleges available.</w:t>
      </w:r>
    </w:p>
    <w:p w:rsidR="00CB5CFB" w:rsidRPr="00E825ED" w:rsidRDefault="00CB5CFB" w:rsidP="00CB5CFB">
      <w:pPr>
        <w:spacing w:before="120"/>
        <w:rPr>
          <w:rFonts w:ascii="Verdana" w:eastAsia="Microsoft YaHei" w:hAnsi="Verdana"/>
          <w:b/>
          <w:lang w:val="en-US"/>
        </w:rPr>
      </w:pPr>
      <w:r w:rsidRPr="00E825ED">
        <w:rPr>
          <w:rFonts w:ascii="Verdana" w:eastAsia="Microsoft YaHei" w:hAnsi="Verdana"/>
          <w:b/>
          <w:lang w:val="en-US"/>
        </w:rPr>
        <w:t>To find out more about Nottingham, use the following links:</w:t>
      </w:r>
    </w:p>
    <w:p w:rsidR="00CB5CFB" w:rsidRPr="00E825ED" w:rsidRDefault="00CB5CFB" w:rsidP="00CB5CFB">
      <w:pPr>
        <w:spacing w:before="120"/>
        <w:rPr>
          <w:rFonts w:ascii="Verdana" w:eastAsia="Microsoft YaHei" w:hAnsi="Verdana"/>
          <w:bCs/>
          <w:lang w:val="en-US"/>
        </w:rPr>
      </w:pPr>
      <w:r w:rsidRPr="00E825ED">
        <w:rPr>
          <w:rFonts w:ascii="Verdana" w:eastAsia="Microsoft YaHei" w:hAnsi="Verdana"/>
          <w:bCs/>
          <w:lang w:val="en-US"/>
        </w:rPr>
        <w:t xml:space="preserve">Nottingham County Council – Tourism </w:t>
      </w:r>
      <w:r w:rsidRPr="00E825ED">
        <w:rPr>
          <w:rFonts w:ascii="Verdana" w:eastAsia="Microsoft YaHei" w:hAnsi="Verdana"/>
          <w:bCs/>
          <w:lang w:val="en-US"/>
        </w:rPr>
        <w:tab/>
      </w:r>
      <w:hyperlink r:id="rId15" w:history="1">
        <w:r w:rsidRPr="00E825ED">
          <w:rPr>
            <w:rFonts w:ascii="Verdana" w:eastAsia="Microsoft YaHei" w:hAnsi="Verdana"/>
            <w:color w:val="0000FF"/>
            <w:u w:val="single"/>
            <w:lang w:val="en-US"/>
          </w:rPr>
          <w:t>http://www.experiencenottinghamshire.com/</w:t>
        </w:r>
      </w:hyperlink>
      <w:r w:rsidRPr="00E825ED">
        <w:rPr>
          <w:rFonts w:eastAsia="Microsoft YaHei"/>
          <w:lang w:val="en-US"/>
        </w:rPr>
        <w:t xml:space="preserve"> </w:t>
      </w:r>
      <w:r w:rsidRPr="00E825ED">
        <w:rPr>
          <w:rFonts w:ascii="Verdana" w:eastAsia="Microsoft YaHei" w:hAnsi="Verdana"/>
          <w:lang w:val="en-US"/>
        </w:rPr>
        <w:t xml:space="preserve">  </w:t>
      </w:r>
    </w:p>
    <w:p w:rsidR="00CB5CFB" w:rsidRPr="00E825ED" w:rsidRDefault="00CB5CFB" w:rsidP="00CB5CFB">
      <w:pPr>
        <w:spacing w:before="120"/>
        <w:rPr>
          <w:rFonts w:ascii="Verdana" w:eastAsia="Microsoft YaHei" w:hAnsi="Verdana"/>
          <w:bCs/>
          <w:color w:val="000000"/>
          <w:lang w:val="en-US"/>
        </w:rPr>
      </w:pPr>
      <w:r w:rsidRPr="00E825ED">
        <w:rPr>
          <w:rFonts w:ascii="Verdana" w:eastAsia="Microsoft YaHei" w:hAnsi="Verdana"/>
          <w:bCs/>
          <w:lang w:val="en-US"/>
        </w:rPr>
        <w:t>University of Nottingham</w:t>
      </w:r>
      <w:r w:rsidRPr="00E825ED">
        <w:rPr>
          <w:rFonts w:ascii="Verdana" w:eastAsia="Microsoft YaHei" w:hAnsi="Verdana"/>
          <w:bCs/>
          <w:lang w:val="en-US"/>
        </w:rPr>
        <w:tab/>
      </w:r>
      <w:r w:rsidRPr="00E825ED">
        <w:rPr>
          <w:rFonts w:ascii="Verdana" w:eastAsia="Microsoft YaHei" w:hAnsi="Verdana"/>
          <w:bCs/>
          <w:lang w:val="en-US"/>
        </w:rPr>
        <w:tab/>
      </w:r>
      <w:r w:rsidRPr="00E825ED">
        <w:rPr>
          <w:rFonts w:ascii="Verdana" w:eastAsia="Microsoft YaHei" w:hAnsi="Verdana"/>
          <w:bCs/>
          <w:lang w:val="en-US"/>
        </w:rPr>
        <w:tab/>
      </w:r>
      <w:hyperlink r:id="rId16" w:history="1">
        <w:r w:rsidRPr="00E825ED">
          <w:rPr>
            <w:rFonts w:ascii="Verdana" w:eastAsia="Microsoft YaHei" w:hAnsi="Verdana"/>
            <w:color w:val="0000FF"/>
            <w:u w:val="single"/>
            <w:lang w:val="en-US"/>
          </w:rPr>
          <w:t>http://www.nottingham.ac.uk</w:t>
        </w:r>
      </w:hyperlink>
      <w:r w:rsidRPr="00E825ED">
        <w:rPr>
          <w:rFonts w:ascii="Verdana" w:eastAsia="Microsoft YaHei" w:hAnsi="Verdana"/>
          <w:bCs/>
          <w:color w:val="000000"/>
          <w:lang w:val="en-US"/>
        </w:rPr>
        <w:t xml:space="preserve"> </w:t>
      </w:r>
    </w:p>
    <w:p w:rsidR="00CB5CFB" w:rsidRPr="00E825ED" w:rsidRDefault="00CB5CFB" w:rsidP="00CB5CFB">
      <w:pPr>
        <w:spacing w:before="120"/>
        <w:rPr>
          <w:rFonts w:ascii="Verdana" w:eastAsia="Microsoft YaHei" w:hAnsi="Verdana"/>
          <w:color w:val="000000"/>
          <w:lang w:val="en-US"/>
        </w:rPr>
      </w:pPr>
      <w:r w:rsidRPr="00E825ED">
        <w:rPr>
          <w:rFonts w:ascii="Verdana" w:eastAsia="Microsoft YaHei" w:hAnsi="Verdana"/>
          <w:bCs/>
          <w:color w:val="000000"/>
          <w:lang w:val="en-US"/>
        </w:rPr>
        <w:t>Zoopla</w:t>
      </w:r>
      <w:r w:rsidRPr="00E825ED">
        <w:rPr>
          <w:rFonts w:ascii="Verdana" w:eastAsia="Microsoft YaHei" w:hAnsi="Verdana"/>
          <w:color w:val="000000"/>
          <w:lang w:val="en-US"/>
        </w:rPr>
        <w:t xml:space="preserve"> (Guide to local properties)          </w:t>
      </w:r>
      <w:r w:rsidRPr="00E825ED">
        <w:rPr>
          <w:rFonts w:ascii="Verdana" w:eastAsia="Microsoft YaHei" w:hAnsi="Verdana"/>
          <w:color w:val="000000"/>
          <w:lang w:val="en-US"/>
        </w:rPr>
        <w:tab/>
      </w:r>
      <w:hyperlink r:id="rId17" w:history="1">
        <w:r w:rsidRPr="00E825ED">
          <w:rPr>
            <w:rFonts w:ascii="Verdana" w:eastAsia="Microsoft YaHei" w:hAnsi="Verdana"/>
            <w:color w:val="0000FF"/>
            <w:u w:val="single"/>
            <w:lang w:val="en-US"/>
          </w:rPr>
          <w:t>http://www.zoopla.co.uk/</w:t>
        </w:r>
      </w:hyperlink>
    </w:p>
    <w:p w:rsidR="00CB5CFB" w:rsidRPr="00E825ED" w:rsidRDefault="00CB5CFB" w:rsidP="00CB5CFB">
      <w:pPr>
        <w:rPr>
          <w:rFonts w:ascii="Verdana" w:eastAsia="Microsoft YaHei" w:hAnsi="Verdana"/>
          <w:b/>
          <w:lang w:val="en-US"/>
        </w:rPr>
      </w:pPr>
    </w:p>
    <w:p w:rsidR="00CB5CFB" w:rsidRPr="00E825ED" w:rsidRDefault="00CB5CFB" w:rsidP="00CB5CFB">
      <w:pPr>
        <w:rPr>
          <w:rFonts w:ascii="Verdana" w:eastAsia="Microsoft YaHei" w:hAnsi="Verdana"/>
          <w:lang w:val="en-US"/>
        </w:rPr>
      </w:pPr>
      <w:r w:rsidRPr="00E825ED">
        <w:rPr>
          <w:rFonts w:ascii="Verdana" w:eastAsia="Microsoft YaHei" w:hAnsi="Verdana"/>
          <w:b/>
          <w:lang w:val="en-US"/>
        </w:rPr>
        <w:t>My Nottingham</w:t>
      </w:r>
      <w:r w:rsidRPr="00E825ED">
        <w:rPr>
          <w:rFonts w:ascii="Verdana" w:eastAsia="Microsoft YaHei" w:hAnsi="Verdana"/>
          <w:lang w:val="en-US"/>
        </w:rPr>
        <w:t xml:space="preserve"> (information on schools, term dates, school transport etc.)</w:t>
      </w:r>
    </w:p>
    <w:p w:rsidR="00CB5CFB" w:rsidRDefault="00E3420C" w:rsidP="00CB5CFB">
      <w:pPr>
        <w:rPr>
          <w:rFonts w:ascii="Verdana" w:eastAsia="Microsoft YaHei" w:hAnsi="Verdana"/>
          <w:color w:val="0000FF"/>
          <w:u w:val="single"/>
          <w:lang w:val="en-US"/>
        </w:rPr>
      </w:pPr>
      <w:hyperlink r:id="rId18" w:history="1">
        <w:r w:rsidR="00CB5CFB" w:rsidRPr="00E825ED">
          <w:rPr>
            <w:rFonts w:ascii="Verdana" w:eastAsia="Microsoft YaHei" w:hAnsi="Verdana"/>
            <w:color w:val="0000FF"/>
            <w:u w:val="single"/>
            <w:lang w:val="en-US"/>
          </w:rPr>
          <w:t>http://www.nottinghamcity.gov.uk/index.aspx?articleid=8524</w:t>
        </w:r>
      </w:hyperlink>
    </w:p>
    <w:p w:rsidR="004C3451" w:rsidRDefault="004C3451" w:rsidP="00A036F3">
      <w:pPr>
        <w:spacing w:before="120"/>
        <w:jc w:val="both"/>
        <w:rPr>
          <w:rFonts w:ascii="Verdana" w:hAnsi="Verdana"/>
          <w:b/>
        </w:rPr>
      </w:pPr>
      <w:r w:rsidRPr="00686603">
        <w:rPr>
          <w:rFonts w:ascii="Verdana" w:hAnsi="Verdana"/>
          <w:b/>
        </w:rPr>
        <w:t>Appendix 2</w:t>
      </w:r>
    </w:p>
    <w:p w:rsidR="00686603" w:rsidRPr="00686603" w:rsidRDefault="00686603" w:rsidP="00A036F3">
      <w:pPr>
        <w:spacing w:before="120"/>
        <w:jc w:val="both"/>
        <w:rPr>
          <w:rFonts w:ascii="Verdana" w:hAnsi="Verdana"/>
          <w:b/>
        </w:rPr>
      </w:pPr>
    </w:p>
    <w:p w:rsidR="004C3451" w:rsidRPr="00686603" w:rsidRDefault="004C3451" w:rsidP="00A036F3">
      <w:pPr>
        <w:spacing w:before="120"/>
        <w:jc w:val="both"/>
        <w:rPr>
          <w:rFonts w:ascii="Verdana" w:hAnsi="Verdana"/>
          <w:b/>
        </w:rPr>
      </w:pPr>
      <w:r w:rsidRPr="00686603">
        <w:rPr>
          <w:rFonts w:ascii="Verdana" w:hAnsi="Verdana"/>
          <w:b/>
        </w:rPr>
        <w:t>Nottingham University Hospitals NHS Trust</w:t>
      </w:r>
    </w:p>
    <w:p w:rsidR="00C225B7" w:rsidRDefault="00C225B7" w:rsidP="00C225B7">
      <w:pPr>
        <w:pStyle w:val="Heading5"/>
        <w:jc w:val="both"/>
        <w:rPr>
          <w:rFonts w:ascii="Verdana" w:hAnsi="Verdana"/>
          <w:bCs w:val="0"/>
          <w:sz w:val="20"/>
          <w:szCs w:val="20"/>
        </w:rPr>
      </w:pPr>
    </w:p>
    <w:p w:rsidR="00C225B7" w:rsidRPr="00C225B7" w:rsidRDefault="00C225B7" w:rsidP="00C225B7">
      <w:pPr>
        <w:pStyle w:val="Heading5"/>
        <w:jc w:val="both"/>
        <w:rPr>
          <w:rFonts w:ascii="Verdana" w:hAnsi="Verdana"/>
          <w:sz w:val="20"/>
          <w:szCs w:val="20"/>
        </w:rPr>
      </w:pPr>
      <w:r w:rsidRPr="00C225B7">
        <w:rPr>
          <w:rFonts w:ascii="Verdana" w:hAnsi="Verdana"/>
          <w:bCs w:val="0"/>
          <w:sz w:val="20"/>
          <w:szCs w:val="20"/>
        </w:rPr>
        <w:t>VISION</w:t>
      </w:r>
    </w:p>
    <w:p w:rsidR="00C225B7" w:rsidRPr="00C225B7" w:rsidRDefault="00C225B7" w:rsidP="00C225B7">
      <w:pPr>
        <w:rPr>
          <w:rFonts w:ascii="Verdana" w:hAnsi="Verdana" w:cs="Arial"/>
        </w:rPr>
      </w:pPr>
    </w:p>
    <w:p w:rsidR="00C225B7" w:rsidRPr="00C225B7" w:rsidRDefault="00C225B7" w:rsidP="00C225B7">
      <w:pPr>
        <w:pStyle w:val="BodyText"/>
        <w:rPr>
          <w:rFonts w:ascii="Verdana" w:hAnsi="Verdana" w:cs="Arial"/>
        </w:rPr>
      </w:pPr>
      <w:r w:rsidRPr="00C225B7">
        <w:rPr>
          <w:rFonts w:ascii="Verdana" w:hAnsi="Verdana" w:cs="Arial"/>
        </w:rPr>
        <w:t>Nottingham University Hospitals seeks to become the best acute teaching Trust in the country by 2016. We will strive to give each patient the same care and attention that we would wish for members of our own family.  We believe that our patients, their families and the public we serve deserve nothing less.</w:t>
      </w:r>
    </w:p>
    <w:p w:rsidR="00C225B7" w:rsidRPr="00C225B7" w:rsidRDefault="00C225B7" w:rsidP="00C225B7">
      <w:pPr>
        <w:pStyle w:val="BodyText"/>
        <w:rPr>
          <w:rFonts w:ascii="Verdana" w:hAnsi="Verdana" w:cs="Arial"/>
        </w:rPr>
      </w:pPr>
    </w:p>
    <w:p w:rsidR="00C225B7" w:rsidRPr="00C225B7" w:rsidRDefault="00C225B7" w:rsidP="00C225B7">
      <w:pPr>
        <w:pStyle w:val="BodyText"/>
        <w:rPr>
          <w:rFonts w:ascii="Verdana" w:hAnsi="Verdana" w:cs="Arial"/>
        </w:rPr>
      </w:pPr>
      <w:r w:rsidRPr="00C225B7">
        <w:rPr>
          <w:rFonts w:ascii="Verdana" w:hAnsi="Verdana" w:cs="Arial"/>
        </w:rPr>
        <w:t xml:space="preserve">We will continue to provide general hospital services of the highest calibre, and build on our established strengths in stroke and heart attack services, cancer, and trauma. We will develop a workforce and facilities that deliver reliable, safe, compassionate care, with excellent outcomes. Everything we do needs to be characterised by responsiveness and flexibility, and by an unwavering focus on our patients and their needs. </w:t>
      </w:r>
    </w:p>
    <w:p w:rsidR="00C225B7" w:rsidRPr="00C225B7" w:rsidRDefault="00C225B7" w:rsidP="00C225B7">
      <w:pPr>
        <w:pStyle w:val="BodyText"/>
        <w:rPr>
          <w:rFonts w:ascii="Verdana" w:hAnsi="Verdana" w:cs="Arial"/>
        </w:rPr>
      </w:pPr>
    </w:p>
    <w:p w:rsidR="00C225B7" w:rsidRPr="00C225B7" w:rsidRDefault="00C225B7" w:rsidP="00C225B7">
      <w:pPr>
        <w:pStyle w:val="BodyText"/>
        <w:rPr>
          <w:rFonts w:ascii="Verdana" w:hAnsi="Verdana" w:cs="Arial"/>
        </w:rPr>
      </w:pPr>
      <w:r w:rsidRPr="00C225B7">
        <w:rPr>
          <w:rFonts w:ascii="Verdana" w:hAnsi="Verdana" w:cs="Arial"/>
        </w:rPr>
        <w:t>We will demonstrate progress in by delivering excellence in six key domains:</w:t>
      </w:r>
    </w:p>
    <w:p w:rsidR="00C225B7" w:rsidRPr="00C225B7" w:rsidRDefault="00C225B7" w:rsidP="00C225B7">
      <w:pPr>
        <w:pStyle w:val="BodyText"/>
        <w:rPr>
          <w:rFonts w:ascii="Verdana" w:hAnsi="Verdana" w:cs="Arial"/>
        </w:rPr>
      </w:pPr>
    </w:p>
    <w:p w:rsidR="00C225B7" w:rsidRPr="00C225B7" w:rsidRDefault="00C225B7" w:rsidP="00C10419">
      <w:pPr>
        <w:pStyle w:val="BodyText"/>
        <w:numPr>
          <w:ilvl w:val="0"/>
          <w:numId w:val="5"/>
        </w:numPr>
        <w:autoSpaceDE w:val="0"/>
        <w:autoSpaceDN w:val="0"/>
        <w:rPr>
          <w:rFonts w:ascii="Verdana" w:hAnsi="Verdana" w:cs="Arial"/>
        </w:rPr>
      </w:pPr>
      <w:r w:rsidRPr="00C225B7">
        <w:rPr>
          <w:rFonts w:ascii="Verdana" w:hAnsi="Verdana" w:cs="Arial"/>
        </w:rPr>
        <w:t>Patient experience</w:t>
      </w:r>
    </w:p>
    <w:p w:rsidR="00C225B7" w:rsidRPr="00C225B7" w:rsidRDefault="00C225B7" w:rsidP="00C10419">
      <w:pPr>
        <w:pStyle w:val="BodyText"/>
        <w:numPr>
          <w:ilvl w:val="0"/>
          <w:numId w:val="5"/>
        </w:numPr>
        <w:autoSpaceDE w:val="0"/>
        <w:autoSpaceDN w:val="0"/>
        <w:rPr>
          <w:rFonts w:ascii="Verdana" w:hAnsi="Verdana" w:cs="Arial"/>
        </w:rPr>
      </w:pPr>
      <w:r w:rsidRPr="00C225B7">
        <w:rPr>
          <w:rFonts w:ascii="Verdana" w:hAnsi="Verdana" w:cs="Arial"/>
        </w:rPr>
        <w:t>Clinical outcomes</w:t>
      </w:r>
    </w:p>
    <w:p w:rsidR="00C225B7" w:rsidRPr="00C225B7" w:rsidRDefault="00C225B7" w:rsidP="00C10419">
      <w:pPr>
        <w:pStyle w:val="BodyText"/>
        <w:numPr>
          <w:ilvl w:val="0"/>
          <w:numId w:val="5"/>
        </w:numPr>
        <w:autoSpaceDE w:val="0"/>
        <w:autoSpaceDN w:val="0"/>
        <w:rPr>
          <w:rFonts w:ascii="Verdana" w:hAnsi="Verdana" w:cs="Arial"/>
        </w:rPr>
      </w:pPr>
      <w:r w:rsidRPr="00C225B7">
        <w:rPr>
          <w:rFonts w:ascii="Verdana" w:hAnsi="Verdana" w:cs="Arial"/>
        </w:rPr>
        <w:t>Teaching and training</w:t>
      </w:r>
    </w:p>
    <w:p w:rsidR="00C225B7" w:rsidRPr="00C225B7" w:rsidRDefault="00C225B7" w:rsidP="00C10419">
      <w:pPr>
        <w:pStyle w:val="BodyText"/>
        <w:numPr>
          <w:ilvl w:val="0"/>
          <w:numId w:val="5"/>
        </w:numPr>
        <w:autoSpaceDE w:val="0"/>
        <w:autoSpaceDN w:val="0"/>
        <w:rPr>
          <w:rFonts w:ascii="Verdana" w:hAnsi="Verdana" w:cs="Arial"/>
        </w:rPr>
      </w:pPr>
      <w:r w:rsidRPr="00C225B7">
        <w:rPr>
          <w:rFonts w:ascii="Verdana" w:hAnsi="Verdana" w:cs="Arial"/>
        </w:rPr>
        <w:t>Research</w:t>
      </w:r>
    </w:p>
    <w:p w:rsidR="00C225B7" w:rsidRPr="00C225B7" w:rsidRDefault="00C225B7" w:rsidP="00C10419">
      <w:pPr>
        <w:pStyle w:val="BodyText"/>
        <w:numPr>
          <w:ilvl w:val="0"/>
          <w:numId w:val="5"/>
        </w:numPr>
        <w:autoSpaceDE w:val="0"/>
        <w:autoSpaceDN w:val="0"/>
        <w:rPr>
          <w:rFonts w:ascii="Verdana" w:hAnsi="Verdana" w:cs="Arial"/>
        </w:rPr>
      </w:pPr>
      <w:r w:rsidRPr="00C225B7">
        <w:rPr>
          <w:rFonts w:ascii="Verdana" w:hAnsi="Verdana" w:cs="Arial"/>
        </w:rPr>
        <w:t>Staff satisfaction</w:t>
      </w:r>
    </w:p>
    <w:p w:rsidR="00C225B7" w:rsidRPr="00C225B7" w:rsidRDefault="00C225B7" w:rsidP="00C10419">
      <w:pPr>
        <w:pStyle w:val="BodyText"/>
        <w:numPr>
          <w:ilvl w:val="0"/>
          <w:numId w:val="5"/>
        </w:numPr>
        <w:autoSpaceDE w:val="0"/>
        <w:autoSpaceDN w:val="0"/>
        <w:rPr>
          <w:rFonts w:ascii="Verdana" w:hAnsi="Verdana" w:cs="Arial"/>
        </w:rPr>
      </w:pPr>
      <w:r w:rsidRPr="00C225B7">
        <w:rPr>
          <w:rFonts w:ascii="Verdana" w:hAnsi="Verdana" w:cs="Arial"/>
        </w:rPr>
        <w:t>Value for Money</w:t>
      </w:r>
    </w:p>
    <w:p w:rsidR="00C225B7" w:rsidRPr="00C225B7" w:rsidRDefault="00C225B7" w:rsidP="00C225B7">
      <w:pPr>
        <w:rPr>
          <w:rFonts w:ascii="Verdana" w:hAnsi="Verdana" w:cs="Arial"/>
        </w:rPr>
      </w:pPr>
    </w:p>
    <w:p w:rsidR="00C225B7" w:rsidRPr="00C225B7" w:rsidRDefault="00C225B7" w:rsidP="00C225B7">
      <w:pPr>
        <w:rPr>
          <w:rFonts w:ascii="Verdana" w:hAnsi="Verdana" w:cs="Arial"/>
        </w:rPr>
      </w:pPr>
    </w:p>
    <w:p w:rsidR="00C225B7" w:rsidRPr="00C225B7" w:rsidRDefault="00C225B7" w:rsidP="00C225B7">
      <w:pPr>
        <w:pStyle w:val="Heading5"/>
        <w:jc w:val="both"/>
        <w:rPr>
          <w:rFonts w:ascii="Verdana" w:hAnsi="Verdana" w:cs="Arial"/>
          <w:sz w:val="20"/>
          <w:szCs w:val="20"/>
        </w:rPr>
      </w:pPr>
      <w:r w:rsidRPr="00C225B7">
        <w:rPr>
          <w:rFonts w:ascii="Verdana" w:hAnsi="Verdana"/>
          <w:bCs w:val="0"/>
          <w:sz w:val="20"/>
          <w:szCs w:val="20"/>
        </w:rPr>
        <w:t>WHO WE ARE</w:t>
      </w:r>
    </w:p>
    <w:p w:rsidR="00C225B7" w:rsidRPr="00C225B7" w:rsidRDefault="00C225B7" w:rsidP="00C225B7">
      <w:pPr>
        <w:pStyle w:val="BodyText"/>
        <w:rPr>
          <w:rFonts w:ascii="Verdana" w:hAnsi="Verdana" w:cs="Arial"/>
        </w:rPr>
      </w:pPr>
    </w:p>
    <w:p w:rsidR="00C225B7" w:rsidRPr="00C225B7" w:rsidRDefault="00C225B7" w:rsidP="00C225B7">
      <w:pPr>
        <w:pStyle w:val="Text"/>
        <w:rPr>
          <w:rFonts w:ascii="Verdana" w:hAnsi="Verdana"/>
          <w:sz w:val="20"/>
        </w:rPr>
      </w:pPr>
    </w:p>
    <w:p w:rsidR="00C225B7" w:rsidRPr="00C225B7" w:rsidRDefault="00C225B7" w:rsidP="00C225B7">
      <w:pPr>
        <w:pStyle w:val="Text"/>
        <w:rPr>
          <w:rFonts w:ascii="Verdana" w:hAnsi="Verdana"/>
          <w:bCs/>
          <w:iCs/>
          <w:sz w:val="20"/>
        </w:rPr>
      </w:pPr>
      <w:r w:rsidRPr="00C225B7">
        <w:rPr>
          <w:rFonts w:ascii="Verdana" w:hAnsi="Verdana"/>
          <w:bCs/>
          <w:iCs/>
          <w:sz w:val="20"/>
        </w:rPr>
        <w:t xml:space="preserve">Nottingham University Hospitals NHS Trust (NUH) is the country’s fourth largest acute teaching trust. It was established on 1 April 2006 following the merger of Nottingham City Hospital and the Queen's Medical Centre. </w:t>
      </w:r>
    </w:p>
    <w:p w:rsidR="00C225B7" w:rsidRPr="00C225B7" w:rsidRDefault="00C225B7" w:rsidP="00C225B7">
      <w:pPr>
        <w:pStyle w:val="Text"/>
        <w:rPr>
          <w:rFonts w:ascii="Verdana" w:hAnsi="Verdana"/>
          <w:bCs/>
          <w:iCs/>
          <w:sz w:val="20"/>
        </w:rPr>
      </w:pPr>
    </w:p>
    <w:p w:rsidR="00C225B7" w:rsidRPr="00C225B7" w:rsidRDefault="00C225B7" w:rsidP="00C225B7">
      <w:pPr>
        <w:pStyle w:val="Text"/>
        <w:rPr>
          <w:rFonts w:ascii="Verdana" w:hAnsi="Verdana"/>
          <w:bCs/>
          <w:iCs/>
          <w:sz w:val="20"/>
        </w:rPr>
      </w:pPr>
      <w:r w:rsidRPr="00C225B7">
        <w:rPr>
          <w:rFonts w:ascii="Verdana" w:hAnsi="Verdana"/>
          <w:bCs/>
          <w:iCs/>
          <w:sz w:val="20"/>
        </w:rPr>
        <w:t>We provide acute and specialist services to 2.5 million people within Nottingham and surrounding communities from the Queen’s Medical Centre (QMC) and the City Hospital campuses. We have an annual budget in excess of £682m of public sector funding and employ over 13,000 staff.</w:t>
      </w:r>
    </w:p>
    <w:p w:rsidR="00C225B7" w:rsidRPr="00C225B7" w:rsidRDefault="00C225B7" w:rsidP="00C225B7">
      <w:pPr>
        <w:pStyle w:val="Text"/>
        <w:rPr>
          <w:rFonts w:ascii="Verdana" w:hAnsi="Verdana"/>
          <w:bCs/>
          <w:iCs/>
          <w:sz w:val="20"/>
        </w:rPr>
      </w:pPr>
    </w:p>
    <w:p w:rsidR="00C225B7" w:rsidRPr="00C225B7" w:rsidRDefault="00C225B7" w:rsidP="00C225B7">
      <w:pPr>
        <w:pStyle w:val="Text"/>
        <w:rPr>
          <w:rFonts w:ascii="Verdana" w:hAnsi="Verdana"/>
          <w:bCs/>
          <w:iCs/>
          <w:sz w:val="20"/>
        </w:rPr>
      </w:pPr>
      <w:r w:rsidRPr="00C225B7">
        <w:rPr>
          <w:rFonts w:ascii="Verdana" w:hAnsi="Verdana"/>
          <w:bCs/>
          <w:iCs/>
          <w:sz w:val="20"/>
        </w:rPr>
        <w:t>The Trust is the principal provider of acute general, specialist and tertiary hospital care to the population of Nottingham, receiving 98 per cent of all elective and urgent referrals from primary care trusts in Nottinghamshire. We currently have 2,100 hospital beds.</w:t>
      </w:r>
    </w:p>
    <w:p w:rsidR="00C225B7" w:rsidRPr="00C225B7" w:rsidRDefault="00C225B7" w:rsidP="00C225B7">
      <w:pPr>
        <w:pStyle w:val="Text"/>
        <w:rPr>
          <w:rFonts w:ascii="Verdana" w:hAnsi="Verdana"/>
          <w:bCs/>
          <w:iCs/>
          <w:sz w:val="20"/>
        </w:rPr>
      </w:pPr>
    </w:p>
    <w:p w:rsidR="00C225B7" w:rsidRPr="00C225B7" w:rsidRDefault="00C225B7" w:rsidP="00C225B7">
      <w:pPr>
        <w:pStyle w:val="Text"/>
        <w:rPr>
          <w:rFonts w:ascii="Verdana" w:hAnsi="Verdana"/>
          <w:bCs/>
          <w:iCs/>
          <w:sz w:val="20"/>
        </w:rPr>
      </w:pPr>
      <w:r w:rsidRPr="00C225B7">
        <w:rPr>
          <w:rFonts w:ascii="Verdana" w:hAnsi="Verdana"/>
          <w:bCs/>
          <w:iCs/>
          <w:sz w:val="20"/>
        </w:rPr>
        <w:lastRenderedPageBreak/>
        <w:t>Our activities include general hospital services for the local population and a wide range of specialist services, many for patients across the East Midlands and beyond. In 2008/09 we cared for around:</w:t>
      </w:r>
    </w:p>
    <w:p w:rsidR="00C225B7" w:rsidRPr="00C225B7" w:rsidRDefault="00C225B7" w:rsidP="00C225B7">
      <w:pPr>
        <w:pStyle w:val="Text"/>
        <w:rPr>
          <w:rFonts w:ascii="Verdana" w:hAnsi="Verdana"/>
          <w:bCs/>
          <w:iCs/>
          <w:sz w:val="20"/>
        </w:rPr>
      </w:pPr>
    </w:p>
    <w:p w:rsidR="00C225B7" w:rsidRPr="00C225B7" w:rsidRDefault="00C225B7" w:rsidP="00C10419">
      <w:pPr>
        <w:pStyle w:val="Text"/>
        <w:numPr>
          <w:ilvl w:val="0"/>
          <w:numId w:val="6"/>
        </w:numPr>
        <w:rPr>
          <w:rFonts w:ascii="Verdana" w:hAnsi="Verdana"/>
          <w:bCs/>
          <w:iCs/>
          <w:sz w:val="20"/>
        </w:rPr>
      </w:pPr>
      <w:r w:rsidRPr="00C225B7">
        <w:rPr>
          <w:rFonts w:ascii="Verdana" w:hAnsi="Verdana"/>
          <w:bCs/>
          <w:iCs/>
          <w:sz w:val="20"/>
        </w:rPr>
        <w:t xml:space="preserve"> 755,000 first and follow up outpatients</w:t>
      </w:r>
    </w:p>
    <w:p w:rsidR="00C225B7" w:rsidRPr="00C225B7" w:rsidRDefault="00C225B7" w:rsidP="00C10419">
      <w:pPr>
        <w:pStyle w:val="Text"/>
        <w:numPr>
          <w:ilvl w:val="0"/>
          <w:numId w:val="6"/>
        </w:numPr>
        <w:rPr>
          <w:rFonts w:ascii="Verdana" w:hAnsi="Verdana"/>
          <w:bCs/>
          <w:iCs/>
          <w:sz w:val="20"/>
        </w:rPr>
      </w:pPr>
      <w:r w:rsidRPr="00C225B7">
        <w:rPr>
          <w:rFonts w:ascii="Verdana" w:hAnsi="Verdana"/>
          <w:bCs/>
          <w:iCs/>
          <w:sz w:val="20"/>
        </w:rPr>
        <w:t xml:space="preserve"> 160,000 emergency attendances</w:t>
      </w:r>
    </w:p>
    <w:p w:rsidR="00C225B7" w:rsidRPr="00C225B7" w:rsidRDefault="00C225B7" w:rsidP="00C10419">
      <w:pPr>
        <w:pStyle w:val="Text"/>
        <w:numPr>
          <w:ilvl w:val="0"/>
          <w:numId w:val="6"/>
        </w:numPr>
        <w:rPr>
          <w:rFonts w:ascii="Verdana" w:hAnsi="Verdana"/>
          <w:bCs/>
          <w:iCs/>
          <w:sz w:val="20"/>
        </w:rPr>
      </w:pPr>
      <w:r w:rsidRPr="00C225B7">
        <w:rPr>
          <w:rFonts w:ascii="Verdana" w:hAnsi="Verdana"/>
          <w:bCs/>
          <w:iCs/>
          <w:sz w:val="20"/>
        </w:rPr>
        <w:t xml:space="preserve"> 90,000 non-elective admissions</w:t>
      </w:r>
    </w:p>
    <w:p w:rsidR="00C225B7" w:rsidRPr="00C225B7" w:rsidRDefault="00C225B7" w:rsidP="00C10419">
      <w:pPr>
        <w:pStyle w:val="Text"/>
        <w:numPr>
          <w:ilvl w:val="0"/>
          <w:numId w:val="6"/>
        </w:numPr>
        <w:rPr>
          <w:rFonts w:ascii="Verdana" w:hAnsi="Verdana"/>
          <w:bCs/>
          <w:iCs/>
          <w:sz w:val="20"/>
        </w:rPr>
      </w:pPr>
      <w:r w:rsidRPr="00C225B7">
        <w:rPr>
          <w:rFonts w:ascii="Verdana" w:hAnsi="Verdana"/>
          <w:bCs/>
          <w:iCs/>
          <w:sz w:val="20"/>
        </w:rPr>
        <w:t xml:space="preserve"> 90,000 day case and elective inpatient admissions.</w:t>
      </w:r>
    </w:p>
    <w:p w:rsidR="00C225B7" w:rsidRPr="00C225B7" w:rsidRDefault="00C225B7" w:rsidP="00C225B7">
      <w:pPr>
        <w:pStyle w:val="Text"/>
        <w:rPr>
          <w:rFonts w:ascii="Verdana" w:hAnsi="Verdana"/>
          <w:bCs/>
          <w:iCs/>
          <w:sz w:val="20"/>
          <w:lang w:val="en-US"/>
        </w:rPr>
      </w:pPr>
    </w:p>
    <w:p w:rsidR="00C225B7" w:rsidRPr="00C225B7" w:rsidRDefault="00C225B7" w:rsidP="00C225B7">
      <w:pPr>
        <w:pStyle w:val="Text"/>
        <w:rPr>
          <w:rFonts w:ascii="Verdana" w:hAnsi="Verdana"/>
          <w:bCs/>
          <w:iCs/>
          <w:sz w:val="20"/>
          <w:lang w:val="en-US"/>
        </w:rPr>
      </w:pPr>
      <w:r w:rsidRPr="00C225B7">
        <w:rPr>
          <w:rFonts w:ascii="Verdana" w:hAnsi="Verdana"/>
          <w:bCs/>
          <w:iCs/>
          <w:sz w:val="20"/>
          <w:lang w:val="en-US"/>
        </w:rPr>
        <w:t>During the year 2008/09 a proportion of outpatient and day case patient care was transferred to the NHS Treatment Centre operated by Nations Healthcare and based at the Queen’s Medical Centre campus. NUH staff</w:t>
      </w:r>
      <w:r w:rsidR="00C10419">
        <w:rPr>
          <w:rFonts w:ascii="Verdana" w:hAnsi="Verdana"/>
          <w:bCs/>
          <w:iCs/>
          <w:sz w:val="20"/>
          <w:lang w:val="en-US"/>
        </w:rPr>
        <w:t xml:space="preserve"> </w:t>
      </w:r>
      <w:r w:rsidRPr="00C225B7">
        <w:rPr>
          <w:rFonts w:ascii="Verdana" w:hAnsi="Verdana"/>
          <w:bCs/>
          <w:iCs/>
          <w:sz w:val="20"/>
          <w:lang w:val="en-US"/>
        </w:rPr>
        <w:t>have been seconded to provide a service to the organisation, but it operates independently of the Trust.</w:t>
      </w:r>
    </w:p>
    <w:p w:rsidR="00C225B7" w:rsidRPr="00C225B7" w:rsidRDefault="00C225B7" w:rsidP="00C225B7">
      <w:pPr>
        <w:pStyle w:val="Text"/>
        <w:rPr>
          <w:rFonts w:ascii="Verdana" w:hAnsi="Verdana"/>
          <w:bCs/>
          <w:iCs/>
          <w:sz w:val="20"/>
          <w:lang w:val="en-US"/>
        </w:rPr>
      </w:pPr>
    </w:p>
    <w:p w:rsidR="00C225B7" w:rsidRPr="00C225B7" w:rsidRDefault="00C225B7" w:rsidP="00C225B7">
      <w:pPr>
        <w:pStyle w:val="Text"/>
        <w:rPr>
          <w:rFonts w:ascii="Verdana" w:hAnsi="Verdana"/>
          <w:bCs/>
          <w:iCs/>
          <w:sz w:val="20"/>
        </w:rPr>
      </w:pPr>
      <w:r w:rsidRPr="00C225B7">
        <w:rPr>
          <w:rFonts w:ascii="Verdana" w:hAnsi="Verdana"/>
          <w:bCs/>
          <w:iCs/>
          <w:sz w:val="20"/>
        </w:rPr>
        <w:t>Nottingham is the only city in the country to secure three successful bids for prestigious biomedical research units.  We are working with The University of Nottingham to help to translate research findings for stomach, bowel and liver disease, hearing and respiratory disease into better patient care.</w:t>
      </w:r>
    </w:p>
    <w:p w:rsidR="00C225B7" w:rsidRPr="00C225B7" w:rsidRDefault="00C225B7" w:rsidP="00C225B7">
      <w:pPr>
        <w:pStyle w:val="Text"/>
        <w:rPr>
          <w:rFonts w:ascii="Verdana" w:hAnsi="Verdana"/>
          <w:b/>
          <w:bCs/>
          <w:i/>
          <w:iCs/>
          <w:sz w:val="20"/>
        </w:rPr>
      </w:pPr>
    </w:p>
    <w:p w:rsidR="00C225B7" w:rsidRPr="00C225B7" w:rsidRDefault="00C225B7" w:rsidP="00C225B7">
      <w:pPr>
        <w:pStyle w:val="Text"/>
        <w:rPr>
          <w:rFonts w:ascii="Verdana" w:hAnsi="Verdana" w:cs="Arial"/>
          <w:sz w:val="20"/>
        </w:rPr>
      </w:pPr>
      <w:r w:rsidRPr="00C225B7">
        <w:rPr>
          <w:rFonts w:ascii="Verdana" w:hAnsi="Verdana" w:cs="Arial"/>
          <w:b/>
          <w:sz w:val="20"/>
        </w:rPr>
        <w:t>VALUES AND BEHAVIOURS</w:t>
      </w:r>
      <w:r w:rsidRPr="00C225B7">
        <w:rPr>
          <w:rFonts w:ascii="Verdana" w:hAnsi="Verdana" w:cs="Arial"/>
          <w:sz w:val="20"/>
        </w:rPr>
        <w:t>:</w:t>
      </w:r>
    </w:p>
    <w:p w:rsidR="00C225B7" w:rsidRPr="00C225B7" w:rsidRDefault="00C225B7" w:rsidP="00C225B7">
      <w:pPr>
        <w:pStyle w:val="Text"/>
        <w:rPr>
          <w:rFonts w:ascii="Verdana" w:hAnsi="Verdana" w:cs="Arial"/>
          <w:sz w:val="20"/>
        </w:rPr>
      </w:pPr>
    </w:p>
    <w:p w:rsidR="00C225B7" w:rsidRPr="00C225B7" w:rsidRDefault="00C225B7" w:rsidP="00C225B7">
      <w:pPr>
        <w:jc w:val="both"/>
        <w:rPr>
          <w:rFonts w:ascii="Verdana" w:hAnsi="Verdana" w:cs="Arial"/>
        </w:rPr>
      </w:pPr>
      <w:r w:rsidRPr="00C225B7">
        <w:rPr>
          <w:rFonts w:ascii="Verdana" w:hAnsi="Verdana" w:cs="Arial"/>
        </w:rPr>
        <w:t xml:space="preserve">NUH has a set of values and behaviours to improve the experience for our patients and our staff (We are here for you).    This means that in undertaking this role the post holder is expected at all times to behave is a way that demonstrates commitment to the delivery of thoughtful patient care and continuous improvement as detailed in the table below.  </w:t>
      </w:r>
    </w:p>
    <w:p w:rsidR="00C225B7" w:rsidRPr="00C225B7" w:rsidRDefault="00C225B7" w:rsidP="00C225B7">
      <w:pPr>
        <w:jc w:val="both"/>
        <w:rPr>
          <w:rFonts w:ascii="Verdana" w:hAnsi="Verdana" w:cs="Arial"/>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104"/>
      </w:tblGrid>
      <w:tr w:rsidR="00C225B7" w:rsidRPr="00C225B7" w:rsidTr="006677F5">
        <w:tc>
          <w:tcPr>
            <w:tcW w:w="4786" w:type="dxa"/>
            <w:tcBorders>
              <w:top w:val="single" w:sz="4" w:space="0" w:color="auto"/>
              <w:left w:val="single" w:sz="4" w:space="0" w:color="auto"/>
              <w:bottom w:val="single" w:sz="4" w:space="0" w:color="auto"/>
              <w:right w:val="single" w:sz="4" w:space="0" w:color="auto"/>
            </w:tcBorders>
            <w:hideMark/>
          </w:tcPr>
          <w:p w:rsidR="00C225B7" w:rsidRPr="00C225B7" w:rsidRDefault="00C225B7" w:rsidP="006677F5">
            <w:pPr>
              <w:jc w:val="center"/>
              <w:rPr>
                <w:rFonts w:ascii="Verdana" w:hAnsi="Verdana" w:cs="Arial"/>
                <w:b/>
              </w:rPr>
            </w:pPr>
            <w:r w:rsidRPr="00C225B7">
              <w:rPr>
                <w:rFonts w:ascii="Verdana" w:hAnsi="Verdana" w:cs="Arial"/>
                <w:b/>
              </w:rPr>
              <w:t>Thoughtful Patient Care</w:t>
            </w:r>
          </w:p>
        </w:tc>
        <w:tc>
          <w:tcPr>
            <w:tcW w:w="5104" w:type="dxa"/>
            <w:tcBorders>
              <w:top w:val="single" w:sz="4" w:space="0" w:color="auto"/>
              <w:left w:val="single" w:sz="4" w:space="0" w:color="auto"/>
              <w:bottom w:val="single" w:sz="4" w:space="0" w:color="auto"/>
              <w:right w:val="single" w:sz="4" w:space="0" w:color="auto"/>
            </w:tcBorders>
            <w:hideMark/>
          </w:tcPr>
          <w:p w:rsidR="00C225B7" w:rsidRPr="00C225B7" w:rsidRDefault="00C225B7" w:rsidP="006677F5">
            <w:pPr>
              <w:jc w:val="center"/>
              <w:rPr>
                <w:rFonts w:ascii="Verdana" w:hAnsi="Verdana" w:cs="Arial"/>
                <w:b/>
              </w:rPr>
            </w:pPr>
            <w:r w:rsidRPr="00C225B7">
              <w:rPr>
                <w:rFonts w:ascii="Verdana" w:hAnsi="Verdana" w:cs="Arial"/>
                <w:b/>
              </w:rPr>
              <w:t>Continuous Improvement</w:t>
            </w:r>
          </w:p>
        </w:tc>
      </w:tr>
      <w:tr w:rsidR="00C225B7" w:rsidRPr="00C225B7" w:rsidTr="006677F5">
        <w:tc>
          <w:tcPr>
            <w:tcW w:w="4786" w:type="dxa"/>
            <w:tcBorders>
              <w:top w:val="single" w:sz="4" w:space="0" w:color="auto"/>
              <w:left w:val="single" w:sz="4" w:space="0" w:color="auto"/>
              <w:bottom w:val="single" w:sz="4" w:space="0" w:color="auto"/>
              <w:right w:val="single" w:sz="4" w:space="0" w:color="auto"/>
            </w:tcBorders>
            <w:hideMark/>
          </w:tcPr>
          <w:p w:rsidR="00C225B7" w:rsidRPr="00C225B7" w:rsidRDefault="00C225B7" w:rsidP="006677F5">
            <w:pPr>
              <w:jc w:val="both"/>
              <w:rPr>
                <w:rFonts w:ascii="Verdana" w:hAnsi="Verdana" w:cs="Arial"/>
                <w:b/>
              </w:rPr>
            </w:pPr>
            <w:r w:rsidRPr="00C225B7">
              <w:rPr>
                <w:rFonts w:ascii="Verdana" w:hAnsi="Verdana" w:cs="Arial"/>
                <w:b/>
              </w:rPr>
              <w:t>Caring and helpful</w:t>
            </w:r>
          </w:p>
          <w:p w:rsidR="00C225B7" w:rsidRPr="00C225B7" w:rsidRDefault="00C225B7" w:rsidP="00C10419">
            <w:pPr>
              <w:numPr>
                <w:ilvl w:val="0"/>
                <w:numId w:val="7"/>
              </w:numPr>
              <w:jc w:val="both"/>
              <w:rPr>
                <w:rFonts w:ascii="Verdana" w:hAnsi="Verdana" w:cs="Arial"/>
              </w:rPr>
            </w:pPr>
            <w:r w:rsidRPr="00C225B7">
              <w:rPr>
                <w:rFonts w:ascii="Verdana" w:hAnsi="Verdana" w:cs="Arial"/>
                <w:b/>
              </w:rPr>
              <w:t>Polite</w:t>
            </w:r>
            <w:r w:rsidRPr="00C225B7">
              <w:rPr>
                <w:rFonts w:ascii="Verdana" w:hAnsi="Verdana" w:cs="Arial"/>
              </w:rPr>
              <w:t>, respect individuals, thoughtful, welcoming</w:t>
            </w:r>
          </w:p>
          <w:p w:rsidR="00C225B7" w:rsidRPr="00C225B7" w:rsidRDefault="00C225B7" w:rsidP="00C10419">
            <w:pPr>
              <w:numPr>
                <w:ilvl w:val="0"/>
                <w:numId w:val="7"/>
              </w:numPr>
              <w:jc w:val="both"/>
              <w:rPr>
                <w:rFonts w:ascii="Verdana" w:hAnsi="Verdana" w:cs="Arial"/>
                <w:b/>
              </w:rPr>
            </w:pPr>
            <w:r w:rsidRPr="00C225B7">
              <w:rPr>
                <w:rFonts w:ascii="Verdana" w:hAnsi="Verdana" w:cs="Arial"/>
                <w:b/>
              </w:rPr>
              <w:t xml:space="preserve">Helpful, </w:t>
            </w:r>
            <w:r w:rsidRPr="00C225B7">
              <w:rPr>
                <w:rFonts w:ascii="Verdana" w:hAnsi="Verdana" w:cs="Arial"/>
              </w:rPr>
              <w:t xml:space="preserve">kind, supportive, don’t wait to be asked </w:t>
            </w:r>
          </w:p>
          <w:p w:rsidR="00C225B7" w:rsidRPr="00C225B7" w:rsidRDefault="00C225B7" w:rsidP="00C10419">
            <w:pPr>
              <w:numPr>
                <w:ilvl w:val="0"/>
                <w:numId w:val="7"/>
              </w:numPr>
              <w:jc w:val="both"/>
              <w:rPr>
                <w:rFonts w:ascii="Verdana" w:hAnsi="Verdana" w:cs="Arial"/>
                <w:b/>
              </w:rPr>
            </w:pPr>
            <w:r w:rsidRPr="00C225B7">
              <w:rPr>
                <w:rFonts w:ascii="Verdana" w:hAnsi="Verdana" w:cs="Arial"/>
                <w:b/>
              </w:rPr>
              <w:t>Listening,</w:t>
            </w:r>
            <w:r w:rsidRPr="00C225B7">
              <w:rPr>
                <w:rFonts w:ascii="Verdana" w:hAnsi="Verdana" w:cs="Arial"/>
              </w:rPr>
              <w:t xml:space="preserve"> informing, communicating</w:t>
            </w:r>
          </w:p>
        </w:tc>
        <w:tc>
          <w:tcPr>
            <w:tcW w:w="5104" w:type="dxa"/>
            <w:tcBorders>
              <w:top w:val="single" w:sz="4" w:space="0" w:color="auto"/>
              <w:left w:val="single" w:sz="4" w:space="0" w:color="auto"/>
              <w:bottom w:val="single" w:sz="4" w:space="0" w:color="auto"/>
              <w:right w:val="single" w:sz="4" w:space="0" w:color="auto"/>
            </w:tcBorders>
            <w:hideMark/>
          </w:tcPr>
          <w:p w:rsidR="00C225B7" w:rsidRPr="00C225B7" w:rsidRDefault="00C225B7" w:rsidP="006677F5">
            <w:pPr>
              <w:jc w:val="both"/>
              <w:rPr>
                <w:rFonts w:ascii="Verdana" w:hAnsi="Verdana" w:cs="Arial"/>
                <w:b/>
              </w:rPr>
            </w:pPr>
            <w:r w:rsidRPr="00C225B7">
              <w:rPr>
                <w:rFonts w:ascii="Verdana" w:hAnsi="Verdana" w:cs="Arial"/>
                <w:b/>
              </w:rPr>
              <w:t>Accountable and reliable</w:t>
            </w:r>
          </w:p>
          <w:p w:rsidR="00C225B7" w:rsidRPr="00C225B7" w:rsidRDefault="00C225B7" w:rsidP="00C10419">
            <w:pPr>
              <w:numPr>
                <w:ilvl w:val="0"/>
                <w:numId w:val="8"/>
              </w:numPr>
              <w:jc w:val="both"/>
              <w:rPr>
                <w:rFonts w:ascii="Verdana" w:hAnsi="Verdana" w:cs="Arial"/>
              </w:rPr>
            </w:pPr>
            <w:r w:rsidRPr="00C225B7">
              <w:rPr>
                <w:rFonts w:ascii="Verdana" w:hAnsi="Verdana" w:cs="Arial"/>
              </w:rPr>
              <w:t xml:space="preserve">Reliable and happy to be </w:t>
            </w:r>
            <w:r w:rsidRPr="00C225B7">
              <w:rPr>
                <w:rFonts w:ascii="Verdana" w:hAnsi="Verdana" w:cs="Arial"/>
                <w:b/>
              </w:rPr>
              <w:t>measured</w:t>
            </w:r>
          </w:p>
          <w:p w:rsidR="00C225B7" w:rsidRPr="00C225B7" w:rsidRDefault="00C225B7" w:rsidP="00C10419">
            <w:pPr>
              <w:numPr>
                <w:ilvl w:val="0"/>
                <w:numId w:val="8"/>
              </w:numPr>
              <w:jc w:val="both"/>
              <w:rPr>
                <w:rFonts w:ascii="Verdana" w:hAnsi="Verdana" w:cs="Arial"/>
              </w:rPr>
            </w:pPr>
            <w:r w:rsidRPr="00C225B7">
              <w:rPr>
                <w:rFonts w:ascii="Verdana" w:hAnsi="Verdana" w:cs="Arial"/>
                <w:b/>
              </w:rPr>
              <w:t>Appreciative</w:t>
            </w:r>
            <w:r w:rsidRPr="00C225B7">
              <w:rPr>
                <w:rFonts w:ascii="Verdana" w:hAnsi="Verdana" w:cs="Arial"/>
              </w:rPr>
              <w:t xml:space="preserve"> of the contribution of others</w:t>
            </w:r>
          </w:p>
          <w:p w:rsidR="00C225B7" w:rsidRPr="00C225B7" w:rsidRDefault="00C225B7" w:rsidP="00C10419">
            <w:pPr>
              <w:numPr>
                <w:ilvl w:val="0"/>
                <w:numId w:val="8"/>
              </w:numPr>
              <w:jc w:val="both"/>
              <w:rPr>
                <w:rFonts w:ascii="Verdana" w:hAnsi="Verdana" w:cs="Arial"/>
              </w:rPr>
            </w:pPr>
            <w:r w:rsidRPr="00C225B7">
              <w:rPr>
                <w:rFonts w:ascii="Verdana" w:hAnsi="Verdana" w:cs="Arial"/>
              </w:rPr>
              <w:t xml:space="preserve">Effective and supportive </w:t>
            </w:r>
            <w:r w:rsidRPr="00C225B7">
              <w:rPr>
                <w:rFonts w:ascii="Verdana" w:hAnsi="Verdana" w:cs="Arial"/>
                <w:b/>
              </w:rPr>
              <w:t>team-working</w:t>
            </w:r>
          </w:p>
        </w:tc>
      </w:tr>
      <w:tr w:rsidR="00C225B7" w:rsidRPr="00C225B7" w:rsidTr="006677F5">
        <w:tc>
          <w:tcPr>
            <w:tcW w:w="4786" w:type="dxa"/>
            <w:tcBorders>
              <w:top w:val="single" w:sz="4" w:space="0" w:color="auto"/>
              <w:left w:val="single" w:sz="4" w:space="0" w:color="auto"/>
              <w:bottom w:val="single" w:sz="4" w:space="0" w:color="auto"/>
              <w:right w:val="single" w:sz="4" w:space="0" w:color="auto"/>
            </w:tcBorders>
          </w:tcPr>
          <w:p w:rsidR="00C225B7" w:rsidRPr="00C225B7" w:rsidRDefault="00C225B7" w:rsidP="006677F5">
            <w:pPr>
              <w:jc w:val="both"/>
              <w:rPr>
                <w:rFonts w:ascii="Verdana" w:hAnsi="Verdana" w:cs="Arial"/>
                <w:b/>
              </w:rPr>
            </w:pPr>
            <w:r w:rsidRPr="00C225B7">
              <w:rPr>
                <w:rFonts w:ascii="Verdana" w:hAnsi="Verdana" w:cs="Arial"/>
                <w:b/>
              </w:rPr>
              <w:t>Safe and vigilant</w:t>
            </w:r>
          </w:p>
          <w:p w:rsidR="00C225B7" w:rsidRPr="00C225B7" w:rsidRDefault="00C225B7" w:rsidP="00C10419">
            <w:pPr>
              <w:numPr>
                <w:ilvl w:val="0"/>
                <w:numId w:val="9"/>
              </w:numPr>
              <w:jc w:val="both"/>
              <w:rPr>
                <w:rFonts w:ascii="Verdana" w:hAnsi="Verdana" w:cs="Arial"/>
                <w:b/>
              </w:rPr>
            </w:pPr>
            <w:r w:rsidRPr="00C225B7">
              <w:rPr>
                <w:rFonts w:ascii="Verdana" w:hAnsi="Verdana" w:cs="Arial"/>
                <w:b/>
              </w:rPr>
              <w:t xml:space="preserve">Clean </w:t>
            </w:r>
            <w:r w:rsidRPr="00C225B7">
              <w:rPr>
                <w:rFonts w:ascii="Verdana" w:hAnsi="Verdana" w:cs="Arial"/>
              </w:rPr>
              <w:t xml:space="preserve">hands and hospital so patients </w:t>
            </w:r>
            <w:r w:rsidRPr="00C225B7">
              <w:rPr>
                <w:rFonts w:ascii="Verdana" w:hAnsi="Verdana" w:cs="Arial"/>
                <w:i/>
              </w:rPr>
              <w:t>are</w:t>
            </w:r>
            <w:r w:rsidRPr="00C225B7">
              <w:rPr>
                <w:rFonts w:ascii="Verdana" w:hAnsi="Verdana" w:cs="Arial"/>
              </w:rPr>
              <w:t xml:space="preserve"> safe</w:t>
            </w:r>
          </w:p>
          <w:p w:rsidR="00C225B7" w:rsidRPr="00C225B7" w:rsidRDefault="00C225B7" w:rsidP="00C10419">
            <w:pPr>
              <w:numPr>
                <w:ilvl w:val="0"/>
                <w:numId w:val="9"/>
              </w:numPr>
              <w:jc w:val="both"/>
              <w:rPr>
                <w:rFonts w:ascii="Verdana" w:hAnsi="Verdana" w:cs="Arial"/>
              </w:rPr>
            </w:pPr>
            <w:r w:rsidRPr="00C225B7">
              <w:rPr>
                <w:rFonts w:ascii="Verdana" w:hAnsi="Verdana" w:cs="Arial"/>
                <w:b/>
              </w:rPr>
              <w:t xml:space="preserve">Professional, </w:t>
            </w:r>
            <w:r w:rsidRPr="00C225B7">
              <w:rPr>
                <w:rFonts w:ascii="Verdana" w:hAnsi="Verdana" w:cs="Arial"/>
              </w:rPr>
              <w:t xml:space="preserve">ensure patients </w:t>
            </w:r>
            <w:r w:rsidRPr="00C225B7">
              <w:rPr>
                <w:rFonts w:ascii="Verdana" w:hAnsi="Verdana" w:cs="Arial"/>
                <w:i/>
              </w:rPr>
              <w:t>fee</w:t>
            </w:r>
            <w:r w:rsidRPr="00C225B7">
              <w:rPr>
                <w:rFonts w:ascii="Verdana" w:hAnsi="Verdana" w:cs="Arial"/>
              </w:rPr>
              <w:t>l safe</w:t>
            </w:r>
          </w:p>
          <w:p w:rsidR="00C225B7" w:rsidRPr="00C225B7" w:rsidRDefault="00C225B7" w:rsidP="00C10419">
            <w:pPr>
              <w:numPr>
                <w:ilvl w:val="0"/>
                <w:numId w:val="9"/>
              </w:numPr>
              <w:jc w:val="both"/>
              <w:rPr>
                <w:rFonts w:ascii="Verdana" w:hAnsi="Verdana" w:cs="Arial"/>
              </w:rPr>
            </w:pPr>
            <w:r w:rsidRPr="00C225B7">
              <w:rPr>
                <w:rFonts w:ascii="Verdana" w:hAnsi="Verdana" w:cs="Arial"/>
                <w:b/>
              </w:rPr>
              <w:t xml:space="preserve">Honest, </w:t>
            </w:r>
            <w:r w:rsidRPr="00C225B7">
              <w:rPr>
                <w:rFonts w:ascii="Verdana" w:hAnsi="Verdana" w:cs="Arial"/>
              </w:rPr>
              <w:t xml:space="preserve">will speak up if needed to </w:t>
            </w:r>
            <w:r w:rsidRPr="00C225B7">
              <w:rPr>
                <w:rFonts w:ascii="Verdana" w:hAnsi="Verdana" w:cs="Arial"/>
                <w:i/>
              </w:rPr>
              <w:t>stay</w:t>
            </w:r>
            <w:r w:rsidRPr="00C225B7">
              <w:rPr>
                <w:rFonts w:ascii="Verdana" w:hAnsi="Verdana" w:cs="Arial"/>
              </w:rPr>
              <w:t xml:space="preserve"> safe</w:t>
            </w:r>
          </w:p>
          <w:p w:rsidR="00C225B7" w:rsidRPr="00C225B7" w:rsidRDefault="00C225B7" w:rsidP="006677F5">
            <w:pPr>
              <w:jc w:val="both"/>
              <w:rPr>
                <w:rFonts w:ascii="Verdana" w:hAnsi="Verdana" w:cs="Arial"/>
              </w:rPr>
            </w:pPr>
          </w:p>
        </w:tc>
        <w:tc>
          <w:tcPr>
            <w:tcW w:w="5104" w:type="dxa"/>
            <w:tcBorders>
              <w:top w:val="single" w:sz="4" w:space="0" w:color="auto"/>
              <w:left w:val="single" w:sz="4" w:space="0" w:color="auto"/>
              <w:bottom w:val="single" w:sz="4" w:space="0" w:color="auto"/>
              <w:right w:val="single" w:sz="4" w:space="0" w:color="auto"/>
            </w:tcBorders>
            <w:hideMark/>
          </w:tcPr>
          <w:p w:rsidR="00C225B7" w:rsidRPr="00C225B7" w:rsidRDefault="00C225B7" w:rsidP="006677F5">
            <w:pPr>
              <w:jc w:val="both"/>
              <w:rPr>
                <w:rFonts w:ascii="Verdana" w:hAnsi="Verdana" w:cs="Arial"/>
                <w:b/>
              </w:rPr>
            </w:pPr>
            <w:r w:rsidRPr="00C225B7">
              <w:rPr>
                <w:rFonts w:ascii="Verdana" w:hAnsi="Verdana" w:cs="Arial"/>
                <w:b/>
              </w:rPr>
              <w:t>Best use of time &amp; resources</w:t>
            </w:r>
          </w:p>
          <w:p w:rsidR="00C225B7" w:rsidRPr="00C225B7" w:rsidRDefault="00C225B7" w:rsidP="00C10419">
            <w:pPr>
              <w:numPr>
                <w:ilvl w:val="0"/>
                <w:numId w:val="10"/>
              </w:numPr>
              <w:jc w:val="both"/>
              <w:rPr>
                <w:rFonts w:ascii="Verdana" w:hAnsi="Verdana" w:cs="Arial"/>
              </w:rPr>
            </w:pPr>
            <w:r w:rsidRPr="00C225B7">
              <w:rPr>
                <w:rFonts w:ascii="Verdana" w:hAnsi="Verdana" w:cs="Arial"/>
                <w:b/>
              </w:rPr>
              <w:t>Simplify processes,</w:t>
            </w:r>
            <w:r w:rsidRPr="00C225B7">
              <w:rPr>
                <w:rFonts w:ascii="Verdana" w:hAnsi="Verdana" w:cs="Arial"/>
              </w:rPr>
              <w:t xml:space="preserve"> to find more time to care</w:t>
            </w:r>
          </w:p>
          <w:p w:rsidR="00C225B7" w:rsidRPr="00C225B7" w:rsidRDefault="00C225B7" w:rsidP="00C10419">
            <w:pPr>
              <w:numPr>
                <w:ilvl w:val="0"/>
                <w:numId w:val="10"/>
              </w:numPr>
              <w:jc w:val="both"/>
              <w:rPr>
                <w:rFonts w:ascii="Verdana" w:hAnsi="Verdana" w:cs="Arial"/>
              </w:rPr>
            </w:pPr>
            <w:r w:rsidRPr="00C225B7">
              <w:rPr>
                <w:rFonts w:ascii="Verdana" w:hAnsi="Verdana" w:cs="Arial"/>
              </w:rPr>
              <w:t xml:space="preserve">Eliminate </w:t>
            </w:r>
            <w:r w:rsidRPr="00C225B7">
              <w:rPr>
                <w:rFonts w:ascii="Verdana" w:hAnsi="Verdana" w:cs="Arial"/>
                <w:b/>
              </w:rPr>
              <w:t>waste</w:t>
            </w:r>
            <w:r w:rsidRPr="00C225B7">
              <w:rPr>
                <w:rFonts w:ascii="Verdana" w:hAnsi="Verdana" w:cs="Arial"/>
              </w:rPr>
              <w:t>, investing for patients</w:t>
            </w:r>
          </w:p>
          <w:p w:rsidR="00C225B7" w:rsidRPr="00C225B7" w:rsidRDefault="00C225B7" w:rsidP="00C10419">
            <w:pPr>
              <w:numPr>
                <w:ilvl w:val="0"/>
                <w:numId w:val="10"/>
              </w:numPr>
              <w:jc w:val="both"/>
              <w:rPr>
                <w:rFonts w:ascii="Verdana" w:hAnsi="Verdana" w:cs="Arial"/>
              </w:rPr>
            </w:pPr>
            <w:r w:rsidRPr="00C225B7">
              <w:rPr>
                <w:rFonts w:ascii="Verdana" w:hAnsi="Verdana" w:cs="Arial"/>
              </w:rPr>
              <w:t xml:space="preserve">Making </w:t>
            </w:r>
            <w:r w:rsidRPr="00C225B7">
              <w:rPr>
                <w:rFonts w:ascii="Verdana" w:hAnsi="Verdana" w:cs="Arial"/>
                <w:b/>
              </w:rPr>
              <w:t>best use of every pound</w:t>
            </w:r>
            <w:r w:rsidRPr="00C225B7">
              <w:rPr>
                <w:rFonts w:ascii="Verdana" w:hAnsi="Verdana" w:cs="Arial"/>
              </w:rPr>
              <w:t xml:space="preserve"> we spend</w:t>
            </w:r>
          </w:p>
        </w:tc>
      </w:tr>
      <w:tr w:rsidR="00C225B7" w:rsidRPr="00C225B7" w:rsidTr="006677F5">
        <w:tc>
          <w:tcPr>
            <w:tcW w:w="4786" w:type="dxa"/>
            <w:tcBorders>
              <w:top w:val="single" w:sz="4" w:space="0" w:color="auto"/>
              <w:left w:val="single" w:sz="4" w:space="0" w:color="auto"/>
              <w:bottom w:val="single" w:sz="4" w:space="0" w:color="auto"/>
              <w:right w:val="single" w:sz="4" w:space="0" w:color="auto"/>
            </w:tcBorders>
            <w:hideMark/>
          </w:tcPr>
          <w:p w:rsidR="00C225B7" w:rsidRPr="00C225B7" w:rsidRDefault="00C225B7" w:rsidP="006677F5">
            <w:pPr>
              <w:jc w:val="both"/>
              <w:rPr>
                <w:rFonts w:ascii="Verdana" w:hAnsi="Verdana" w:cs="Arial"/>
                <w:b/>
              </w:rPr>
            </w:pPr>
            <w:r w:rsidRPr="00C225B7">
              <w:rPr>
                <w:rFonts w:ascii="Verdana" w:hAnsi="Verdana" w:cs="Arial"/>
                <w:b/>
              </w:rPr>
              <w:t>Clinically excellent</w:t>
            </w:r>
          </w:p>
          <w:p w:rsidR="00C225B7" w:rsidRPr="00C225B7" w:rsidRDefault="00C225B7" w:rsidP="00C10419">
            <w:pPr>
              <w:numPr>
                <w:ilvl w:val="0"/>
                <w:numId w:val="11"/>
              </w:numPr>
              <w:jc w:val="both"/>
              <w:rPr>
                <w:rFonts w:ascii="Verdana" w:hAnsi="Verdana" w:cs="Arial"/>
              </w:rPr>
            </w:pPr>
            <w:r w:rsidRPr="00C225B7">
              <w:rPr>
                <w:rFonts w:ascii="Verdana" w:hAnsi="Verdana" w:cs="Arial"/>
              </w:rPr>
              <w:t xml:space="preserve">Best outcomes through </w:t>
            </w:r>
            <w:r w:rsidRPr="00C225B7">
              <w:rPr>
                <w:rFonts w:ascii="Verdana" w:hAnsi="Verdana" w:cs="Arial"/>
                <w:b/>
              </w:rPr>
              <w:t>evidence-led</w:t>
            </w:r>
            <w:r w:rsidRPr="00C225B7">
              <w:rPr>
                <w:rFonts w:ascii="Verdana" w:hAnsi="Verdana" w:cs="Arial"/>
              </w:rPr>
              <w:t xml:space="preserve"> clinical care</w:t>
            </w:r>
          </w:p>
          <w:p w:rsidR="00C225B7" w:rsidRPr="00C225B7" w:rsidRDefault="00C225B7" w:rsidP="00C10419">
            <w:pPr>
              <w:numPr>
                <w:ilvl w:val="0"/>
                <w:numId w:val="11"/>
              </w:numPr>
              <w:jc w:val="both"/>
              <w:rPr>
                <w:rFonts w:ascii="Verdana" w:hAnsi="Verdana" w:cs="Arial"/>
              </w:rPr>
            </w:pPr>
            <w:r w:rsidRPr="00C225B7">
              <w:rPr>
                <w:rFonts w:ascii="Verdana" w:hAnsi="Verdana" w:cs="Arial"/>
                <w:b/>
              </w:rPr>
              <w:t>Compassionate, gentle</w:t>
            </w:r>
            <w:r w:rsidRPr="00C225B7">
              <w:rPr>
                <w:rFonts w:ascii="Verdana" w:hAnsi="Verdana" w:cs="Arial"/>
              </w:rPr>
              <w:t>, see whole person</w:t>
            </w:r>
          </w:p>
          <w:p w:rsidR="00C225B7" w:rsidRPr="00C225B7" w:rsidRDefault="00C225B7" w:rsidP="00C10419">
            <w:pPr>
              <w:numPr>
                <w:ilvl w:val="0"/>
                <w:numId w:val="11"/>
              </w:numPr>
              <w:jc w:val="both"/>
              <w:rPr>
                <w:rFonts w:ascii="Verdana" w:hAnsi="Verdana" w:cs="Arial"/>
              </w:rPr>
            </w:pPr>
            <w:r w:rsidRPr="00C225B7">
              <w:rPr>
                <w:rFonts w:ascii="Verdana" w:hAnsi="Verdana" w:cs="Arial"/>
                <w:b/>
              </w:rPr>
              <w:t>Value patients’ time</w:t>
            </w:r>
            <w:r w:rsidRPr="00C225B7">
              <w:rPr>
                <w:rFonts w:ascii="Verdana" w:hAnsi="Verdana" w:cs="Arial"/>
              </w:rPr>
              <w:t xml:space="preserve"> to minimise waiting</w:t>
            </w:r>
          </w:p>
        </w:tc>
        <w:tc>
          <w:tcPr>
            <w:tcW w:w="5104" w:type="dxa"/>
            <w:tcBorders>
              <w:top w:val="single" w:sz="4" w:space="0" w:color="auto"/>
              <w:left w:val="single" w:sz="4" w:space="0" w:color="auto"/>
              <w:bottom w:val="single" w:sz="4" w:space="0" w:color="auto"/>
              <w:right w:val="single" w:sz="4" w:space="0" w:color="auto"/>
            </w:tcBorders>
            <w:hideMark/>
          </w:tcPr>
          <w:p w:rsidR="00C225B7" w:rsidRPr="00C225B7" w:rsidRDefault="00C225B7" w:rsidP="006677F5">
            <w:pPr>
              <w:jc w:val="both"/>
              <w:rPr>
                <w:rFonts w:ascii="Verdana" w:hAnsi="Verdana" w:cs="Arial"/>
                <w:b/>
              </w:rPr>
            </w:pPr>
            <w:r w:rsidRPr="00C225B7">
              <w:rPr>
                <w:rFonts w:ascii="Verdana" w:hAnsi="Verdana" w:cs="Arial"/>
                <w:b/>
              </w:rPr>
              <w:t>Innovation for patients</w:t>
            </w:r>
          </w:p>
          <w:p w:rsidR="00C225B7" w:rsidRPr="00C225B7" w:rsidRDefault="00C225B7" w:rsidP="00C10419">
            <w:pPr>
              <w:numPr>
                <w:ilvl w:val="0"/>
                <w:numId w:val="12"/>
              </w:numPr>
              <w:jc w:val="both"/>
              <w:rPr>
                <w:rFonts w:ascii="Verdana" w:hAnsi="Verdana" w:cs="Arial"/>
                <w:b/>
              </w:rPr>
            </w:pPr>
            <w:r w:rsidRPr="00C225B7">
              <w:rPr>
                <w:rFonts w:ascii="Verdana" w:hAnsi="Verdana" w:cs="Arial"/>
              </w:rPr>
              <w:t xml:space="preserve">Empowerment to act on </w:t>
            </w:r>
            <w:r w:rsidRPr="00C225B7">
              <w:rPr>
                <w:rFonts w:ascii="Verdana" w:hAnsi="Verdana" w:cs="Arial"/>
                <w:b/>
              </w:rPr>
              <w:t>patient feedback</w:t>
            </w:r>
          </w:p>
          <w:p w:rsidR="00C225B7" w:rsidRPr="00C225B7" w:rsidRDefault="00C225B7" w:rsidP="00C10419">
            <w:pPr>
              <w:numPr>
                <w:ilvl w:val="0"/>
                <w:numId w:val="12"/>
              </w:numPr>
              <w:jc w:val="both"/>
              <w:rPr>
                <w:rFonts w:ascii="Verdana" w:hAnsi="Verdana" w:cs="Arial"/>
              </w:rPr>
            </w:pPr>
            <w:r w:rsidRPr="00C225B7">
              <w:rPr>
                <w:rFonts w:ascii="Verdana" w:hAnsi="Verdana" w:cs="Arial"/>
              </w:rPr>
              <w:t xml:space="preserve">Improvement led by </w:t>
            </w:r>
            <w:r w:rsidRPr="00C225B7">
              <w:rPr>
                <w:rFonts w:ascii="Verdana" w:hAnsi="Verdana" w:cs="Arial"/>
                <w:b/>
              </w:rPr>
              <w:t>research</w:t>
            </w:r>
            <w:r w:rsidRPr="00C225B7">
              <w:rPr>
                <w:rFonts w:ascii="Verdana" w:hAnsi="Verdana" w:cs="Arial"/>
              </w:rPr>
              <w:t xml:space="preserve"> and </w:t>
            </w:r>
            <w:r w:rsidRPr="00C225B7">
              <w:rPr>
                <w:rFonts w:ascii="Verdana" w:hAnsi="Verdana" w:cs="Arial"/>
                <w:b/>
              </w:rPr>
              <w:t>evidence</w:t>
            </w:r>
          </w:p>
          <w:p w:rsidR="00C225B7" w:rsidRPr="00C225B7" w:rsidRDefault="00C225B7" w:rsidP="00C10419">
            <w:pPr>
              <w:numPr>
                <w:ilvl w:val="0"/>
                <w:numId w:val="12"/>
              </w:numPr>
              <w:jc w:val="both"/>
              <w:rPr>
                <w:rFonts w:ascii="Verdana" w:hAnsi="Verdana" w:cs="Arial"/>
              </w:rPr>
            </w:pPr>
            <w:r w:rsidRPr="00C225B7">
              <w:rPr>
                <w:rFonts w:ascii="Verdana" w:hAnsi="Verdana" w:cs="Arial"/>
                <w:b/>
              </w:rPr>
              <w:t xml:space="preserve">Teaching </w:t>
            </w:r>
            <w:r w:rsidRPr="00C225B7">
              <w:rPr>
                <w:rFonts w:ascii="Verdana" w:hAnsi="Verdana" w:cs="Arial"/>
              </w:rPr>
              <w:t>the next generation</w:t>
            </w:r>
          </w:p>
        </w:tc>
      </w:tr>
    </w:tbl>
    <w:p w:rsidR="00C225B7" w:rsidRPr="00C225B7" w:rsidRDefault="00C225B7" w:rsidP="00C225B7">
      <w:pPr>
        <w:pStyle w:val="Text"/>
        <w:ind w:left="709" w:hanging="709"/>
        <w:rPr>
          <w:rFonts w:ascii="Verdana" w:hAnsi="Verdana"/>
          <w:sz w:val="20"/>
        </w:rPr>
      </w:pPr>
    </w:p>
    <w:p w:rsidR="004C3451" w:rsidRPr="00C225B7" w:rsidRDefault="004C3451" w:rsidP="00C225B7">
      <w:pPr>
        <w:pStyle w:val="Text"/>
        <w:spacing w:before="120"/>
        <w:rPr>
          <w:rFonts w:ascii="Verdana" w:hAnsi="Verdana" w:cs="Arial"/>
          <w:bCs/>
          <w:sz w:val="20"/>
          <w:lang w:val="en-US"/>
        </w:rPr>
      </w:pPr>
      <w:r w:rsidRPr="00C225B7">
        <w:rPr>
          <w:rFonts w:ascii="Verdana" w:hAnsi="Verdana"/>
          <w:bCs/>
          <w:sz w:val="20"/>
        </w:rPr>
        <w:t xml:space="preserve">The following two sections describe the services and facilities currently at the two campuses. However, </w:t>
      </w:r>
      <w:r w:rsidRPr="00C225B7">
        <w:rPr>
          <w:rFonts w:ascii="Verdana" w:hAnsi="Verdana" w:cs="Arial"/>
          <w:bCs/>
          <w:sz w:val="20"/>
          <w:lang w:val="en-US"/>
        </w:rPr>
        <w:t xml:space="preserve">there are ongoing discussions about the future development and location of clinical </w:t>
      </w:r>
      <w:r w:rsidR="00124E6B" w:rsidRPr="00C225B7">
        <w:rPr>
          <w:rFonts w:ascii="Verdana" w:hAnsi="Verdana" w:cs="Arial"/>
          <w:bCs/>
          <w:sz w:val="20"/>
          <w:lang w:val="en-US"/>
        </w:rPr>
        <w:t xml:space="preserve">adult </w:t>
      </w:r>
      <w:r w:rsidRPr="00C225B7">
        <w:rPr>
          <w:rFonts w:ascii="Verdana" w:hAnsi="Verdana" w:cs="Arial"/>
          <w:bCs/>
          <w:sz w:val="20"/>
          <w:lang w:val="en-US"/>
        </w:rPr>
        <w:t xml:space="preserve">services, as a result of which some services or parts of </w:t>
      </w:r>
      <w:r w:rsidR="00124E6B" w:rsidRPr="00C225B7">
        <w:rPr>
          <w:rFonts w:ascii="Verdana" w:hAnsi="Verdana" w:cs="Arial"/>
          <w:bCs/>
          <w:sz w:val="20"/>
          <w:lang w:val="en-US"/>
        </w:rPr>
        <w:t xml:space="preserve">adult </w:t>
      </w:r>
      <w:r w:rsidRPr="00C225B7">
        <w:rPr>
          <w:rFonts w:ascii="Verdana" w:hAnsi="Verdana" w:cs="Arial"/>
          <w:bCs/>
          <w:sz w:val="20"/>
          <w:lang w:val="en-US"/>
        </w:rPr>
        <w:t xml:space="preserve">services may relocate to the other campus. </w:t>
      </w:r>
    </w:p>
    <w:p w:rsidR="004C3451" w:rsidRPr="00686603" w:rsidRDefault="004C3451" w:rsidP="00A036F3">
      <w:pPr>
        <w:pStyle w:val="SmallHeading"/>
        <w:numPr>
          <w:ilvl w:val="0"/>
          <w:numId w:val="1"/>
        </w:numPr>
        <w:spacing w:before="120"/>
        <w:ind w:left="0" w:firstLine="0"/>
        <w:jc w:val="both"/>
        <w:rPr>
          <w:rFonts w:ascii="Verdana" w:hAnsi="Verdana"/>
          <w:b/>
          <w:caps w:val="0"/>
          <w:sz w:val="20"/>
        </w:rPr>
      </w:pPr>
      <w:r w:rsidRPr="00686603">
        <w:rPr>
          <w:rFonts w:ascii="Verdana" w:hAnsi="Verdana"/>
          <w:b/>
          <w:caps w:val="0"/>
          <w:sz w:val="20"/>
        </w:rPr>
        <w:t>City Hospital Campus</w:t>
      </w:r>
    </w:p>
    <w:p w:rsidR="004C3451" w:rsidRPr="00686603" w:rsidRDefault="004C3451" w:rsidP="00A036F3">
      <w:pPr>
        <w:pStyle w:val="BodyText"/>
        <w:spacing w:before="120"/>
        <w:rPr>
          <w:rFonts w:ascii="Verdana" w:hAnsi="Verdana" w:cs="Arial"/>
        </w:rPr>
      </w:pPr>
      <w:r w:rsidRPr="00686603">
        <w:rPr>
          <w:rFonts w:ascii="Verdana" w:hAnsi="Verdana" w:cs="Arial"/>
        </w:rPr>
        <w:t xml:space="preserve">The City Hospital Campus offers a wide range of clinical services to the local population of greater Nottingham, plus a much larger population in such specialties as cardio-thoracic surgery, cancer, renal, breast services, clinical genetics and neonatology. </w:t>
      </w:r>
    </w:p>
    <w:p w:rsidR="004C3451" w:rsidRPr="00686603" w:rsidRDefault="004C3451" w:rsidP="00A036F3">
      <w:pPr>
        <w:pStyle w:val="BodyText"/>
        <w:spacing w:before="120"/>
        <w:rPr>
          <w:rFonts w:ascii="Verdana" w:hAnsi="Verdana" w:cs="Arial"/>
        </w:rPr>
      </w:pPr>
      <w:r w:rsidRPr="00686603">
        <w:rPr>
          <w:rFonts w:ascii="Verdana" w:hAnsi="Verdana" w:cs="Arial"/>
        </w:rPr>
        <w:lastRenderedPageBreak/>
        <w:t>There is no Accident and Emergency department on the campus, although the hospital does take medical and surgical patients referred by GPs or from other acute hospitals.</w:t>
      </w:r>
    </w:p>
    <w:p w:rsidR="004C3451" w:rsidRPr="00686603" w:rsidRDefault="004C3451" w:rsidP="00A036F3">
      <w:pPr>
        <w:pStyle w:val="BodyText"/>
        <w:spacing w:before="120"/>
        <w:rPr>
          <w:rFonts w:ascii="Verdana" w:hAnsi="Verdana" w:cs="Arial"/>
        </w:rPr>
      </w:pPr>
      <w:r w:rsidRPr="00686603">
        <w:rPr>
          <w:rFonts w:ascii="Verdana" w:hAnsi="Verdana" w:cs="Arial"/>
        </w:rPr>
        <w:t xml:space="preserve">The Nottingham City Hospital campus has a long association with the city of Nottingham. It first opened in 1903 and the buildings are a mixture of old and new, although services have recently benefited from huge investment in improving the facilities for patients. These developments include the purpose-built Endoscopy Centre, Nottingham Breast Institute, Nottingham Urology Centre, Trent Cardiac Centre, Short Stay Unit, Centre for Clinical Haematology and PET scanner. </w:t>
      </w:r>
      <w:r w:rsidR="00124E6B" w:rsidRPr="00686603">
        <w:rPr>
          <w:rFonts w:ascii="Verdana" w:hAnsi="Verdana" w:cs="Arial"/>
        </w:rPr>
        <w:t>There are also n</w:t>
      </w:r>
      <w:r w:rsidRPr="00686603">
        <w:rPr>
          <w:rFonts w:ascii="Verdana" w:hAnsi="Verdana" w:cs="Arial"/>
        </w:rPr>
        <w:t>ew staff residences on site.</w:t>
      </w:r>
    </w:p>
    <w:p w:rsidR="004C3451" w:rsidRPr="00F4500F" w:rsidRDefault="004C3451" w:rsidP="00A036F3">
      <w:pPr>
        <w:pStyle w:val="BodyText2"/>
        <w:spacing w:before="120"/>
        <w:rPr>
          <w:rFonts w:ascii="Verdana" w:hAnsi="Verdana" w:cs="Arial"/>
          <w:bCs/>
        </w:rPr>
      </w:pPr>
      <w:r w:rsidRPr="00F4500F">
        <w:rPr>
          <w:rFonts w:ascii="Verdana" w:hAnsi="Verdana" w:cs="Arial"/>
          <w:bCs/>
        </w:rPr>
        <w:t xml:space="preserve">Research interests at the City campus include oncology, respiratory medicine, clinical haematology, rheumatology, diabetes/endocrinology, stroke medicine, urology and mineral metabolism. Professors in the following specialities are based on this site - Surgical Science, Respiratory Medicine, Microbial Diseases, Obstetrics and Gynaecology, Oncology, Medical Genetics and Stroke Medicine. In addition, there are academic departments of Haematology, Rheumatology, Continuing Care and Anaesthetics. </w:t>
      </w:r>
    </w:p>
    <w:p w:rsidR="004C3451" w:rsidRPr="00686603" w:rsidRDefault="004C3451" w:rsidP="00A036F3">
      <w:pPr>
        <w:spacing w:before="120"/>
        <w:jc w:val="both"/>
        <w:rPr>
          <w:rFonts w:ascii="Verdana" w:hAnsi="Verdana" w:cs="Arial"/>
        </w:rPr>
      </w:pPr>
      <w:r w:rsidRPr="00686603">
        <w:rPr>
          <w:rFonts w:ascii="Verdana" w:hAnsi="Verdana" w:cs="Arial"/>
        </w:rPr>
        <w:t xml:space="preserve">City Hospital is home to training centres in breast screening techniques and cardiac surgery and the Trust is a Cancer Centre, forming part of the Mid-Trent Cancer Network. </w:t>
      </w:r>
    </w:p>
    <w:p w:rsidR="004C3451" w:rsidRPr="00686603" w:rsidRDefault="004C3451" w:rsidP="00A036F3">
      <w:pPr>
        <w:pStyle w:val="BodyText"/>
        <w:spacing w:before="120"/>
        <w:rPr>
          <w:rFonts w:ascii="Verdana" w:hAnsi="Verdana"/>
        </w:rPr>
      </w:pPr>
      <w:r w:rsidRPr="00686603">
        <w:rPr>
          <w:rFonts w:ascii="Verdana" w:hAnsi="Verdana"/>
        </w:rPr>
        <w:t>The City Hospital campus has a variety of facilities for the use of patients, visitors and staff. There is a restaurant, coffee bars selling hot and cold snacks</w:t>
      </w:r>
      <w:r w:rsidR="00124E6B" w:rsidRPr="00686603">
        <w:rPr>
          <w:rFonts w:ascii="Verdana" w:hAnsi="Verdana"/>
        </w:rPr>
        <w:t xml:space="preserve">, WRVS stalls and </w:t>
      </w:r>
      <w:r w:rsidRPr="00686603">
        <w:rPr>
          <w:rFonts w:ascii="Verdana" w:hAnsi="Verdana"/>
        </w:rPr>
        <w:t>hospital shop</w:t>
      </w:r>
      <w:r w:rsidR="00124E6B" w:rsidRPr="00686603">
        <w:rPr>
          <w:rFonts w:ascii="Verdana" w:hAnsi="Verdana"/>
        </w:rPr>
        <w:t>s</w:t>
      </w:r>
      <w:r w:rsidRPr="00686603">
        <w:rPr>
          <w:rFonts w:ascii="Verdana" w:hAnsi="Verdana"/>
        </w:rPr>
        <w:t>. There is a cash machine located outside the main out-patients department.</w:t>
      </w:r>
    </w:p>
    <w:p w:rsidR="00686603" w:rsidRPr="00686603" w:rsidRDefault="00686603" w:rsidP="00A036F3">
      <w:pPr>
        <w:pStyle w:val="BodyText"/>
        <w:spacing w:before="120"/>
        <w:rPr>
          <w:rFonts w:ascii="Verdana" w:hAnsi="Verdana"/>
        </w:rPr>
      </w:pPr>
    </w:p>
    <w:p w:rsidR="004C3451" w:rsidRPr="00686603" w:rsidRDefault="004C3451" w:rsidP="00A036F3">
      <w:pPr>
        <w:pStyle w:val="SmallHeading"/>
        <w:numPr>
          <w:ilvl w:val="0"/>
          <w:numId w:val="1"/>
        </w:numPr>
        <w:spacing w:before="120"/>
        <w:ind w:left="0" w:firstLine="0"/>
        <w:jc w:val="both"/>
        <w:rPr>
          <w:rFonts w:ascii="Verdana" w:hAnsi="Verdana"/>
          <w:b/>
          <w:caps w:val="0"/>
          <w:sz w:val="20"/>
        </w:rPr>
      </w:pPr>
      <w:r w:rsidRPr="00686603">
        <w:rPr>
          <w:rFonts w:ascii="Verdana" w:hAnsi="Verdana"/>
          <w:b/>
          <w:caps w:val="0"/>
          <w:sz w:val="20"/>
        </w:rPr>
        <w:t>Queen’s Medical Centre Campus</w:t>
      </w:r>
    </w:p>
    <w:p w:rsidR="004C3451" w:rsidRPr="00686603" w:rsidRDefault="004C3451" w:rsidP="00A036F3">
      <w:pPr>
        <w:pStyle w:val="SmallHeading"/>
        <w:spacing w:before="120"/>
        <w:jc w:val="both"/>
        <w:rPr>
          <w:rFonts w:ascii="Verdana" w:hAnsi="Verdana"/>
          <w:caps w:val="0"/>
          <w:sz w:val="20"/>
        </w:rPr>
      </w:pPr>
      <w:r w:rsidRPr="00686603">
        <w:rPr>
          <w:rFonts w:ascii="Verdana" w:hAnsi="Verdana"/>
          <w:caps w:val="0"/>
          <w:sz w:val="20"/>
        </w:rPr>
        <w:t>As well as the hospital, the QMC building, which opened in 1978, also houses the University of Nottingham Medic</w:t>
      </w:r>
      <w:r w:rsidR="00124E6B" w:rsidRPr="00686603">
        <w:rPr>
          <w:rFonts w:ascii="Verdana" w:hAnsi="Verdana"/>
          <w:caps w:val="0"/>
          <w:sz w:val="20"/>
        </w:rPr>
        <w:t>al School and School of Nursing, Midwifery and Physiotherapy.</w:t>
      </w:r>
    </w:p>
    <w:p w:rsidR="004C3451" w:rsidRPr="00686603" w:rsidRDefault="004C3451" w:rsidP="00A036F3">
      <w:pPr>
        <w:pStyle w:val="SmallHeading"/>
        <w:spacing w:before="120"/>
        <w:jc w:val="both"/>
        <w:rPr>
          <w:rFonts w:ascii="Verdana" w:hAnsi="Verdana"/>
          <w:caps w:val="0"/>
          <w:sz w:val="20"/>
        </w:rPr>
      </w:pPr>
      <w:r w:rsidRPr="00686603">
        <w:rPr>
          <w:rFonts w:ascii="Verdana" w:hAnsi="Verdana"/>
          <w:caps w:val="0"/>
          <w:sz w:val="20"/>
        </w:rPr>
        <w:t xml:space="preserve">Clinical services provided within QMC include a very substantial emergency workload, particularly in medical admissions. Within the Medical Division services include the Emergency Department, Medicine, (including Cardiovascular, Respiratory, Gastroenterology, Diabetes and Endocrinology, Haematology, Rheumatology, Immunology, Palliative Care,) Dermatology, Intensive Care and Health Care of the Elderly. Within the Surgical Division services include Surgery, (including Vascular, Colorectal and Hepato pancreatic biliary,) ENT, Ophthalmology, Maxillofacial, Trauma &amp; Orthopaedics, (including Spinal,) and Neurosciences. Within the Family Health Division, services include Obstetrics and Fetomaternal Medicine, Gynaecology, (including Fertility Services), Child Health (including Neonatology and Paediatric Surgery) and Occupational Health. </w:t>
      </w:r>
    </w:p>
    <w:p w:rsidR="004C3451" w:rsidRPr="00686603" w:rsidRDefault="004C3451" w:rsidP="00A036F3">
      <w:pPr>
        <w:pStyle w:val="SmallHeading"/>
        <w:spacing w:before="120"/>
        <w:jc w:val="both"/>
        <w:rPr>
          <w:rFonts w:ascii="Verdana" w:hAnsi="Verdana" w:cs="Arial"/>
          <w:caps w:val="0"/>
          <w:sz w:val="20"/>
        </w:rPr>
      </w:pPr>
      <w:r w:rsidRPr="00686603">
        <w:rPr>
          <w:rFonts w:ascii="Verdana" w:hAnsi="Verdana"/>
          <w:caps w:val="0"/>
          <w:sz w:val="20"/>
        </w:rPr>
        <w:t xml:space="preserve">The QMC site has constantly developed the services it provides to enable it to meet the needs of its patients both now and for the future. Queen’s has the only Emergency Department for the city. </w:t>
      </w:r>
    </w:p>
    <w:p w:rsidR="00686603" w:rsidRPr="00686603" w:rsidRDefault="004C3451" w:rsidP="00A036F3">
      <w:pPr>
        <w:pStyle w:val="BodyText"/>
        <w:spacing w:before="120"/>
        <w:rPr>
          <w:rFonts w:ascii="Verdana" w:hAnsi="Verdana"/>
        </w:rPr>
      </w:pPr>
      <w:r w:rsidRPr="00686603">
        <w:rPr>
          <w:rFonts w:ascii="Verdana" w:hAnsi="Verdana"/>
        </w:rPr>
        <w:t>There are a number of facilities provided in QMC, including a Newsagent, Coffee shop/ /Sandwich bar, Clothes sh</w:t>
      </w:r>
      <w:r w:rsidR="00AA11AA" w:rsidRPr="00686603">
        <w:rPr>
          <w:rFonts w:ascii="Verdana" w:hAnsi="Verdana"/>
        </w:rPr>
        <w:t>op, Bank (National Westminster,</w:t>
      </w:r>
      <w:r w:rsidRPr="00686603">
        <w:rPr>
          <w:rFonts w:ascii="Verdana" w:hAnsi="Verdana"/>
        </w:rPr>
        <w:t xml:space="preserve"> open daily from 10.30 – 3.30pm) and a Pharmacy shop. There is a large dining area, Cyber Café, roof garden and an active </w:t>
      </w:r>
      <w:r w:rsidR="000C22EC">
        <w:rPr>
          <w:rFonts w:ascii="Verdana" w:hAnsi="Verdana"/>
        </w:rPr>
        <w:t xml:space="preserve">Junior </w:t>
      </w:r>
      <w:r w:rsidRPr="00686603">
        <w:rPr>
          <w:rFonts w:ascii="Verdana" w:hAnsi="Verdana"/>
        </w:rPr>
        <w:t>Doctors’ Mess with kitchen, PCs with Internet access, sitting room, billiard tables, and television.</w:t>
      </w:r>
    </w:p>
    <w:p w:rsidR="004C3451" w:rsidRPr="00686603" w:rsidRDefault="004C3451" w:rsidP="00A036F3">
      <w:pPr>
        <w:pStyle w:val="Heading1"/>
        <w:spacing w:before="120"/>
        <w:rPr>
          <w:rFonts w:ascii="Verdana" w:hAnsi="Verdana" w:cs="Arial"/>
          <w:sz w:val="20"/>
          <w:szCs w:val="20"/>
        </w:rPr>
      </w:pPr>
      <w:r w:rsidRPr="00686603">
        <w:rPr>
          <w:rFonts w:ascii="Verdana" w:hAnsi="Verdana" w:cs="Arial"/>
          <w:sz w:val="20"/>
          <w:szCs w:val="20"/>
        </w:rPr>
        <w:t>Clinical Management Arrangements in the Nottingham University Hospitals NHS Trust</w:t>
      </w:r>
    </w:p>
    <w:p w:rsidR="00C225B7" w:rsidRPr="00C225B7" w:rsidRDefault="004C3451" w:rsidP="00C225B7">
      <w:pPr>
        <w:pStyle w:val="SmallHeading"/>
        <w:spacing w:before="120"/>
        <w:jc w:val="both"/>
        <w:rPr>
          <w:rFonts w:ascii="Verdana" w:hAnsi="Verdana"/>
          <w:i/>
          <w:iCs/>
          <w:caps w:val="0"/>
          <w:sz w:val="20"/>
        </w:rPr>
      </w:pPr>
      <w:r w:rsidRPr="00686603">
        <w:rPr>
          <w:rFonts w:ascii="Verdana" w:hAnsi="Verdana"/>
          <w:caps w:val="0"/>
          <w:sz w:val="20"/>
        </w:rPr>
        <w:t xml:space="preserve">The management of the Nottingham University Hospitals NHS Trust is organised via a structure of ten Directorates, which contain all the clinical departments.  </w:t>
      </w:r>
      <w:r w:rsidR="00C225B7" w:rsidRPr="00C225B7">
        <w:rPr>
          <w:rFonts w:ascii="Verdana" w:hAnsi="Verdana"/>
          <w:caps w:val="0"/>
          <w:sz w:val="20"/>
        </w:rPr>
        <w:t xml:space="preserve">The Trauma and Orthopaedics department sits within the Musculoskeletal and Neurosciences (MSKN) Directorate. This directorate includes; trauma and orthopaedics, spinal surgery, neurosurgery, neurology, neuro rehab and clinical psychology. The directorate is led by a Clinical Director, supported by a General Manager and Clinical Lead. Each speciality is led by a consultant Head of Service, Assistant General Manager and a Matron. </w:t>
      </w:r>
    </w:p>
    <w:p w:rsidR="00686603" w:rsidRPr="00686603" w:rsidRDefault="00686603" w:rsidP="00C225B7">
      <w:pPr>
        <w:pStyle w:val="SmallHeading"/>
        <w:spacing w:before="120"/>
        <w:jc w:val="both"/>
        <w:rPr>
          <w:rFonts w:ascii="Verdana" w:hAnsi="Verdana" w:cs="Arial"/>
          <w:b/>
        </w:rPr>
      </w:pPr>
    </w:p>
    <w:p w:rsidR="00E509D5" w:rsidRDefault="00E509D5" w:rsidP="00A036F3">
      <w:pPr>
        <w:spacing w:before="120"/>
        <w:jc w:val="both"/>
        <w:rPr>
          <w:rFonts w:ascii="Verdana" w:hAnsi="Verdana" w:cs="Arial"/>
          <w:b/>
        </w:rPr>
      </w:pPr>
    </w:p>
    <w:p w:rsidR="00E509D5" w:rsidRDefault="00E509D5" w:rsidP="00A036F3">
      <w:pPr>
        <w:spacing w:before="120"/>
        <w:jc w:val="both"/>
        <w:rPr>
          <w:rFonts w:ascii="Verdana" w:hAnsi="Verdana" w:cs="Arial"/>
          <w:b/>
        </w:rPr>
      </w:pPr>
    </w:p>
    <w:p w:rsidR="004C3451" w:rsidRPr="00686603" w:rsidRDefault="004C3451" w:rsidP="00A036F3">
      <w:pPr>
        <w:spacing w:before="120"/>
        <w:jc w:val="both"/>
        <w:rPr>
          <w:rFonts w:ascii="Verdana" w:hAnsi="Verdana" w:cs="Arial"/>
          <w:b/>
        </w:rPr>
      </w:pPr>
      <w:r w:rsidRPr="00686603">
        <w:rPr>
          <w:rFonts w:ascii="Verdana" w:hAnsi="Verdana" w:cs="Arial"/>
          <w:b/>
        </w:rPr>
        <w:lastRenderedPageBreak/>
        <w:t>Conditions of Service and Governance</w:t>
      </w:r>
    </w:p>
    <w:p w:rsidR="004C3451" w:rsidRPr="00686603" w:rsidRDefault="004C3451" w:rsidP="00A036F3">
      <w:pPr>
        <w:spacing w:before="120"/>
        <w:jc w:val="both"/>
        <w:rPr>
          <w:rFonts w:ascii="Verdana" w:hAnsi="Verdana" w:cs="Arial"/>
        </w:rPr>
      </w:pPr>
      <w:r w:rsidRPr="00686603">
        <w:rPr>
          <w:rFonts w:ascii="Verdana" w:hAnsi="Verdana" w:cs="Arial"/>
        </w:rPr>
        <w:t xml:space="preserve">The successful candidate will </w:t>
      </w:r>
      <w:r w:rsidR="00F4500F">
        <w:rPr>
          <w:rFonts w:ascii="Verdana" w:hAnsi="Verdana" w:cs="Arial"/>
        </w:rPr>
        <w:t xml:space="preserve">be </w:t>
      </w:r>
      <w:r w:rsidRPr="00686603">
        <w:rPr>
          <w:rFonts w:ascii="Verdana" w:hAnsi="Verdana" w:cs="Arial"/>
        </w:rPr>
        <w:t xml:space="preserve">offered an Honorary Contract with the Nottingham University Hospitals NHS Trust under the terms and conditions.  When undertaking clinical duties on this basis within the Trust, the person appointed will be expected to adhere to local policies and procedures and to take note of the standing orders and financial instructions of the Trust.  </w:t>
      </w:r>
    </w:p>
    <w:p w:rsidR="004C3451" w:rsidRPr="00686603" w:rsidRDefault="004C3451" w:rsidP="00A036F3">
      <w:pPr>
        <w:spacing w:before="120"/>
        <w:jc w:val="both"/>
        <w:rPr>
          <w:rFonts w:ascii="Verdana" w:hAnsi="Verdana" w:cs="Arial"/>
        </w:rPr>
      </w:pPr>
      <w:r w:rsidRPr="00686603">
        <w:rPr>
          <w:rFonts w:ascii="Verdana" w:hAnsi="Verdana" w:cs="Arial"/>
        </w:rPr>
        <w:t>Nottingham University Hospitals NHS Trust is committed to the development of Clinical Governance.  The approach taken is to develop actions plans at a directorate level.  Each member of the medical staff is expected to take an active role in clinical governance activities within their directorate and each directorate has a Consultant nominated as Clinical Governance lead.  The activities include (but are not restricted to) audit, incident reporting, review of complaints, risk management, CPD and Evidence Based Practice.</w:t>
      </w:r>
    </w:p>
    <w:p w:rsidR="004C3451" w:rsidRPr="00686603" w:rsidRDefault="004C3451" w:rsidP="00A036F3">
      <w:pPr>
        <w:spacing w:before="120"/>
        <w:jc w:val="both"/>
        <w:rPr>
          <w:rFonts w:ascii="Verdana" w:hAnsi="Verdana" w:cs="Arial"/>
          <w:b/>
          <w:bCs/>
        </w:rPr>
      </w:pPr>
      <w:r w:rsidRPr="00686603">
        <w:rPr>
          <w:rFonts w:ascii="Verdana" w:hAnsi="Verdana" w:cs="Arial"/>
          <w:b/>
          <w:bCs/>
        </w:rPr>
        <w:t xml:space="preserve">Professional Standards </w:t>
      </w:r>
    </w:p>
    <w:p w:rsidR="004C3451" w:rsidRPr="00686603" w:rsidRDefault="004C3451" w:rsidP="00A036F3">
      <w:pPr>
        <w:spacing w:before="120"/>
        <w:jc w:val="both"/>
        <w:rPr>
          <w:rFonts w:ascii="Verdana" w:hAnsi="Verdana" w:cs="Arial"/>
        </w:rPr>
      </w:pPr>
      <w:r w:rsidRPr="00686603">
        <w:rPr>
          <w:rFonts w:ascii="Verdana" w:hAnsi="Verdana" w:cs="Arial"/>
        </w:rPr>
        <w:t>The Clin</w:t>
      </w:r>
      <w:r w:rsidR="00496365">
        <w:rPr>
          <w:rFonts w:ascii="Verdana" w:hAnsi="Verdana" w:cs="Arial"/>
        </w:rPr>
        <w:t>ical Director (Dr Nigel Sturrock</w:t>
      </w:r>
      <w:r w:rsidRPr="00686603">
        <w:rPr>
          <w:rFonts w:ascii="Verdana" w:hAnsi="Verdana" w:cs="Arial"/>
        </w:rPr>
        <w:t>) is managerially responsible for all activity and personnel in the directorate in which the appointee will work. The Medical Director, Dr Stephen Fowlie, has overall responsibility for the professional performance of clinicians, including of those holding Honorary Contracts with NUH. All clinicians are expected to comply with management arrangements in place, to follow the guidelines on practice laid down by the General Medical Council’s “Maintaining Good Medical Practice”, and to be accountable to the Trust for their actions and the quality of their work.  A yearly Joint Clinical and Academic Appraisal is carried out.</w:t>
      </w:r>
    </w:p>
    <w:p w:rsidR="004C3451" w:rsidRPr="00256AFA" w:rsidRDefault="004C3451" w:rsidP="00A036F3">
      <w:pPr>
        <w:pStyle w:val="Heading2"/>
        <w:spacing w:before="120"/>
        <w:jc w:val="both"/>
        <w:rPr>
          <w:rFonts w:ascii="Verdana" w:hAnsi="Verdana"/>
          <w:i w:val="0"/>
          <w:sz w:val="20"/>
          <w:szCs w:val="20"/>
        </w:rPr>
      </w:pPr>
      <w:r w:rsidRPr="00256AFA">
        <w:rPr>
          <w:rFonts w:ascii="Verdana" w:hAnsi="Verdana"/>
          <w:i w:val="0"/>
          <w:sz w:val="20"/>
          <w:szCs w:val="20"/>
        </w:rPr>
        <w:t xml:space="preserve">Post-graduate facilities </w:t>
      </w:r>
    </w:p>
    <w:p w:rsidR="004C3451" w:rsidRPr="00686603" w:rsidRDefault="004C3451" w:rsidP="00A036F3">
      <w:pPr>
        <w:pStyle w:val="BodyText"/>
        <w:spacing w:before="120"/>
        <w:rPr>
          <w:rFonts w:ascii="Verdana" w:hAnsi="Verdana" w:cs="Arial"/>
        </w:rPr>
      </w:pPr>
      <w:r w:rsidRPr="00686603">
        <w:rPr>
          <w:rFonts w:ascii="Verdana" w:hAnsi="Verdana" w:cs="Arial"/>
        </w:rPr>
        <w:t xml:space="preserve">Nottingham University Hospitals NHS Trust fully supports and recognises the importance of continuing professional development. The facilities available to support this include two large purpose-built Postgraduate Centres. </w:t>
      </w:r>
    </w:p>
    <w:p w:rsidR="004C3451" w:rsidRPr="00686603" w:rsidRDefault="004C3451" w:rsidP="00A036F3">
      <w:pPr>
        <w:autoSpaceDE w:val="0"/>
        <w:autoSpaceDN w:val="0"/>
        <w:adjustRightInd w:val="0"/>
        <w:spacing w:before="120"/>
        <w:jc w:val="both"/>
        <w:rPr>
          <w:rFonts w:ascii="Verdana" w:hAnsi="Verdana" w:cs="Arial"/>
        </w:rPr>
      </w:pPr>
      <w:r w:rsidRPr="00686603">
        <w:rPr>
          <w:rFonts w:ascii="Verdana" w:hAnsi="Verdana" w:cs="Arial"/>
        </w:rPr>
        <w:t>The Postgraduate Centre at the City Campus provides an excellent educational environment for multidisciplinary conferences and seminars, postgraduate medical education and continuing medical education. It also provides a base for the Nottingham Vocational Training Scheme for General Practice, as well as teaching facilities and common room for undergraduate students of Nottingham University Medical School and a brand new Clinical Skills Centre.</w:t>
      </w:r>
    </w:p>
    <w:p w:rsidR="004C3451" w:rsidRPr="00686603" w:rsidRDefault="004C3451" w:rsidP="00A036F3">
      <w:pPr>
        <w:pStyle w:val="BodyText"/>
        <w:spacing w:before="120"/>
        <w:rPr>
          <w:rFonts w:ascii="Verdana" w:hAnsi="Verdana" w:cs="Arial"/>
        </w:rPr>
      </w:pPr>
      <w:r w:rsidRPr="00686603">
        <w:rPr>
          <w:rFonts w:ascii="Verdana" w:hAnsi="Verdana" w:cs="Arial"/>
        </w:rPr>
        <w:t>The Postgraduate Centre at Queen’s Medical Centre Campus contains eleven meeting rooms of varying sizes and audio-visual equipment including video-conferencing.</w:t>
      </w:r>
    </w:p>
    <w:p w:rsidR="004C3451" w:rsidRPr="00686603" w:rsidRDefault="004C3451" w:rsidP="00A036F3">
      <w:pPr>
        <w:pStyle w:val="BodyText"/>
        <w:spacing w:before="120"/>
        <w:rPr>
          <w:rFonts w:ascii="Verdana" w:hAnsi="Verdana" w:cs="Arial"/>
        </w:rPr>
      </w:pPr>
      <w:r w:rsidRPr="00686603">
        <w:rPr>
          <w:rFonts w:ascii="Verdana" w:hAnsi="Verdana" w:cs="Arial"/>
        </w:rPr>
        <w:t>The Greenfield Medical library is situated in the Medical School within QMC. This has an excellent retrieval service and arranges inter-library loans. All members of the hospital medical and dental staff have free access and borrowing rights. Audio Visual services are provided from the Medical Photography department located in the Medical School which has photographic, medical illustration and video recording facilities as well as a service in support of presentation materials.</w:t>
      </w:r>
    </w:p>
    <w:p w:rsidR="004C3451" w:rsidRPr="00686603" w:rsidRDefault="004C3451" w:rsidP="00A036F3">
      <w:pPr>
        <w:pStyle w:val="BodyText"/>
        <w:spacing w:before="120"/>
        <w:rPr>
          <w:rFonts w:ascii="Verdana" w:hAnsi="Verdana" w:cs="Arial"/>
        </w:rPr>
      </w:pPr>
      <w:r w:rsidRPr="00686603">
        <w:rPr>
          <w:rFonts w:ascii="Verdana" w:hAnsi="Verdana" w:cs="Arial"/>
          <w:b/>
          <w:bCs/>
        </w:rPr>
        <w:t>The Trent Simulation and Clinical Skills Centre</w:t>
      </w:r>
      <w:r w:rsidRPr="00686603">
        <w:rPr>
          <w:rFonts w:ascii="Verdana" w:hAnsi="Verdana" w:cs="Arial"/>
        </w:rPr>
        <w:t xml:space="preserve"> opened in April 2004 </w:t>
      </w:r>
      <w:r w:rsidR="00256AFA">
        <w:rPr>
          <w:rFonts w:ascii="Verdana" w:hAnsi="Verdana" w:cs="Arial"/>
        </w:rPr>
        <w:t>and is</w:t>
      </w:r>
      <w:r w:rsidRPr="00686603">
        <w:rPr>
          <w:rFonts w:ascii="Verdana" w:hAnsi="Verdana" w:cs="Arial"/>
        </w:rPr>
        <w:t xml:space="preserve"> a state of the art simulation centre and clinical skills facility. It is a two-storey extension to the Postgraduate Education Centre and the regional centre within Trent for advanced human patient simulation training offering a range of specialty specific and inter-professional courses. </w:t>
      </w:r>
    </w:p>
    <w:p w:rsidR="004C3451" w:rsidRDefault="004C3451" w:rsidP="00A036F3">
      <w:pPr>
        <w:pStyle w:val="BodyText"/>
        <w:spacing w:before="120"/>
        <w:rPr>
          <w:rFonts w:ascii="Verdana" w:hAnsi="Verdana" w:cs="Arial"/>
        </w:rPr>
      </w:pPr>
      <w:r w:rsidRPr="00686603">
        <w:rPr>
          <w:rFonts w:ascii="Verdana" w:hAnsi="Verdana" w:cs="Arial"/>
        </w:rPr>
        <w:t>The high fidelity adult and paediatric simulators use sophisticated computers to create a life like medical environment allowing realistic scenarios to be reproduced</w:t>
      </w:r>
      <w:r w:rsidRPr="00686603">
        <w:rPr>
          <w:rFonts w:ascii="Verdana" w:hAnsi="Verdana"/>
        </w:rPr>
        <w:t xml:space="preserve"> </w:t>
      </w:r>
      <w:r w:rsidRPr="00686603">
        <w:rPr>
          <w:rFonts w:ascii="Verdana" w:hAnsi="Verdana" w:cs="Arial"/>
        </w:rPr>
        <w:t>and enacted. The patient simulator can be used to provide an extensive range of educational modules including events /scenarios involving the cardiovascular, metabolic, pulmonary, neurological and renal systems as well as trauma and airway events. In addition to normal physiology, a variety of pathological states can be superimposed to provide realistic, potentially life threatening scenarios and thereby challenge participants using complex clinical situations. The control room operator guides the simulation in real time thereby modelling patient responses to unfolding events. The simulation is recorded on video to enable a thorough analysis and debriefing to take place.</w:t>
      </w:r>
    </w:p>
    <w:p w:rsidR="00496365" w:rsidRDefault="009A19CC" w:rsidP="00496365">
      <w:pPr>
        <w:spacing w:before="120"/>
        <w:jc w:val="both"/>
        <w:rPr>
          <w:rFonts w:ascii="Verdana" w:hAnsi="Verdana" w:cs="Arial"/>
          <w:lang w:val="en-US"/>
        </w:rPr>
      </w:pPr>
      <w:r w:rsidRPr="00686603">
        <w:rPr>
          <w:rFonts w:ascii="Verdana" w:hAnsi="Verdana" w:cs="Arial"/>
          <w:lang w:val="en-US"/>
        </w:rPr>
        <w:t xml:space="preserve">Due to the requirements of the UK Border and Immigration Agency, applicants who are not UK or EEA nationals and whose immigration status entitles them to work without restriction in the UK will be considered on an equal basis with UK and EEA nationals.  Other non-UK or non-EEA </w:t>
      </w:r>
      <w:r w:rsidRPr="00686603">
        <w:rPr>
          <w:rFonts w:ascii="Verdana" w:hAnsi="Verdana" w:cs="Arial"/>
          <w:lang w:val="en-US"/>
        </w:rPr>
        <w:lastRenderedPageBreak/>
        <w:t xml:space="preserve">nationals whose employment will require permission to work subject to a resident labour market test may only be considered if there are no suitable UK or EEA national candidates for the post.  Please visit </w:t>
      </w:r>
      <w:hyperlink r:id="rId19" w:history="1">
        <w:r w:rsidRPr="00686603">
          <w:rPr>
            <w:rFonts w:ascii="Verdana" w:hAnsi="Verdana" w:cs="Arial"/>
            <w:lang w:val="en-US"/>
          </w:rPr>
          <w:t>http://www.ukba.homeoffice.gov.uk/</w:t>
        </w:r>
      </w:hyperlink>
      <w:r w:rsidRPr="00686603">
        <w:rPr>
          <w:rFonts w:ascii="Verdana" w:hAnsi="Verdana" w:cs="Arial"/>
          <w:lang w:val="en-US"/>
        </w:rPr>
        <w:t xml:space="preserve"> for more information.</w:t>
      </w:r>
    </w:p>
    <w:p w:rsidR="00496365" w:rsidRPr="00496365" w:rsidRDefault="00496365" w:rsidP="00496365">
      <w:pPr>
        <w:spacing w:before="120"/>
        <w:jc w:val="both"/>
        <w:rPr>
          <w:rFonts w:ascii="Verdana" w:hAnsi="Verdana" w:cs="Arial"/>
          <w:lang w:val="en-US"/>
        </w:rPr>
      </w:pPr>
    </w:p>
    <w:p w:rsidR="00496365" w:rsidRPr="00496365" w:rsidRDefault="00496365" w:rsidP="00496365">
      <w:pPr>
        <w:pStyle w:val="Heading1"/>
        <w:rPr>
          <w:rFonts w:ascii="Verdana" w:hAnsi="Verdana"/>
          <w:sz w:val="20"/>
          <w:szCs w:val="20"/>
        </w:rPr>
      </w:pPr>
    </w:p>
    <w:p w:rsidR="00496365" w:rsidRPr="00496365" w:rsidRDefault="00496365" w:rsidP="00496365">
      <w:pPr>
        <w:jc w:val="both"/>
        <w:rPr>
          <w:rFonts w:ascii="Verdana" w:hAnsi="Verdana"/>
        </w:rPr>
      </w:pPr>
    </w:p>
    <w:p w:rsidR="00496365" w:rsidRPr="00496365" w:rsidRDefault="00496365" w:rsidP="00496365">
      <w:pPr>
        <w:jc w:val="both"/>
        <w:rPr>
          <w:rFonts w:ascii="Verdana" w:hAnsi="Verdana"/>
        </w:rPr>
      </w:pPr>
    </w:p>
    <w:p w:rsidR="000D1F50" w:rsidRDefault="000D1F50" w:rsidP="00496365">
      <w:pPr>
        <w:spacing w:before="120"/>
        <w:jc w:val="both"/>
        <w:rPr>
          <w:rFonts w:ascii="Arial" w:hAnsi="Arial"/>
          <w:sz w:val="21"/>
        </w:rPr>
      </w:pPr>
    </w:p>
    <w:p w:rsidR="00B860B3" w:rsidRDefault="00B860B3" w:rsidP="00A036F3">
      <w:pPr>
        <w:spacing w:before="120"/>
        <w:jc w:val="both"/>
        <w:rPr>
          <w:rFonts w:ascii="Verdana" w:hAnsi="Verdana" w:cs="Arial"/>
        </w:rPr>
      </w:pPr>
    </w:p>
    <w:sectPr w:rsidR="00B860B3" w:rsidSect="00514CF6">
      <w:footerReference w:type="even" r:id="rId20"/>
      <w:footerReference w:type="default" r:id="rId21"/>
      <w:headerReference w:type="first" r:id="rId22"/>
      <w:pgSz w:w="11904" w:h="16836"/>
      <w:pgMar w:top="1134" w:right="1131" w:bottom="1135" w:left="1134" w:header="720" w:footer="720" w:gutter="0"/>
      <w:cols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20C" w:rsidRDefault="00E3420C">
      <w:r>
        <w:separator/>
      </w:r>
    </w:p>
  </w:endnote>
  <w:endnote w:type="continuationSeparator" w:id="0">
    <w:p w:rsidR="00E3420C" w:rsidRDefault="00E34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B Americana Bold">
    <w:altName w:val="Courier New"/>
    <w:charset w:val="00"/>
    <w:family w:val="auto"/>
    <w:pitch w:val="variable"/>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264" w:rsidRDefault="002C1264" w:rsidP="00F9082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C1264" w:rsidRDefault="002C12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264" w:rsidRPr="00BE3BFD" w:rsidRDefault="002C1264" w:rsidP="00F90822">
    <w:pPr>
      <w:pStyle w:val="Footer"/>
      <w:framePr w:wrap="around" w:vAnchor="text" w:hAnchor="margin" w:xAlign="center" w:y="1"/>
      <w:rPr>
        <w:rStyle w:val="PageNumber"/>
        <w:rFonts w:ascii="Verdana" w:hAnsi="Verdana"/>
      </w:rPr>
    </w:pPr>
    <w:r w:rsidRPr="00BE3BFD">
      <w:rPr>
        <w:rStyle w:val="PageNumber"/>
        <w:rFonts w:ascii="Verdana" w:hAnsi="Verdana"/>
      </w:rPr>
      <w:fldChar w:fldCharType="begin"/>
    </w:r>
    <w:r w:rsidRPr="00BE3BFD">
      <w:rPr>
        <w:rStyle w:val="PageNumber"/>
        <w:rFonts w:ascii="Verdana" w:hAnsi="Verdana"/>
      </w:rPr>
      <w:instrText xml:space="preserve">PAGE  </w:instrText>
    </w:r>
    <w:r w:rsidRPr="00BE3BFD">
      <w:rPr>
        <w:rStyle w:val="PageNumber"/>
        <w:rFonts w:ascii="Verdana" w:hAnsi="Verdana"/>
      </w:rPr>
      <w:fldChar w:fldCharType="separate"/>
    </w:r>
    <w:r w:rsidR="009A5F93">
      <w:rPr>
        <w:rStyle w:val="PageNumber"/>
        <w:rFonts w:ascii="Verdana" w:hAnsi="Verdana"/>
        <w:noProof/>
      </w:rPr>
      <w:t>17</w:t>
    </w:r>
    <w:r w:rsidRPr="00BE3BFD">
      <w:rPr>
        <w:rStyle w:val="PageNumber"/>
        <w:rFonts w:ascii="Verdana" w:hAnsi="Verdana"/>
      </w:rPr>
      <w:fldChar w:fldCharType="end"/>
    </w:r>
  </w:p>
  <w:p w:rsidR="002C1264" w:rsidRDefault="002C12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20C" w:rsidRDefault="00E3420C">
      <w:r>
        <w:separator/>
      </w:r>
    </w:p>
  </w:footnote>
  <w:footnote w:type="continuationSeparator" w:id="0">
    <w:p w:rsidR="00E3420C" w:rsidRDefault="00E3420C">
      <w:r>
        <w:continuationSeparator/>
      </w:r>
    </w:p>
  </w:footnote>
  <w:footnote w:id="1">
    <w:p w:rsidR="002C1264" w:rsidRDefault="002C1264" w:rsidP="00886BF0">
      <w:pPr>
        <w:pStyle w:val="FootnoteText"/>
      </w:pPr>
      <w:r>
        <w:rPr>
          <w:rStyle w:val="FootnoteReference"/>
        </w:rPr>
        <w:footnoteRef/>
      </w:r>
      <w:r>
        <w:t xml:space="preserve"> Will cover T19 am </w:t>
      </w:r>
      <w:r w:rsidRPr="00C217CC">
        <w:rPr>
          <w:b/>
          <w:u w:val="single"/>
        </w:rPr>
        <w:t>or</w:t>
      </w:r>
      <w:r>
        <w:t xml:space="preserve"> pm list provided given 6 weeks’ notice.  Will never cover both the morning and afternoon lists on the same day so there will always be a half-day of University work.  </w:t>
      </w:r>
    </w:p>
  </w:footnote>
  <w:footnote w:id="2">
    <w:p w:rsidR="002C1264" w:rsidRDefault="002C1264" w:rsidP="00886BF0">
      <w:pPr>
        <w:pStyle w:val="FootnoteText"/>
      </w:pPr>
      <w:r>
        <w:rPr>
          <w:rStyle w:val="FootnoteReference"/>
        </w:rPr>
        <w:footnoteRef/>
      </w:r>
      <w:r>
        <w:t xml:space="preserve"> On-call with Plastic surgery junior staff but admitting </w:t>
      </w:r>
      <w:r>
        <w:rPr>
          <w:lang w:val="en-GB"/>
        </w:rPr>
        <w:t xml:space="preserve">to QMC beds and </w:t>
      </w:r>
      <w:r>
        <w:t xml:space="preserve">utilising Queens Trauma Admission Lounge or equivalent.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264" w:rsidRDefault="002C1264" w:rsidP="00C10419">
    <w:pPr>
      <w:pStyle w:val="Header"/>
      <w:jc w:val="right"/>
    </w:pPr>
    <w:r>
      <w:rPr>
        <w:rFonts w:ascii="Verdana" w:hAnsi="Verdana"/>
        <w:noProof/>
        <w:lang w:eastAsia="en-GB"/>
      </w:rPr>
      <w:drawing>
        <wp:inline distT="0" distB="0" distL="0" distR="0" wp14:anchorId="1070338C" wp14:editId="3B763F87">
          <wp:extent cx="1352550" cy="601345"/>
          <wp:effectExtent l="0" t="0" r="0" b="8255"/>
          <wp:docPr id="1" name="Picture 1" descr="UoN-UK-C-M Blue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N-UK-C-M Blue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6013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36342"/>
    <w:multiLevelType w:val="hybridMultilevel"/>
    <w:tmpl w:val="4C1406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Symbol"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Symbol"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nsid w:val="0C567855"/>
    <w:multiLevelType w:val="hybridMultilevel"/>
    <w:tmpl w:val="EEC823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F963BD"/>
    <w:multiLevelType w:val="multilevel"/>
    <w:tmpl w:val="2A6E26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126B5988"/>
    <w:multiLevelType w:val="hybridMultilevel"/>
    <w:tmpl w:val="F6F266F2"/>
    <w:lvl w:ilvl="0" w:tplc="A4CCBABA">
      <w:start w:val="1"/>
      <w:numFmt w:val="lowerRoman"/>
      <w:lvlText w:val="(%1)"/>
      <w:lvlJc w:val="left"/>
      <w:pPr>
        <w:ind w:left="1080" w:hanging="108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1B89193E"/>
    <w:multiLevelType w:val="hybridMultilevel"/>
    <w:tmpl w:val="269215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C02CEF"/>
    <w:multiLevelType w:val="hybridMultilevel"/>
    <w:tmpl w:val="3522E898"/>
    <w:lvl w:ilvl="0" w:tplc="C150A3EE">
      <w:start w:val="1"/>
      <w:numFmt w:val="bullet"/>
      <w:lvlText w:val="•"/>
      <w:lvlJc w:val="left"/>
      <w:pPr>
        <w:tabs>
          <w:tab w:val="num" w:pos="720"/>
        </w:tabs>
        <w:ind w:left="720" w:hanging="360"/>
      </w:pPr>
      <w:rPr>
        <w:rFonts w:ascii="Times New Roman" w:hAnsi="Times New Roman" w:cs="Times New Roman" w:hint="default"/>
      </w:rPr>
    </w:lvl>
    <w:lvl w:ilvl="1" w:tplc="8756959E">
      <w:start w:val="1"/>
      <w:numFmt w:val="bullet"/>
      <w:lvlText w:val="•"/>
      <w:lvlJc w:val="left"/>
      <w:pPr>
        <w:tabs>
          <w:tab w:val="num" w:pos="1440"/>
        </w:tabs>
        <w:ind w:left="1440" w:hanging="360"/>
      </w:pPr>
      <w:rPr>
        <w:rFonts w:ascii="Times New Roman" w:hAnsi="Times New Roman" w:cs="Times New Roman" w:hint="default"/>
      </w:rPr>
    </w:lvl>
    <w:lvl w:ilvl="2" w:tplc="6DF4C248">
      <w:start w:val="1"/>
      <w:numFmt w:val="bullet"/>
      <w:lvlText w:val="•"/>
      <w:lvlJc w:val="left"/>
      <w:pPr>
        <w:tabs>
          <w:tab w:val="num" w:pos="2160"/>
        </w:tabs>
        <w:ind w:left="2160" w:hanging="360"/>
      </w:pPr>
      <w:rPr>
        <w:rFonts w:ascii="Times New Roman" w:hAnsi="Times New Roman" w:cs="Times New Roman" w:hint="default"/>
      </w:rPr>
    </w:lvl>
    <w:lvl w:ilvl="3" w:tplc="B694E3D2">
      <w:start w:val="1"/>
      <w:numFmt w:val="bullet"/>
      <w:lvlText w:val="•"/>
      <w:lvlJc w:val="left"/>
      <w:pPr>
        <w:tabs>
          <w:tab w:val="num" w:pos="2880"/>
        </w:tabs>
        <w:ind w:left="2880" w:hanging="360"/>
      </w:pPr>
      <w:rPr>
        <w:rFonts w:ascii="Times New Roman" w:hAnsi="Times New Roman" w:cs="Times New Roman" w:hint="default"/>
      </w:rPr>
    </w:lvl>
    <w:lvl w:ilvl="4" w:tplc="A202ABDC">
      <w:start w:val="1"/>
      <w:numFmt w:val="bullet"/>
      <w:lvlText w:val="•"/>
      <w:lvlJc w:val="left"/>
      <w:pPr>
        <w:tabs>
          <w:tab w:val="num" w:pos="3600"/>
        </w:tabs>
        <w:ind w:left="3600" w:hanging="360"/>
      </w:pPr>
      <w:rPr>
        <w:rFonts w:ascii="Times New Roman" w:hAnsi="Times New Roman" w:cs="Times New Roman" w:hint="default"/>
      </w:rPr>
    </w:lvl>
    <w:lvl w:ilvl="5" w:tplc="8EE4671E">
      <w:start w:val="1"/>
      <w:numFmt w:val="bullet"/>
      <w:lvlText w:val="•"/>
      <w:lvlJc w:val="left"/>
      <w:pPr>
        <w:tabs>
          <w:tab w:val="num" w:pos="4320"/>
        </w:tabs>
        <w:ind w:left="4320" w:hanging="360"/>
      </w:pPr>
      <w:rPr>
        <w:rFonts w:ascii="Times New Roman" w:hAnsi="Times New Roman" w:cs="Times New Roman" w:hint="default"/>
      </w:rPr>
    </w:lvl>
    <w:lvl w:ilvl="6" w:tplc="87600374">
      <w:start w:val="1"/>
      <w:numFmt w:val="bullet"/>
      <w:lvlText w:val="•"/>
      <w:lvlJc w:val="left"/>
      <w:pPr>
        <w:tabs>
          <w:tab w:val="num" w:pos="5040"/>
        </w:tabs>
        <w:ind w:left="5040" w:hanging="360"/>
      </w:pPr>
      <w:rPr>
        <w:rFonts w:ascii="Times New Roman" w:hAnsi="Times New Roman" w:cs="Times New Roman" w:hint="default"/>
      </w:rPr>
    </w:lvl>
    <w:lvl w:ilvl="7" w:tplc="F9A60256">
      <w:start w:val="1"/>
      <w:numFmt w:val="bullet"/>
      <w:lvlText w:val="•"/>
      <w:lvlJc w:val="left"/>
      <w:pPr>
        <w:tabs>
          <w:tab w:val="num" w:pos="5760"/>
        </w:tabs>
        <w:ind w:left="5760" w:hanging="360"/>
      </w:pPr>
      <w:rPr>
        <w:rFonts w:ascii="Times New Roman" w:hAnsi="Times New Roman" w:cs="Times New Roman" w:hint="default"/>
      </w:rPr>
    </w:lvl>
    <w:lvl w:ilvl="8" w:tplc="E1620736">
      <w:start w:val="1"/>
      <w:numFmt w:val="bullet"/>
      <w:lvlText w:val="•"/>
      <w:lvlJc w:val="left"/>
      <w:pPr>
        <w:tabs>
          <w:tab w:val="num" w:pos="6480"/>
        </w:tabs>
        <w:ind w:left="6480" w:hanging="360"/>
      </w:pPr>
      <w:rPr>
        <w:rFonts w:ascii="Times New Roman" w:hAnsi="Times New Roman" w:cs="Times New Roman" w:hint="default"/>
      </w:rPr>
    </w:lvl>
  </w:abstractNum>
  <w:abstractNum w:abstractNumId="6">
    <w:nsid w:val="29A26888"/>
    <w:multiLevelType w:val="hybridMultilevel"/>
    <w:tmpl w:val="0D70C44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Symbol"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Symbol"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nsid w:val="2FCF53F2"/>
    <w:multiLevelType w:val="hybridMultilevel"/>
    <w:tmpl w:val="6A82658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Symbol"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Symbol"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nsid w:val="32565A36"/>
    <w:multiLevelType w:val="multilevel"/>
    <w:tmpl w:val="40F44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E8941B1"/>
    <w:multiLevelType w:val="hybridMultilevel"/>
    <w:tmpl w:val="E7F4148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Symbol"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Symbol"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nsid w:val="43735FE7"/>
    <w:multiLevelType w:val="multilevel"/>
    <w:tmpl w:val="F8A67F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51945383"/>
    <w:multiLevelType w:val="hybridMultilevel"/>
    <w:tmpl w:val="0730085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Symbol"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Symbol"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nsid w:val="5CDD557B"/>
    <w:multiLevelType w:val="hybridMultilevel"/>
    <w:tmpl w:val="233E5B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3480180"/>
    <w:multiLevelType w:val="hybridMultilevel"/>
    <w:tmpl w:val="79B80D1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nsid w:val="64EA303C"/>
    <w:multiLevelType w:val="hybridMultilevel"/>
    <w:tmpl w:val="74AEC0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67BB4A81"/>
    <w:multiLevelType w:val="hybridMultilevel"/>
    <w:tmpl w:val="D7C4FE1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Symbol"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Symbol"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nsid w:val="72E468D5"/>
    <w:multiLevelType w:val="multilevel"/>
    <w:tmpl w:val="E578AC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1"/>
  </w:num>
  <w:num w:numId="3">
    <w:abstractNumId w:val="8"/>
  </w:num>
  <w:num w:numId="4">
    <w:abstractNumId w:val="14"/>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7"/>
  </w:num>
  <w:num w:numId="8">
    <w:abstractNumId w:val="6"/>
  </w:num>
  <w:num w:numId="9">
    <w:abstractNumId w:val="0"/>
  </w:num>
  <w:num w:numId="10">
    <w:abstractNumId w:val="15"/>
  </w:num>
  <w:num w:numId="11">
    <w:abstractNumId w:val="11"/>
  </w:num>
  <w:num w:numId="12">
    <w:abstractNumId w:val="9"/>
  </w:num>
  <w:num w:numId="13">
    <w:abstractNumId w:val="4"/>
  </w:num>
  <w:num w:numId="14">
    <w:abstractNumId w:val="12"/>
  </w:num>
  <w:num w:numId="15">
    <w:abstractNumId w:val="16"/>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EB8"/>
    <w:rsid w:val="00004D74"/>
    <w:rsid w:val="000067C4"/>
    <w:rsid w:val="000074C8"/>
    <w:rsid w:val="00020FAD"/>
    <w:rsid w:val="00027929"/>
    <w:rsid w:val="000327CA"/>
    <w:rsid w:val="0003387C"/>
    <w:rsid w:val="00034D66"/>
    <w:rsid w:val="000352C5"/>
    <w:rsid w:val="00035CEC"/>
    <w:rsid w:val="000416D4"/>
    <w:rsid w:val="00043408"/>
    <w:rsid w:val="00045889"/>
    <w:rsid w:val="00045DA7"/>
    <w:rsid w:val="00047948"/>
    <w:rsid w:val="000544C4"/>
    <w:rsid w:val="0006067D"/>
    <w:rsid w:val="00063185"/>
    <w:rsid w:val="0006399E"/>
    <w:rsid w:val="00065AAD"/>
    <w:rsid w:val="0006689C"/>
    <w:rsid w:val="0006730A"/>
    <w:rsid w:val="00071C82"/>
    <w:rsid w:val="000727A9"/>
    <w:rsid w:val="00073A7F"/>
    <w:rsid w:val="00073CCD"/>
    <w:rsid w:val="0007657F"/>
    <w:rsid w:val="0008542D"/>
    <w:rsid w:val="000913FB"/>
    <w:rsid w:val="00091D42"/>
    <w:rsid w:val="000932C7"/>
    <w:rsid w:val="00097856"/>
    <w:rsid w:val="000A025A"/>
    <w:rsid w:val="000A1144"/>
    <w:rsid w:val="000A3DF2"/>
    <w:rsid w:val="000A4DEB"/>
    <w:rsid w:val="000A70EA"/>
    <w:rsid w:val="000B1803"/>
    <w:rsid w:val="000B2DA6"/>
    <w:rsid w:val="000C22EC"/>
    <w:rsid w:val="000C4608"/>
    <w:rsid w:val="000C6DBE"/>
    <w:rsid w:val="000C72E8"/>
    <w:rsid w:val="000D1F50"/>
    <w:rsid w:val="000D614E"/>
    <w:rsid w:val="000E5412"/>
    <w:rsid w:val="000F1F27"/>
    <w:rsid w:val="000F509D"/>
    <w:rsid w:val="001004ED"/>
    <w:rsid w:val="00100F92"/>
    <w:rsid w:val="001103B2"/>
    <w:rsid w:val="00110F3B"/>
    <w:rsid w:val="001120CC"/>
    <w:rsid w:val="00114F7C"/>
    <w:rsid w:val="00117B9D"/>
    <w:rsid w:val="00120EA3"/>
    <w:rsid w:val="00123F68"/>
    <w:rsid w:val="00124D58"/>
    <w:rsid w:val="00124E6B"/>
    <w:rsid w:val="0012590C"/>
    <w:rsid w:val="0012738A"/>
    <w:rsid w:val="00133A5D"/>
    <w:rsid w:val="00136B14"/>
    <w:rsid w:val="001376D7"/>
    <w:rsid w:val="00144113"/>
    <w:rsid w:val="0014417E"/>
    <w:rsid w:val="00145A9C"/>
    <w:rsid w:val="00153AE7"/>
    <w:rsid w:val="001553BF"/>
    <w:rsid w:val="00157A13"/>
    <w:rsid w:val="0016176B"/>
    <w:rsid w:val="00161F03"/>
    <w:rsid w:val="00162682"/>
    <w:rsid w:val="00164362"/>
    <w:rsid w:val="00174159"/>
    <w:rsid w:val="001809B4"/>
    <w:rsid w:val="00180EF0"/>
    <w:rsid w:val="00181703"/>
    <w:rsid w:val="001850C2"/>
    <w:rsid w:val="001A1D02"/>
    <w:rsid w:val="001A41D8"/>
    <w:rsid w:val="001A5C66"/>
    <w:rsid w:val="001A7F9C"/>
    <w:rsid w:val="001B10E2"/>
    <w:rsid w:val="001B1337"/>
    <w:rsid w:val="001B5026"/>
    <w:rsid w:val="001B760E"/>
    <w:rsid w:val="001C17B9"/>
    <w:rsid w:val="00204136"/>
    <w:rsid w:val="002044D8"/>
    <w:rsid w:val="00214210"/>
    <w:rsid w:val="0021457E"/>
    <w:rsid w:val="00215664"/>
    <w:rsid w:val="00221C4F"/>
    <w:rsid w:val="0022750E"/>
    <w:rsid w:val="00230BF0"/>
    <w:rsid w:val="00230F5C"/>
    <w:rsid w:val="002341B3"/>
    <w:rsid w:val="00247E67"/>
    <w:rsid w:val="0025374A"/>
    <w:rsid w:val="00256AFA"/>
    <w:rsid w:val="00260AA9"/>
    <w:rsid w:val="00267B26"/>
    <w:rsid w:val="00272522"/>
    <w:rsid w:val="00273276"/>
    <w:rsid w:val="00273F47"/>
    <w:rsid w:val="00280439"/>
    <w:rsid w:val="0028378A"/>
    <w:rsid w:val="0028411F"/>
    <w:rsid w:val="00284407"/>
    <w:rsid w:val="00285909"/>
    <w:rsid w:val="00293727"/>
    <w:rsid w:val="002956FC"/>
    <w:rsid w:val="00295921"/>
    <w:rsid w:val="002A1EB9"/>
    <w:rsid w:val="002A4AF9"/>
    <w:rsid w:val="002B62B1"/>
    <w:rsid w:val="002C1264"/>
    <w:rsid w:val="002C1F19"/>
    <w:rsid w:val="002C36C3"/>
    <w:rsid w:val="002C40C8"/>
    <w:rsid w:val="002C77EF"/>
    <w:rsid w:val="002D19AB"/>
    <w:rsid w:val="002E7F70"/>
    <w:rsid w:val="002F0DEA"/>
    <w:rsid w:val="002F41D6"/>
    <w:rsid w:val="002F4FDB"/>
    <w:rsid w:val="002F5125"/>
    <w:rsid w:val="002F73EB"/>
    <w:rsid w:val="00300B2C"/>
    <w:rsid w:val="00306819"/>
    <w:rsid w:val="00314917"/>
    <w:rsid w:val="00324AF3"/>
    <w:rsid w:val="003345F5"/>
    <w:rsid w:val="003419CD"/>
    <w:rsid w:val="00352FCA"/>
    <w:rsid w:val="003538A6"/>
    <w:rsid w:val="0035772D"/>
    <w:rsid w:val="003634BB"/>
    <w:rsid w:val="00365C03"/>
    <w:rsid w:val="00366428"/>
    <w:rsid w:val="00370EC2"/>
    <w:rsid w:val="00372E7B"/>
    <w:rsid w:val="0037535B"/>
    <w:rsid w:val="00391000"/>
    <w:rsid w:val="00395669"/>
    <w:rsid w:val="00396932"/>
    <w:rsid w:val="003A0561"/>
    <w:rsid w:val="003A3A40"/>
    <w:rsid w:val="003B00BE"/>
    <w:rsid w:val="003B1718"/>
    <w:rsid w:val="003B2E63"/>
    <w:rsid w:val="003B5778"/>
    <w:rsid w:val="003C33D9"/>
    <w:rsid w:val="003C3D2A"/>
    <w:rsid w:val="003D25B5"/>
    <w:rsid w:val="003E1D05"/>
    <w:rsid w:val="003E37C6"/>
    <w:rsid w:val="003F1586"/>
    <w:rsid w:val="004038BD"/>
    <w:rsid w:val="00404DBF"/>
    <w:rsid w:val="00414C55"/>
    <w:rsid w:val="004216EB"/>
    <w:rsid w:val="00427ABB"/>
    <w:rsid w:val="00436D7A"/>
    <w:rsid w:val="00440934"/>
    <w:rsid w:val="00442647"/>
    <w:rsid w:val="00442E43"/>
    <w:rsid w:val="004431CB"/>
    <w:rsid w:val="0044544E"/>
    <w:rsid w:val="00450E1E"/>
    <w:rsid w:val="004531AC"/>
    <w:rsid w:val="00455D13"/>
    <w:rsid w:val="00457B8A"/>
    <w:rsid w:val="00466F9A"/>
    <w:rsid w:val="00467F00"/>
    <w:rsid w:val="00470F3F"/>
    <w:rsid w:val="004713A7"/>
    <w:rsid w:val="00473A3B"/>
    <w:rsid w:val="00475E12"/>
    <w:rsid w:val="00476F6F"/>
    <w:rsid w:val="0048195A"/>
    <w:rsid w:val="0048572D"/>
    <w:rsid w:val="0048613D"/>
    <w:rsid w:val="00487A24"/>
    <w:rsid w:val="00496365"/>
    <w:rsid w:val="004A0000"/>
    <w:rsid w:val="004A3B37"/>
    <w:rsid w:val="004A644B"/>
    <w:rsid w:val="004B0464"/>
    <w:rsid w:val="004B309B"/>
    <w:rsid w:val="004C236A"/>
    <w:rsid w:val="004C3451"/>
    <w:rsid w:val="004C5FE3"/>
    <w:rsid w:val="004D4E6C"/>
    <w:rsid w:val="004E5AFF"/>
    <w:rsid w:val="004E6859"/>
    <w:rsid w:val="004F738B"/>
    <w:rsid w:val="00504536"/>
    <w:rsid w:val="00505EDA"/>
    <w:rsid w:val="00514CF6"/>
    <w:rsid w:val="00517FBA"/>
    <w:rsid w:val="00523064"/>
    <w:rsid w:val="00524784"/>
    <w:rsid w:val="005256F0"/>
    <w:rsid w:val="00527C49"/>
    <w:rsid w:val="005301F6"/>
    <w:rsid w:val="00530C30"/>
    <w:rsid w:val="0053104E"/>
    <w:rsid w:val="00533B42"/>
    <w:rsid w:val="00533FB3"/>
    <w:rsid w:val="00536DB4"/>
    <w:rsid w:val="005418B6"/>
    <w:rsid w:val="005442F9"/>
    <w:rsid w:val="005607A8"/>
    <w:rsid w:val="005627C8"/>
    <w:rsid w:val="00567EE1"/>
    <w:rsid w:val="005763BD"/>
    <w:rsid w:val="005770D2"/>
    <w:rsid w:val="00577668"/>
    <w:rsid w:val="00581D5C"/>
    <w:rsid w:val="00584F97"/>
    <w:rsid w:val="00591857"/>
    <w:rsid w:val="00591D21"/>
    <w:rsid w:val="00593D94"/>
    <w:rsid w:val="00596B78"/>
    <w:rsid w:val="0059759A"/>
    <w:rsid w:val="005A276A"/>
    <w:rsid w:val="005A33BA"/>
    <w:rsid w:val="005A4F4A"/>
    <w:rsid w:val="005A79AB"/>
    <w:rsid w:val="005B2A13"/>
    <w:rsid w:val="005B5421"/>
    <w:rsid w:val="005B66DC"/>
    <w:rsid w:val="005B6E82"/>
    <w:rsid w:val="005C0BDA"/>
    <w:rsid w:val="005C45FA"/>
    <w:rsid w:val="005C745E"/>
    <w:rsid w:val="005E0E76"/>
    <w:rsid w:val="005E1BD5"/>
    <w:rsid w:val="005E441C"/>
    <w:rsid w:val="005F0590"/>
    <w:rsid w:val="005F0ADE"/>
    <w:rsid w:val="005F4626"/>
    <w:rsid w:val="00604A51"/>
    <w:rsid w:val="00611D61"/>
    <w:rsid w:val="0061540D"/>
    <w:rsid w:val="00620114"/>
    <w:rsid w:val="0062071B"/>
    <w:rsid w:val="00620BA9"/>
    <w:rsid w:val="00630E33"/>
    <w:rsid w:val="00650DCB"/>
    <w:rsid w:val="00651217"/>
    <w:rsid w:val="00654BCF"/>
    <w:rsid w:val="0066056C"/>
    <w:rsid w:val="00660C6D"/>
    <w:rsid w:val="006677F5"/>
    <w:rsid w:val="00670252"/>
    <w:rsid w:val="00675DB6"/>
    <w:rsid w:val="006767F0"/>
    <w:rsid w:val="00677071"/>
    <w:rsid w:val="006778A0"/>
    <w:rsid w:val="00680C1E"/>
    <w:rsid w:val="0068135D"/>
    <w:rsid w:val="00683E8C"/>
    <w:rsid w:val="00684CE6"/>
    <w:rsid w:val="00686603"/>
    <w:rsid w:val="006907A6"/>
    <w:rsid w:val="00693914"/>
    <w:rsid w:val="00696CDC"/>
    <w:rsid w:val="006A295A"/>
    <w:rsid w:val="006A70F1"/>
    <w:rsid w:val="006B05B5"/>
    <w:rsid w:val="006B28BE"/>
    <w:rsid w:val="006B4329"/>
    <w:rsid w:val="006C59ED"/>
    <w:rsid w:val="006D787A"/>
    <w:rsid w:val="006E7656"/>
    <w:rsid w:val="006F2690"/>
    <w:rsid w:val="006F294B"/>
    <w:rsid w:val="006F3B32"/>
    <w:rsid w:val="006F7DD9"/>
    <w:rsid w:val="007041F4"/>
    <w:rsid w:val="0070662F"/>
    <w:rsid w:val="007217F2"/>
    <w:rsid w:val="00722CDE"/>
    <w:rsid w:val="0073193C"/>
    <w:rsid w:val="007337C0"/>
    <w:rsid w:val="00740210"/>
    <w:rsid w:val="0074420D"/>
    <w:rsid w:val="00744283"/>
    <w:rsid w:val="00745150"/>
    <w:rsid w:val="00752CA7"/>
    <w:rsid w:val="00767004"/>
    <w:rsid w:val="00770461"/>
    <w:rsid w:val="00774559"/>
    <w:rsid w:val="0078764A"/>
    <w:rsid w:val="0079046D"/>
    <w:rsid w:val="00791087"/>
    <w:rsid w:val="00792AA2"/>
    <w:rsid w:val="0079407F"/>
    <w:rsid w:val="007B4C67"/>
    <w:rsid w:val="007B66E5"/>
    <w:rsid w:val="007C1695"/>
    <w:rsid w:val="007C2098"/>
    <w:rsid w:val="007C2910"/>
    <w:rsid w:val="007D58A5"/>
    <w:rsid w:val="007D66A0"/>
    <w:rsid w:val="007D6D11"/>
    <w:rsid w:val="007D7CF8"/>
    <w:rsid w:val="007E0637"/>
    <w:rsid w:val="007E4218"/>
    <w:rsid w:val="007E444D"/>
    <w:rsid w:val="007F0837"/>
    <w:rsid w:val="007F4EAB"/>
    <w:rsid w:val="00804C09"/>
    <w:rsid w:val="00806D2A"/>
    <w:rsid w:val="00811519"/>
    <w:rsid w:val="008116E9"/>
    <w:rsid w:val="00821BB5"/>
    <w:rsid w:val="00821D37"/>
    <w:rsid w:val="008261F4"/>
    <w:rsid w:val="00842261"/>
    <w:rsid w:val="00855188"/>
    <w:rsid w:val="00862300"/>
    <w:rsid w:val="008627EE"/>
    <w:rsid w:val="00862ADE"/>
    <w:rsid w:val="00867180"/>
    <w:rsid w:val="0087003D"/>
    <w:rsid w:val="00874EA3"/>
    <w:rsid w:val="008755E2"/>
    <w:rsid w:val="00875C10"/>
    <w:rsid w:val="00886BF0"/>
    <w:rsid w:val="00890144"/>
    <w:rsid w:val="008942DC"/>
    <w:rsid w:val="00894715"/>
    <w:rsid w:val="00897DA5"/>
    <w:rsid w:val="008A7EE9"/>
    <w:rsid w:val="008B0DC5"/>
    <w:rsid w:val="008B2DE9"/>
    <w:rsid w:val="008C0193"/>
    <w:rsid w:val="008C44C8"/>
    <w:rsid w:val="008D2674"/>
    <w:rsid w:val="008D7920"/>
    <w:rsid w:val="008E06EB"/>
    <w:rsid w:val="008E1DC6"/>
    <w:rsid w:val="008E1E63"/>
    <w:rsid w:val="008E3E28"/>
    <w:rsid w:val="008E7054"/>
    <w:rsid w:val="0090773F"/>
    <w:rsid w:val="009120AB"/>
    <w:rsid w:val="009127F3"/>
    <w:rsid w:val="009251B9"/>
    <w:rsid w:val="00932EDA"/>
    <w:rsid w:val="0093611C"/>
    <w:rsid w:val="00957B5E"/>
    <w:rsid w:val="0096099B"/>
    <w:rsid w:val="00961110"/>
    <w:rsid w:val="00961793"/>
    <w:rsid w:val="00963997"/>
    <w:rsid w:val="00965124"/>
    <w:rsid w:val="009666C3"/>
    <w:rsid w:val="00966810"/>
    <w:rsid w:val="00971F2C"/>
    <w:rsid w:val="009739CC"/>
    <w:rsid w:val="00981D58"/>
    <w:rsid w:val="00983C33"/>
    <w:rsid w:val="00985004"/>
    <w:rsid w:val="0098637A"/>
    <w:rsid w:val="009868E5"/>
    <w:rsid w:val="00990133"/>
    <w:rsid w:val="00994380"/>
    <w:rsid w:val="00996E98"/>
    <w:rsid w:val="009A19CC"/>
    <w:rsid w:val="009A5F93"/>
    <w:rsid w:val="009B0C4C"/>
    <w:rsid w:val="009B348A"/>
    <w:rsid w:val="009B395F"/>
    <w:rsid w:val="009B4E4B"/>
    <w:rsid w:val="009B5CE9"/>
    <w:rsid w:val="009B630A"/>
    <w:rsid w:val="009B70F9"/>
    <w:rsid w:val="009C0E97"/>
    <w:rsid w:val="009C1DBA"/>
    <w:rsid w:val="009D0873"/>
    <w:rsid w:val="009D7E70"/>
    <w:rsid w:val="009F024B"/>
    <w:rsid w:val="009F1240"/>
    <w:rsid w:val="009F17FE"/>
    <w:rsid w:val="009F21B7"/>
    <w:rsid w:val="009F6CD7"/>
    <w:rsid w:val="009F71B8"/>
    <w:rsid w:val="00A01C65"/>
    <w:rsid w:val="00A036F3"/>
    <w:rsid w:val="00A159DB"/>
    <w:rsid w:val="00A200D7"/>
    <w:rsid w:val="00A20756"/>
    <w:rsid w:val="00A23954"/>
    <w:rsid w:val="00A317C5"/>
    <w:rsid w:val="00A42B5D"/>
    <w:rsid w:val="00A44C10"/>
    <w:rsid w:val="00A466B5"/>
    <w:rsid w:val="00A51F53"/>
    <w:rsid w:val="00A55692"/>
    <w:rsid w:val="00A56B8E"/>
    <w:rsid w:val="00A576A0"/>
    <w:rsid w:val="00A65B25"/>
    <w:rsid w:val="00A65D13"/>
    <w:rsid w:val="00A736B2"/>
    <w:rsid w:val="00A82DA9"/>
    <w:rsid w:val="00A8342E"/>
    <w:rsid w:val="00A839F3"/>
    <w:rsid w:val="00AA11AA"/>
    <w:rsid w:val="00AA36AC"/>
    <w:rsid w:val="00AA5D6F"/>
    <w:rsid w:val="00AA7498"/>
    <w:rsid w:val="00AA74F0"/>
    <w:rsid w:val="00AB1FD6"/>
    <w:rsid w:val="00AB305C"/>
    <w:rsid w:val="00AB78A5"/>
    <w:rsid w:val="00AB78AD"/>
    <w:rsid w:val="00AC5F63"/>
    <w:rsid w:val="00AD13FB"/>
    <w:rsid w:val="00AD2DCC"/>
    <w:rsid w:val="00AD46E2"/>
    <w:rsid w:val="00AE1F1F"/>
    <w:rsid w:val="00AE3DD3"/>
    <w:rsid w:val="00AF3805"/>
    <w:rsid w:val="00AF5060"/>
    <w:rsid w:val="00B0229E"/>
    <w:rsid w:val="00B05C93"/>
    <w:rsid w:val="00B06CE1"/>
    <w:rsid w:val="00B13282"/>
    <w:rsid w:val="00B27D2C"/>
    <w:rsid w:val="00B27E8B"/>
    <w:rsid w:val="00B317F7"/>
    <w:rsid w:val="00B3349B"/>
    <w:rsid w:val="00B357E1"/>
    <w:rsid w:val="00B40F3E"/>
    <w:rsid w:val="00B44411"/>
    <w:rsid w:val="00B50F34"/>
    <w:rsid w:val="00B54E2F"/>
    <w:rsid w:val="00B54EED"/>
    <w:rsid w:val="00B56060"/>
    <w:rsid w:val="00B63189"/>
    <w:rsid w:val="00B63996"/>
    <w:rsid w:val="00B6469F"/>
    <w:rsid w:val="00B753FE"/>
    <w:rsid w:val="00B76767"/>
    <w:rsid w:val="00B77949"/>
    <w:rsid w:val="00B860B3"/>
    <w:rsid w:val="00B92281"/>
    <w:rsid w:val="00B922A6"/>
    <w:rsid w:val="00B925F8"/>
    <w:rsid w:val="00B939CC"/>
    <w:rsid w:val="00B947E9"/>
    <w:rsid w:val="00B95439"/>
    <w:rsid w:val="00BA032A"/>
    <w:rsid w:val="00BA146F"/>
    <w:rsid w:val="00BB4753"/>
    <w:rsid w:val="00BB4B92"/>
    <w:rsid w:val="00BB56CF"/>
    <w:rsid w:val="00BC09A6"/>
    <w:rsid w:val="00BC1052"/>
    <w:rsid w:val="00BC5D99"/>
    <w:rsid w:val="00BD2DDE"/>
    <w:rsid w:val="00BD3C3D"/>
    <w:rsid w:val="00BD458F"/>
    <w:rsid w:val="00BE056D"/>
    <w:rsid w:val="00BE1E43"/>
    <w:rsid w:val="00BE1F85"/>
    <w:rsid w:val="00BE3BFD"/>
    <w:rsid w:val="00BE5A24"/>
    <w:rsid w:val="00BF5E6D"/>
    <w:rsid w:val="00C00BDC"/>
    <w:rsid w:val="00C0146B"/>
    <w:rsid w:val="00C04F24"/>
    <w:rsid w:val="00C050A5"/>
    <w:rsid w:val="00C05F42"/>
    <w:rsid w:val="00C069EA"/>
    <w:rsid w:val="00C10419"/>
    <w:rsid w:val="00C20296"/>
    <w:rsid w:val="00C225B7"/>
    <w:rsid w:val="00C231E4"/>
    <w:rsid w:val="00C24FF4"/>
    <w:rsid w:val="00C27704"/>
    <w:rsid w:val="00C30F46"/>
    <w:rsid w:val="00C36213"/>
    <w:rsid w:val="00C42B4D"/>
    <w:rsid w:val="00C47157"/>
    <w:rsid w:val="00C60125"/>
    <w:rsid w:val="00C70267"/>
    <w:rsid w:val="00C76811"/>
    <w:rsid w:val="00C87594"/>
    <w:rsid w:val="00C97C41"/>
    <w:rsid w:val="00CA1153"/>
    <w:rsid w:val="00CA2318"/>
    <w:rsid w:val="00CA3F6E"/>
    <w:rsid w:val="00CB2841"/>
    <w:rsid w:val="00CB5CFB"/>
    <w:rsid w:val="00CB70D5"/>
    <w:rsid w:val="00CD6875"/>
    <w:rsid w:val="00CE0F69"/>
    <w:rsid w:val="00CE5FB2"/>
    <w:rsid w:val="00CF0453"/>
    <w:rsid w:val="00CF0D33"/>
    <w:rsid w:val="00CF255B"/>
    <w:rsid w:val="00CF3E0D"/>
    <w:rsid w:val="00CF5E8F"/>
    <w:rsid w:val="00D0174E"/>
    <w:rsid w:val="00D222BD"/>
    <w:rsid w:val="00D2429C"/>
    <w:rsid w:val="00D428AE"/>
    <w:rsid w:val="00D4473C"/>
    <w:rsid w:val="00D46962"/>
    <w:rsid w:val="00D475B3"/>
    <w:rsid w:val="00D516AD"/>
    <w:rsid w:val="00D570FA"/>
    <w:rsid w:val="00D60FF6"/>
    <w:rsid w:val="00D62291"/>
    <w:rsid w:val="00D636E3"/>
    <w:rsid w:val="00D65998"/>
    <w:rsid w:val="00D7244C"/>
    <w:rsid w:val="00D82094"/>
    <w:rsid w:val="00D907D0"/>
    <w:rsid w:val="00D91093"/>
    <w:rsid w:val="00D9159E"/>
    <w:rsid w:val="00D93B30"/>
    <w:rsid w:val="00D93C1B"/>
    <w:rsid w:val="00D9422C"/>
    <w:rsid w:val="00DA3F24"/>
    <w:rsid w:val="00DA5112"/>
    <w:rsid w:val="00DA5FE7"/>
    <w:rsid w:val="00DB05FE"/>
    <w:rsid w:val="00DB1ED8"/>
    <w:rsid w:val="00DB48A7"/>
    <w:rsid w:val="00DB4B32"/>
    <w:rsid w:val="00DB5492"/>
    <w:rsid w:val="00DB623B"/>
    <w:rsid w:val="00DC4AE1"/>
    <w:rsid w:val="00DC6474"/>
    <w:rsid w:val="00DD39D3"/>
    <w:rsid w:val="00DE3C38"/>
    <w:rsid w:val="00DE48B3"/>
    <w:rsid w:val="00DE58CA"/>
    <w:rsid w:val="00DF0AFD"/>
    <w:rsid w:val="00DF3D36"/>
    <w:rsid w:val="00DF4139"/>
    <w:rsid w:val="00DF57B2"/>
    <w:rsid w:val="00E022B3"/>
    <w:rsid w:val="00E07CD0"/>
    <w:rsid w:val="00E14830"/>
    <w:rsid w:val="00E1543A"/>
    <w:rsid w:val="00E16403"/>
    <w:rsid w:val="00E213BA"/>
    <w:rsid w:val="00E33B44"/>
    <w:rsid w:val="00E3420C"/>
    <w:rsid w:val="00E36046"/>
    <w:rsid w:val="00E361F4"/>
    <w:rsid w:val="00E37FC7"/>
    <w:rsid w:val="00E43C0E"/>
    <w:rsid w:val="00E509D5"/>
    <w:rsid w:val="00E50D67"/>
    <w:rsid w:val="00E55990"/>
    <w:rsid w:val="00E55CAA"/>
    <w:rsid w:val="00E57F93"/>
    <w:rsid w:val="00E6259F"/>
    <w:rsid w:val="00E65BB5"/>
    <w:rsid w:val="00E71C9B"/>
    <w:rsid w:val="00E73E4E"/>
    <w:rsid w:val="00E80BA8"/>
    <w:rsid w:val="00E827D2"/>
    <w:rsid w:val="00E86D8E"/>
    <w:rsid w:val="00E87D80"/>
    <w:rsid w:val="00E91F5C"/>
    <w:rsid w:val="00E944C3"/>
    <w:rsid w:val="00EA3AC3"/>
    <w:rsid w:val="00EB63D8"/>
    <w:rsid w:val="00EB6431"/>
    <w:rsid w:val="00EB674D"/>
    <w:rsid w:val="00EC6670"/>
    <w:rsid w:val="00EC7F2B"/>
    <w:rsid w:val="00ED010B"/>
    <w:rsid w:val="00ED4AB6"/>
    <w:rsid w:val="00ED5EDF"/>
    <w:rsid w:val="00EE0656"/>
    <w:rsid w:val="00EE423B"/>
    <w:rsid w:val="00EE63C4"/>
    <w:rsid w:val="00EE7DEC"/>
    <w:rsid w:val="00EF1575"/>
    <w:rsid w:val="00EF3F04"/>
    <w:rsid w:val="00EF663B"/>
    <w:rsid w:val="00F00117"/>
    <w:rsid w:val="00F00749"/>
    <w:rsid w:val="00F0426D"/>
    <w:rsid w:val="00F15179"/>
    <w:rsid w:val="00F15FD7"/>
    <w:rsid w:val="00F230F1"/>
    <w:rsid w:val="00F23630"/>
    <w:rsid w:val="00F257B3"/>
    <w:rsid w:val="00F27950"/>
    <w:rsid w:val="00F33EF8"/>
    <w:rsid w:val="00F36172"/>
    <w:rsid w:val="00F4500F"/>
    <w:rsid w:val="00F474FF"/>
    <w:rsid w:val="00F479EF"/>
    <w:rsid w:val="00F60A6A"/>
    <w:rsid w:val="00F63711"/>
    <w:rsid w:val="00F6383B"/>
    <w:rsid w:val="00F64694"/>
    <w:rsid w:val="00F66C26"/>
    <w:rsid w:val="00F7624F"/>
    <w:rsid w:val="00F810D5"/>
    <w:rsid w:val="00F83389"/>
    <w:rsid w:val="00F90822"/>
    <w:rsid w:val="00F95D5E"/>
    <w:rsid w:val="00F96D64"/>
    <w:rsid w:val="00F97410"/>
    <w:rsid w:val="00FA1500"/>
    <w:rsid w:val="00FA714F"/>
    <w:rsid w:val="00FB2EB8"/>
    <w:rsid w:val="00FB3E20"/>
    <w:rsid w:val="00FB53E7"/>
    <w:rsid w:val="00FD0F97"/>
    <w:rsid w:val="00FD45C0"/>
    <w:rsid w:val="00FD4D43"/>
    <w:rsid w:val="00FE7B49"/>
    <w:rsid w:val="00FF316A"/>
    <w:rsid w:val="00FF47F0"/>
    <w:rsid w:val="00FF48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iPriority="0"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0"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96099B"/>
    <w:rPr>
      <w:lang w:eastAsia="en-US"/>
    </w:rPr>
  </w:style>
  <w:style w:type="paragraph" w:styleId="Heading1">
    <w:name w:val="heading 1"/>
    <w:basedOn w:val="Normal"/>
    <w:next w:val="Normal"/>
    <w:link w:val="Heading1Char"/>
    <w:uiPriority w:val="99"/>
    <w:qFormat/>
    <w:rsid w:val="00F00117"/>
    <w:pPr>
      <w:keepNext/>
      <w:widowControl w:val="0"/>
      <w:jc w:val="both"/>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F00117"/>
    <w:pPr>
      <w:keepNext/>
      <w:outlineLvl w:val="1"/>
    </w:pPr>
    <w:rPr>
      <w:rFonts w:ascii="Cambria" w:hAnsi="Cambria"/>
      <w:b/>
      <w:bCs/>
      <w:i/>
      <w:iCs/>
      <w:sz w:val="28"/>
      <w:szCs w:val="28"/>
    </w:rPr>
  </w:style>
  <w:style w:type="paragraph" w:styleId="Heading3">
    <w:name w:val="heading 3"/>
    <w:basedOn w:val="Normal"/>
    <w:next w:val="Normal"/>
    <w:link w:val="Heading3Char"/>
    <w:uiPriority w:val="99"/>
    <w:qFormat/>
    <w:rsid w:val="00F00117"/>
    <w:pPr>
      <w:keepNext/>
      <w:jc w:val="center"/>
      <w:outlineLvl w:val="2"/>
    </w:pPr>
    <w:rPr>
      <w:rFonts w:ascii="Cambria" w:hAnsi="Cambria"/>
      <w:b/>
      <w:bCs/>
      <w:sz w:val="26"/>
      <w:szCs w:val="26"/>
    </w:rPr>
  </w:style>
  <w:style w:type="paragraph" w:styleId="Heading4">
    <w:name w:val="heading 4"/>
    <w:basedOn w:val="Normal"/>
    <w:next w:val="Normal"/>
    <w:link w:val="Heading4Char"/>
    <w:uiPriority w:val="99"/>
    <w:qFormat/>
    <w:rsid w:val="00F00117"/>
    <w:pPr>
      <w:keepNext/>
      <w:pBdr>
        <w:top w:val="triple" w:sz="4" w:space="1" w:color="auto"/>
        <w:left w:val="triple" w:sz="4" w:space="4" w:color="auto"/>
        <w:bottom w:val="triple" w:sz="4" w:space="1" w:color="auto"/>
        <w:right w:val="triple" w:sz="4" w:space="4" w:color="auto"/>
      </w:pBdr>
      <w:jc w:val="right"/>
      <w:outlineLvl w:val="3"/>
    </w:pPr>
    <w:rPr>
      <w:rFonts w:ascii="Calibri" w:hAnsi="Calibri"/>
      <w:b/>
      <w:bCs/>
      <w:sz w:val="28"/>
      <w:szCs w:val="28"/>
    </w:rPr>
  </w:style>
  <w:style w:type="paragraph" w:styleId="Heading5">
    <w:name w:val="heading 5"/>
    <w:basedOn w:val="Normal"/>
    <w:next w:val="Normal"/>
    <w:link w:val="Heading5Char"/>
    <w:uiPriority w:val="99"/>
    <w:qFormat/>
    <w:rsid w:val="00F00117"/>
    <w:pPr>
      <w:keepNext/>
      <w:outlineLvl w:val="4"/>
    </w:pPr>
    <w:rPr>
      <w:rFonts w:ascii="Calibri" w:hAnsi="Calibri"/>
      <w:b/>
      <w:bCs/>
      <w:i/>
      <w:iCs/>
      <w:sz w:val="26"/>
      <w:szCs w:val="26"/>
    </w:rPr>
  </w:style>
  <w:style w:type="paragraph" w:styleId="Heading6">
    <w:name w:val="heading 6"/>
    <w:basedOn w:val="Normal"/>
    <w:next w:val="Normal"/>
    <w:link w:val="Heading6Char"/>
    <w:uiPriority w:val="99"/>
    <w:qFormat/>
    <w:rsid w:val="00F00117"/>
    <w:pPr>
      <w:keepNext/>
      <w:outlineLvl w:val="5"/>
    </w:pPr>
    <w:rPr>
      <w:rFonts w:ascii="Calibri" w:hAnsi="Calibri"/>
      <w:b/>
      <w:bCs/>
    </w:rPr>
  </w:style>
  <w:style w:type="paragraph" w:styleId="Heading7">
    <w:name w:val="heading 7"/>
    <w:basedOn w:val="Normal"/>
    <w:next w:val="Normal"/>
    <w:link w:val="Heading7Char"/>
    <w:uiPriority w:val="99"/>
    <w:qFormat/>
    <w:rsid w:val="00F00117"/>
    <w:pPr>
      <w:keepNext/>
      <w:pBdr>
        <w:top w:val="triple" w:sz="4" w:space="1" w:color="auto"/>
        <w:left w:val="triple" w:sz="4" w:space="4" w:color="auto"/>
        <w:bottom w:val="triple" w:sz="4" w:space="2" w:color="auto"/>
        <w:right w:val="triple" w:sz="4" w:space="4" w:color="auto"/>
      </w:pBdr>
      <w:jc w:val="right"/>
      <w:outlineLvl w:val="6"/>
    </w:pPr>
    <w:rPr>
      <w:rFonts w:ascii="Calibri" w:hAnsi="Calibri"/>
      <w:sz w:val="24"/>
      <w:szCs w:val="24"/>
    </w:rPr>
  </w:style>
  <w:style w:type="paragraph" w:styleId="Heading8">
    <w:name w:val="heading 8"/>
    <w:basedOn w:val="Normal"/>
    <w:next w:val="Normal"/>
    <w:link w:val="Heading8Char"/>
    <w:uiPriority w:val="99"/>
    <w:qFormat/>
    <w:rsid w:val="00F00117"/>
    <w:pPr>
      <w:keepNext/>
      <w:jc w:val="both"/>
      <w:outlineLvl w:val="7"/>
    </w:pPr>
    <w:rPr>
      <w:rFonts w:ascii="Calibri" w:hAnsi="Calibri"/>
      <w:i/>
      <w:iCs/>
      <w:sz w:val="24"/>
      <w:szCs w:val="24"/>
    </w:rPr>
  </w:style>
  <w:style w:type="paragraph" w:styleId="Heading9">
    <w:name w:val="heading 9"/>
    <w:basedOn w:val="Normal"/>
    <w:next w:val="Normal"/>
    <w:link w:val="Heading9Char"/>
    <w:uiPriority w:val="99"/>
    <w:qFormat/>
    <w:rsid w:val="00F00117"/>
    <w:pPr>
      <w:keepNext/>
      <w:jc w:val="both"/>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216EB"/>
    <w:rPr>
      <w:rFonts w:ascii="Cambria" w:hAnsi="Cambria" w:cs="Times New Roman"/>
      <w:b/>
      <w:bCs/>
      <w:kern w:val="32"/>
      <w:sz w:val="32"/>
      <w:szCs w:val="32"/>
      <w:lang w:eastAsia="en-US"/>
    </w:rPr>
  </w:style>
  <w:style w:type="character" w:customStyle="1" w:styleId="Heading2Char">
    <w:name w:val="Heading 2 Char"/>
    <w:link w:val="Heading2"/>
    <w:uiPriority w:val="99"/>
    <w:semiHidden/>
    <w:locked/>
    <w:rsid w:val="004216EB"/>
    <w:rPr>
      <w:rFonts w:ascii="Cambria" w:hAnsi="Cambria" w:cs="Times New Roman"/>
      <w:b/>
      <w:bCs/>
      <w:i/>
      <w:iCs/>
      <w:sz w:val="28"/>
      <w:szCs w:val="28"/>
      <w:lang w:eastAsia="en-US"/>
    </w:rPr>
  </w:style>
  <w:style w:type="character" w:customStyle="1" w:styleId="Heading3Char">
    <w:name w:val="Heading 3 Char"/>
    <w:link w:val="Heading3"/>
    <w:uiPriority w:val="99"/>
    <w:semiHidden/>
    <w:locked/>
    <w:rsid w:val="004216EB"/>
    <w:rPr>
      <w:rFonts w:ascii="Cambria" w:hAnsi="Cambria" w:cs="Times New Roman"/>
      <w:b/>
      <w:bCs/>
      <w:sz w:val="26"/>
      <w:szCs w:val="26"/>
      <w:lang w:eastAsia="en-US"/>
    </w:rPr>
  </w:style>
  <w:style w:type="character" w:customStyle="1" w:styleId="Heading4Char">
    <w:name w:val="Heading 4 Char"/>
    <w:link w:val="Heading4"/>
    <w:uiPriority w:val="99"/>
    <w:semiHidden/>
    <w:locked/>
    <w:rsid w:val="004216EB"/>
    <w:rPr>
      <w:rFonts w:ascii="Calibri" w:hAnsi="Calibri" w:cs="Times New Roman"/>
      <w:b/>
      <w:bCs/>
      <w:sz w:val="28"/>
      <w:szCs w:val="28"/>
      <w:lang w:eastAsia="en-US"/>
    </w:rPr>
  </w:style>
  <w:style w:type="character" w:customStyle="1" w:styleId="Heading5Char">
    <w:name w:val="Heading 5 Char"/>
    <w:link w:val="Heading5"/>
    <w:uiPriority w:val="99"/>
    <w:locked/>
    <w:rsid w:val="004216EB"/>
    <w:rPr>
      <w:rFonts w:ascii="Calibri" w:hAnsi="Calibri" w:cs="Times New Roman"/>
      <w:b/>
      <w:bCs/>
      <w:i/>
      <w:iCs/>
      <w:sz w:val="26"/>
      <w:szCs w:val="26"/>
      <w:lang w:eastAsia="en-US"/>
    </w:rPr>
  </w:style>
  <w:style w:type="character" w:customStyle="1" w:styleId="Heading6Char">
    <w:name w:val="Heading 6 Char"/>
    <w:link w:val="Heading6"/>
    <w:uiPriority w:val="99"/>
    <w:semiHidden/>
    <w:locked/>
    <w:rsid w:val="004216EB"/>
    <w:rPr>
      <w:rFonts w:ascii="Calibri" w:hAnsi="Calibri" w:cs="Times New Roman"/>
      <w:b/>
      <w:bCs/>
      <w:lang w:eastAsia="en-US"/>
    </w:rPr>
  </w:style>
  <w:style w:type="character" w:customStyle="1" w:styleId="Heading7Char">
    <w:name w:val="Heading 7 Char"/>
    <w:link w:val="Heading7"/>
    <w:uiPriority w:val="99"/>
    <w:semiHidden/>
    <w:locked/>
    <w:rsid w:val="004216EB"/>
    <w:rPr>
      <w:rFonts w:ascii="Calibri" w:hAnsi="Calibri" w:cs="Times New Roman"/>
      <w:sz w:val="24"/>
      <w:szCs w:val="24"/>
      <w:lang w:eastAsia="en-US"/>
    </w:rPr>
  </w:style>
  <w:style w:type="character" w:customStyle="1" w:styleId="Heading8Char">
    <w:name w:val="Heading 8 Char"/>
    <w:link w:val="Heading8"/>
    <w:uiPriority w:val="99"/>
    <w:semiHidden/>
    <w:locked/>
    <w:rsid w:val="004216EB"/>
    <w:rPr>
      <w:rFonts w:ascii="Calibri" w:hAnsi="Calibri" w:cs="Times New Roman"/>
      <w:i/>
      <w:iCs/>
      <w:sz w:val="24"/>
      <w:szCs w:val="24"/>
      <w:lang w:eastAsia="en-US"/>
    </w:rPr>
  </w:style>
  <w:style w:type="character" w:customStyle="1" w:styleId="Heading9Char">
    <w:name w:val="Heading 9 Char"/>
    <w:link w:val="Heading9"/>
    <w:uiPriority w:val="99"/>
    <w:semiHidden/>
    <w:locked/>
    <w:rsid w:val="004216EB"/>
    <w:rPr>
      <w:rFonts w:ascii="Cambria" w:hAnsi="Cambria" w:cs="Times New Roman"/>
      <w:lang w:eastAsia="en-US"/>
    </w:rPr>
  </w:style>
  <w:style w:type="paragraph" w:styleId="Header">
    <w:name w:val="header"/>
    <w:basedOn w:val="Normal"/>
    <w:link w:val="HeaderChar"/>
    <w:rsid w:val="00F00117"/>
    <w:pPr>
      <w:tabs>
        <w:tab w:val="center" w:pos="4320"/>
        <w:tab w:val="right" w:pos="8640"/>
      </w:tabs>
    </w:pPr>
  </w:style>
  <w:style w:type="character" w:customStyle="1" w:styleId="HeaderChar">
    <w:name w:val="Header Char"/>
    <w:link w:val="Header"/>
    <w:uiPriority w:val="99"/>
    <w:locked/>
    <w:rsid w:val="004216EB"/>
    <w:rPr>
      <w:rFonts w:cs="Times New Roman"/>
      <w:sz w:val="20"/>
      <w:szCs w:val="20"/>
      <w:lang w:eastAsia="en-US"/>
    </w:rPr>
  </w:style>
  <w:style w:type="paragraph" w:styleId="Footer">
    <w:name w:val="footer"/>
    <w:basedOn w:val="Normal"/>
    <w:link w:val="FooterChar"/>
    <w:uiPriority w:val="99"/>
    <w:rsid w:val="00F00117"/>
    <w:pPr>
      <w:tabs>
        <w:tab w:val="center" w:pos="4320"/>
        <w:tab w:val="right" w:pos="8640"/>
      </w:tabs>
    </w:pPr>
  </w:style>
  <w:style w:type="character" w:customStyle="1" w:styleId="FooterChar">
    <w:name w:val="Footer Char"/>
    <w:link w:val="Footer"/>
    <w:uiPriority w:val="99"/>
    <w:semiHidden/>
    <w:locked/>
    <w:rsid w:val="004216EB"/>
    <w:rPr>
      <w:rFonts w:cs="Times New Roman"/>
      <w:sz w:val="20"/>
      <w:szCs w:val="20"/>
      <w:lang w:eastAsia="en-US"/>
    </w:rPr>
  </w:style>
  <w:style w:type="paragraph" w:customStyle="1" w:styleId="Text">
    <w:name w:val="Text"/>
    <w:basedOn w:val="ParagraphHeading"/>
    <w:rsid w:val="00F00117"/>
    <w:pPr>
      <w:jc w:val="both"/>
    </w:pPr>
    <w:rPr>
      <w:rFonts w:ascii="Times" w:hAnsi="Times"/>
      <w:caps w:val="0"/>
    </w:rPr>
  </w:style>
  <w:style w:type="paragraph" w:customStyle="1" w:styleId="BigHeading">
    <w:name w:val="Big Heading"/>
    <w:basedOn w:val="Normal"/>
    <w:uiPriority w:val="99"/>
    <w:rsid w:val="00F00117"/>
    <w:pPr>
      <w:jc w:val="center"/>
    </w:pPr>
    <w:rPr>
      <w:rFonts w:ascii="B Americana Bold" w:hAnsi="B Americana Bold"/>
      <w:caps/>
      <w:sz w:val="36"/>
    </w:rPr>
  </w:style>
  <w:style w:type="paragraph" w:customStyle="1" w:styleId="ParagraphHeading">
    <w:name w:val="Paragraph Heading"/>
    <w:basedOn w:val="Normal"/>
    <w:next w:val="Normal"/>
    <w:rsid w:val="00F00117"/>
    <w:rPr>
      <w:rFonts w:ascii="B Americana Bold" w:hAnsi="B Americana Bold"/>
      <w:caps/>
      <w:sz w:val="24"/>
    </w:rPr>
  </w:style>
  <w:style w:type="paragraph" w:customStyle="1" w:styleId="SmallHeading">
    <w:name w:val="Small Heading"/>
    <w:basedOn w:val="BigHeading"/>
    <w:rsid w:val="00F00117"/>
    <w:rPr>
      <w:sz w:val="28"/>
    </w:rPr>
  </w:style>
  <w:style w:type="paragraph" w:styleId="BodyText">
    <w:name w:val="Body Text"/>
    <w:basedOn w:val="Normal"/>
    <w:link w:val="BodyTextChar"/>
    <w:uiPriority w:val="99"/>
    <w:rsid w:val="00F00117"/>
    <w:pPr>
      <w:jc w:val="both"/>
    </w:pPr>
  </w:style>
  <w:style w:type="character" w:customStyle="1" w:styleId="BodyTextChar">
    <w:name w:val="Body Text Char"/>
    <w:link w:val="BodyText"/>
    <w:uiPriority w:val="99"/>
    <w:locked/>
    <w:rsid w:val="004216EB"/>
    <w:rPr>
      <w:rFonts w:cs="Times New Roman"/>
      <w:sz w:val="20"/>
      <w:szCs w:val="20"/>
      <w:lang w:eastAsia="en-US"/>
    </w:rPr>
  </w:style>
  <w:style w:type="paragraph" w:styleId="BodyText2">
    <w:name w:val="Body Text 2"/>
    <w:basedOn w:val="Normal"/>
    <w:link w:val="BodyText2Char"/>
    <w:uiPriority w:val="99"/>
    <w:rsid w:val="00F00117"/>
    <w:pPr>
      <w:jc w:val="both"/>
    </w:pPr>
  </w:style>
  <w:style w:type="character" w:customStyle="1" w:styleId="BodyText2Char">
    <w:name w:val="Body Text 2 Char"/>
    <w:link w:val="BodyText2"/>
    <w:uiPriority w:val="99"/>
    <w:semiHidden/>
    <w:locked/>
    <w:rsid w:val="004216EB"/>
    <w:rPr>
      <w:rFonts w:cs="Times New Roman"/>
      <w:sz w:val="20"/>
      <w:szCs w:val="20"/>
      <w:lang w:eastAsia="en-US"/>
    </w:rPr>
  </w:style>
  <w:style w:type="paragraph" w:styleId="BodyText3">
    <w:name w:val="Body Text 3"/>
    <w:basedOn w:val="Normal"/>
    <w:link w:val="BodyText3Char"/>
    <w:uiPriority w:val="99"/>
    <w:rsid w:val="00F00117"/>
    <w:pPr>
      <w:pBdr>
        <w:top w:val="triple" w:sz="4" w:space="1" w:color="auto"/>
        <w:left w:val="triple" w:sz="4" w:space="4" w:color="auto"/>
        <w:bottom w:val="triple" w:sz="4" w:space="1" w:color="auto"/>
        <w:right w:val="triple" w:sz="4" w:space="4" w:color="auto"/>
      </w:pBdr>
      <w:jc w:val="center"/>
    </w:pPr>
    <w:rPr>
      <w:sz w:val="16"/>
      <w:szCs w:val="16"/>
    </w:rPr>
  </w:style>
  <w:style w:type="character" w:customStyle="1" w:styleId="BodyText3Char">
    <w:name w:val="Body Text 3 Char"/>
    <w:link w:val="BodyText3"/>
    <w:uiPriority w:val="99"/>
    <w:semiHidden/>
    <w:locked/>
    <w:rsid w:val="004216EB"/>
    <w:rPr>
      <w:rFonts w:cs="Times New Roman"/>
      <w:sz w:val="16"/>
      <w:szCs w:val="16"/>
      <w:lang w:eastAsia="en-US"/>
    </w:rPr>
  </w:style>
  <w:style w:type="paragraph" w:styleId="Title">
    <w:name w:val="Title"/>
    <w:basedOn w:val="Normal"/>
    <w:link w:val="TitleChar"/>
    <w:qFormat/>
    <w:rsid w:val="00F00117"/>
    <w:pPr>
      <w:jc w:val="center"/>
    </w:pPr>
    <w:rPr>
      <w:rFonts w:ascii="Cambria" w:hAnsi="Cambria"/>
      <w:b/>
      <w:bCs/>
      <w:kern w:val="28"/>
      <w:sz w:val="32"/>
      <w:szCs w:val="32"/>
    </w:rPr>
  </w:style>
  <w:style w:type="character" w:customStyle="1" w:styleId="TitleChar">
    <w:name w:val="Title Char"/>
    <w:link w:val="Title"/>
    <w:locked/>
    <w:rsid w:val="004216EB"/>
    <w:rPr>
      <w:rFonts w:ascii="Cambria" w:hAnsi="Cambria" w:cs="Times New Roman"/>
      <w:b/>
      <w:bCs/>
      <w:kern w:val="28"/>
      <w:sz w:val="32"/>
      <w:szCs w:val="32"/>
      <w:lang w:eastAsia="en-US"/>
    </w:rPr>
  </w:style>
  <w:style w:type="paragraph" w:styleId="Subtitle">
    <w:name w:val="Subtitle"/>
    <w:basedOn w:val="Normal"/>
    <w:link w:val="SubtitleChar"/>
    <w:qFormat/>
    <w:rsid w:val="00F00117"/>
    <w:pPr>
      <w:jc w:val="center"/>
    </w:pPr>
    <w:rPr>
      <w:rFonts w:ascii="Cambria" w:hAnsi="Cambria"/>
      <w:sz w:val="24"/>
      <w:szCs w:val="24"/>
    </w:rPr>
  </w:style>
  <w:style w:type="character" w:customStyle="1" w:styleId="SubtitleChar">
    <w:name w:val="Subtitle Char"/>
    <w:link w:val="Subtitle"/>
    <w:locked/>
    <w:rsid w:val="004216EB"/>
    <w:rPr>
      <w:rFonts w:ascii="Cambria" w:hAnsi="Cambria" w:cs="Times New Roman"/>
      <w:sz w:val="24"/>
      <w:szCs w:val="24"/>
      <w:lang w:eastAsia="en-US"/>
    </w:rPr>
  </w:style>
  <w:style w:type="paragraph" w:customStyle="1" w:styleId="aText">
    <w:name w:val="aText"/>
    <w:basedOn w:val="Normal"/>
    <w:rsid w:val="00F00117"/>
    <w:pPr>
      <w:jc w:val="both"/>
    </w:pPr>
    <w:rPr>
      <w:rFonts w:ascii="Arial" w:hAnsi="Arial" w:cs="Arial"/>
      <w:sz w:val="24"/>
    </w:rPr>
  </w:style>
  <w:style w:type="paragraph" w:customStyle="1" w:styleId="aSmallHeading">
    <w:name w:val="aSmall Heading"/>
    <w:basedOn w:val="Normal"/>
    <w:uiPriority w:val="99"/>
    <w:rsid w:val="00F00117"/>
    <w:pPr>
      <w:jc w:val="center"/>
    </w:pPr>
    <w:rPr>
      <w:rFonts w:ascii="Arial" w:hAnsi="Arial" w:cs="Arial"/>
      <w:b/>
      <w:bCs/>
      <w:caps/>
      <w:sz w:val="28"/>
    </w:rPr>
  </w:style>
  <w:style w:type="character" w:styleId="Hyperlink">
    <w:name w:val="Hyperlink"/>
    <w:uiPriority w:val="99"/>
    <w:rsid w:val="00F00117"/>
    <w:rPr>
      <w:rFonts w:cs="Times New Roman"/>
      <w:color w:val="0000FF"/>
      <w:u w:val="single"/>
    </w:rPr>
  </w:style>
  <w:style w:type="character" w:styleId="PageNumber">
    <w:name w:val="page number"/>
    <w:uiPriority w:val="99"/>
    <w:rsid w:val="0003387C"/>
    <w:rPr>
      <w:rFonts w:cs="Times New Roman"/>
    </w:rPr>
  </w:style>
  <w:style w:type="paragraph" w:styleId="BalloonText">
    <w:name w:val="Balloon Text"/>
    <w:basedOn w:val="Normal"/>
    <w:link w:val="BalloonTextChar"/>
    <w:uiPriority w:val="99"/>
    <w:semiHidden/>
    <w:rsid w:val="0096099B"/>
    <w:rPr>
      <w:sz w:val="18"/>
    </w:rPr>
  </w:style>
  <w:style w:type="character" w:customStyle="1" w:styleId="BalloonTextChar">
    <w:name w:val="Balloon Text Char"/>
    <w:link w:val="BalloonText"/>
    <w:uiPriority w:val="99"/>
    <w:semiHidden/>
    <w:locked/>
    <w:rsid w:val="0096099B"/>
    <w:rPr>
      <w:sz w:val="18"/>
      <w:lang w:eastAsia="en-US"/>
    </w:rPr>
  </w:style>
  <w:style w:type="paragraph" w:customStyle="1" w:styleId="Boldbodytext-black">
    <w:name w:val="Bold body text - black"/>
    <w:basedOn w:val="Normal"/>
    <w:uiPriority w:val="99"/>
    <w:rsid w:val="0003387C"/>
    <w:rPr>
      <w:rFonts w:ascii="Arial" w:hAnsi="Arial"/>
      <w:b/>
      <w:sz w:val="24"/>
    </w:rPr>
  </w:style>
  <w:style w:type="table" w:styleId="TableGrid1">
    <w:name w:val="Table Grid 1"/>
    <w:basedOn w:val="TableNormal"/>
    <w:uiPriority w:val="99"/>
    <w:rsid w:val="0003387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BodyTextIndent">
    <w:name w:val="Body Text Indent"/>
    <w:basedOn w:val="Normal"/>
    <w:link w:val="BodyTextIndentChar"/>
    <w:uiPriority w:val="99"/>
    <w:rsid w:val="00E36046"/>
    <w:pPr>
      <w:spacing w:after="120"/>
      <w:ind w:left="283"/>
    </w:pPr>
  </w:style>
  <w:style w:type="character" w:customStyle="1" w:styleId="BodyTextIndentChar">
    <w:name w:val="Body Text Indent Char"/>
    <w:link w:val="BodyTextIndent"/>
    <w:uiPriority w:val="99"/>
    <w:locked/>
    <w:rsid w:val="00E36046"/>
    <w:rPr>
      <w:rFonts w:cs="Times New Roman"/>
      <w:lang w:eastAsia="en-US"/>
    </w:rPr>
  </w:style>
  <w:style w:type="paragraph" w:styleId="BodyTextIndent3">
    <w:name w:val="Body Text Indent 3"/>
    <w:basedOn w:val="Normal"/>
    <w:link w:val="BodyTextIndent3Char"/>
    <w:uiPriority w:val="99"/>
    <w:rsid w:val="00E36046"/>
    <w:pPr>
      <w:spacing w:after="120"/>
      <w:ind w:left="283"/>
    </w:pPr>
    <w:rPr>
      <w:sz w:val="16"/>
      <w:szCs w:val="16"/>
    </w:rPr>
  </w:style>
  <w:style w:type="character" w:customStyle="1" w:styleId="BodyTextIndent3Char">
    <w:name w:val="Body Text Indent 3 Char"/>
    <w:link w:val="BodyTextIndent3"/>
    <w:uiPriority w:val="99"/>
    <w:locked/>
    <w:rsid w:val="00E36046"/>
    <w:rPr>
      <w:rFonts w:cs="Times New Roman"/>
      <w:sz w:val="16"/>
      <w:szCs w:val="16"/>
      <w:lang w:eastAsia="en-US"/>
    </w:rPr>
  </w:style>
  <w:style w:type="table" w:styleId="TableGrid">
    <w:name w:val="Table Grid"/>
    <w:basedOn w:val="TableNormal"/>
    <w:uiPriority w:val="99"/>
    <w:rsid w:val="00B357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rsid w:val="00045889"/>
    <w:rPr>
      <w:rFonts w:ascii="Courier New" w:hAnsi="Courier New"/>
      <w:lang w:eastAsia="en-GB"/>
    </w:rPr>
  </w:style>
  <w:style w:type="character" w:customStyle="1" w:styleId="PlainTextChar">
    <w:name w:val="Plain Text Char"/>
    <w:link w:val="PlainText"/>
    <w:uiPriority w:val="99"/>
    <w:locked/>
    <w:rsid w:val="00045889"/>
    <w:rPr>
      <w:rFonts w:ascii="Courier New" w:hAnsi="Courier New" w:cs="Courier New"/>
      <w:lang w:eastAsia="en-GB"/>
    </w:rPr>
  </w:style>
  <w:style w:type="character" w:styleId="Strong">
    <w:name w:val="Strong"/>
    <w:qFormat/>
    <w:locked/>
    <w:rsid w:val="00B95439"/>
    <w:rPr>
      <w:b/>
      <w:bCs/>
    </w:rPr>
  </w:style>
  <w:style w:type="paragraph" w:styleId="ListParagraph">
    <w:name w:val="List Paragraph"/>
    <w:basedOn w:val="Normal"/>
    <w:uiPriority w:val="34"/>
    <w:qFormat/>
    <w:rsid w:val="00B54EED"/>
    <w:pPr>
      <w:ind w:left="720"/>
      <w:contextualSpacing/>
    </w:pPr>
  </w:style>
  <w:style w:type="paragraph" w:styleId="NormalWeb">
    <w:name w:val="Normal (Web)"/>
    <w:basedOn w:val="Normal"/>
    <w:rsid w:val="00D62291"/>
    <w:pPr>
      <w:spacing w:before="100" w:beforeAutospacing="1" w:after="100" w:afterAutospacing="1"/>
    </w:pPr>
    <w:rPr>
      <w:sz w:val="24"/>
      <w:szCs w:val="24"/>
      <w:lang w:val="en-US"/>
    </w:rPr>
  </w:style>
  <w:style w:type="character" w:styleId="FollowedHyperlink">
    <w:name w:val="FollowedHyperlink"/>
    <w:uiPriority w:val="99"/>
    <w:semiHidden/>
    <w:unhideWhenUsed/>
    <w:rsid w:val="00FF47F0"/>
    <w:rPr>
      <w:color w:val="800080"/>
      <w:u w:val="single"/>
    </w:rPr>
  </w:style>
  <w:style w:type="paragraph" w:customStyle="1" w:styleId="Default">
    <w:name w:val="Default"/>
    <w:rsid w:val="001B1337"/>
    <w:pPr>
      <w:autoSpaceDE w:val="0"/>
      <w:autoSpaceDN w:val="0"/>
      <w:adjustRightInd w:val="0"/>
    </w:pPr>
    <w:rPr>
      <w:rFonts w:ascii="Arial" w:hAnsi="Arial" w:cs="Arial"/>
      <w:color w:val="000000"/>
      <w:sz w:val="24"/>
      <w:szCs w:val="24"/>
    </w:rPr>
  </w:style>
  <w:style w:type="character" w:styleId="CommentReference">
    <w:name w:val="annotation reference"/>
    <w:uiPriority w:val="99"/>
    <w:semiHidden/>
    <w:unhideWhenUsed/>
    <w:rsid w:val="00230BF0"/>
    <w:rPr>
      <w:sz w:val="16"/>
      <w:szCs w:val="16"/>
    </w:rPr>
  </w:style>
  <w:style w:type="paragraph" w:styleId="CommentText">
    <w:name w:val="annotation text"/>
    <w:basedOn w:val="Normal"/>
    <w:link w:val="CommentTextChar"/>
    <w:uiPriority w:val="99"/>
    <w:semiHidden/>
    <w:unhideWhenUsed/>
    <w:rsid w:val="00230BF0"/>
  </w:style>
  <w:style w:type="character" w:customStyle="1" w:styleId="CommentTextChar">
    <w:name w:val="Comment Text Char"/>
    <w:link w:val="CommentText"/>
    <w:uiPriority w:val="99"/>
    <w:semiHidden/>
    <w:rsid w:val="00230BF0"/>
    <w:rPr>
      <w:lang w:eastAsia="en-US"/>
    </w:rPr>
  </w:style>
  <w:style w:type="paragraph" w:styleId="CommentSubject">
    <w:name w:val="annotation subject"/>
    <w:basedOn w:val="CommentText"/>
    <w:next w:val="CommentText"/>
    <w:link w:val="CommentSubjectChar"/>
    <w:uiPriority w:val="99"/>
    <w:semiHidden/>
    <w:unhideWhenUsed/>
    <w:rsid w:val="00230BF0"/>
    <w:rPr>
      <w:b/>
      <w:bCs/>
    </w:rPr>
  </w:style>
  <w:style w:type="character" w:customStyle="1" w:styleId="CommentSubjectChar">
    <w:name w:val="Comment Subject Char"/>
    <w:link w:val="CommentSubject"/>
    <w:uiPriority w:val="99"/>
    <w:semiHidden/>
    <w:rsid w:val="00230BF0"/>
    <w:rPr>
      <w:b/>
      <w:bCs/>
      <w:lang w:eastAsia="en-US"/>
    </w:rPr>
  </w:style>
  <w:style w:type="paragraph" w:styleId="FootnoteText">
    <w:name w:val="footnote text"/>
    <w:basedOn w:val="Normal"/>
    <w:link w:val="FootnoteTextChar"/>
    <w:uiPriority w:val="99"/>
    <w:semiHidden/>
    <w:rsid w:val="0016176B"/>
    <w:rPr>
      <w:rFonts w:ascii="Calibri" w:hAnsi="Calibri"/>
      <w:lang w:val="x-none"/>
    </w:rPr>
  </w:style>
  <w:style w:type="character" w:customStyle="1" w:styleId="FootnoteTextChar">
    <w:name w:val="Footnote Text Char"/>
    <w:basedOn w:val="DefaultParagraphFont"/>
    <w:link w:val="FootnoteText"/>
    <w:uiPriority w:val="99"/>
    <w:semiHidden/>
    <w:rsid w:val="0016176B"/>
    <w:rPr>
      <w:rFonts w:ascii="Calibri" w:hAnsi="Calibri"/>
      <w:lang w:val="x-none" w:eastAsia="en-US"/>
    </w:rPr>
  </w:style>
  <w:style w:type="character" w:styleId="FootnoteReference">
    <w:name w:val="footnote reference"/>
    <w:uiPriority w:val="99"/>
    <w:semiHidden/>
    <w:rsid w:val="0016176B"/>
    <w:rPr>
      <w:rFonts w:cs="Times New Roman"/>
      <w:vertAlign w:val="superscript"/>
    </w:rPr>
  </w:style>
  <w:style w:type="table" w:customStyle="1" w:styleId="TableGrid10">
    <w:name w:val="Table Grid1"/>
    <w:basedOn w:val="TableNormal"/>
    <w:next w:val="TableGrid"/>
    <w:uiPriority w:val="99"/>
    <w:rsid w:val="00B06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iPriority="0"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0"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96099B"/>
    <w:rPr>
      <w:lang w:eastAsia="en-US"/>
    </w:rPr>
  </w:style>
  <w:style w:type="paragraph" w:styleId="Heading1">
    <w:name w:val="heading 1"/>
    <w:basedOn w:val="Normal"/>
    <w:next w:val="Normal"/>
    <w:link w:val="Heading1Char"/>
    <w:uiPriority w:val="99"/>
    <w:qFormat/>
    <w:rsid w:val="00F00117"/>
    <w:pPr>
      <w:keepNext/>
      <w:widowControl w:val="0"/>
      <w:jc w:val="both"/>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F00117"/>
    <w:pPr>
      <w:keepNext/>
      <w:outlineLvl w:val="1"/>
    </w:pPr>
    <w:rPr>
      <w:rFonts w:ascii="Cambria" w:hAnsi="Cambria"/>
      <w:b/>
      <w:bCs/>
      <w:i/>
      <w:iCs/>
      <w:sz w:val="28"/>
      <w:szCs w:val="28"/>
    </w:rPr>
  </w:style>
  <w:style w:type="paragraph" w:styleId="Heading3">
    <w:name w:val="heading 3"/>
    <w:basedOn w:val="Normal"/>
    <w:next w:val="Normal"/>
    <w:link w:val="Heading3Char"/>
    <w:uiPriority w:val="99"/>
    <w:qFormat/>
    <w:rsid w:val="00F00117"/>
    <w:pPr>
      <w:keepNext/>
      <w:jc w:val="center"/>
      <w:outlineLvl w:val="2"/>
    </w:pPr>
    <w:rPr>
      <w:rFonts w:ascii="Cambria" w:hAnsi="Cambria"/>
      <w:b/>
      <w:bCs/>
      <w:sz w:val="26"/>
      <w:szCs w:val="26"/>
    </w:rPr>
  </w:style>
  <w:style w:type="paragraph" w:styleId="Heading4">
    <w:name w:val="heading 4"/>
    <w:basedOn w:val="Normal"/>
    <w:next w:val="Normal"/>
    <w:link w:val="Heading4Char"/>
    <w:uiPriority w:val="99"/>
    <w:qFormat/>
    <w:rsid w:val="00F00117"/>
    <w:pPr>
      <w:keepNext/>
      <w:pBdr>
        <w:top w:val="triple" w:sz="4" w:space="1" w:color="auto"/>
        <w:left w:val="triple" w:sz="4" w:space="4" w:color="auto"/>
        <w:bottom w:val="triple" w:sz="4" w:space="1" w:color="auto"/>
        <w:right w:val="triple" w:sz="4" w:space="4" w:color="auto"/>
      </w:pBdr>
      <w:jc w:val="right"/>
      <w:outlineLvl w:val="3"/>
    </w:pPr>
    <w:rPr>
      <w:rFonts w:ascii="Calibri" w:hAnsi="Calibri"/>
      <w:b/>
      <w:bCs/>
      <w:sz w:val="28"/>
      <w:szCs w:val="28"/>
    </w:rPr>
  </w:style>
  <w:style w:type="paragraph" w:styleId="Heading5">
    <w:name w:val="heading 5"/>
    <w:basedOn w:val="Normal"/>
    <w:next w:val="Normal"/>
    <w:link w:val="Heading5Char"/>
    <w:uiPriority w:val="99"/>
    <w:qFormat/>
    <w:rsid w:val="00F00117"/>
    <w:pPr>
      <w:keepNext/>
      <w:outlineLvl w:val="4"/>
    </w:pPr>
    <w:rPr>
      <w:rFonts w:ascii="Calibri" w:hAnsi="Calibri"/>
      <w:b/>
      <w:bCs/>
      <w:i/>
      <w:iCs/>
      <w:sz w:val="26"/>
      <w:szCs w:val="26"/>
    </w:rPr>
  </w:style>
  <w:style w:type="paragraph" w:styleId="Heading6">
    <w:name w:val="heading 6"/>
    <w:basedOn w:val="Normal"/>
    <w:next w:val="Normal"/>
    <w:link w:val="Heading6Char"/>
    <w:uiPriority w:val="99"/>
    <w:qFormat/>
    <w:rsid w:val="00F00117"/>
    <w:pPr>
      <w:keepNext/>
      <w:outlineLvl w:val="5"/>
    </w:pPr>
    <w:rPr>
      <w:rFonts w:ascii="Calibri" w:hAnsi="Calibri"/>
      <w:b/>
      <w:bCs/>
    </w:rPr>
  </w:style>
  <w:style w:type="paragraph" w:styleId="Heading7">
    <w:name w:val="heading 7"/>
    <w:basedOn w:val="Normal"/>
    <w:next w:val="Normal"/>
    <w:link w:val="Heading7Char"/>
    <w:uiPriority w:val="99"/>
    <w:qFormat/>
    <w:rsid w:val="00F00117"/>
    <w:pPr>
      <w:keepNext/>
      <w:pBdr>
        <w:top w:val="triple" w:sz="4" w:space="1" w:color="auto"/>
        <w:left w:val="triple" w:sz="4" w:space="4" w:color="auto"/>
        <w:bottom w:val="triple" w:sz="4" w:space="2" w:color="auto"/>
        <w:right w:val="triple" w:sz="4" w:space="4" w:color="auto"/>
      </w:pBdr>
      <w:jc w:val="right"/>
      <w:outlineLvl w:val="6"/>
    </w:pPr>
    <w:rPr>
      <w:rFonts w:ascii="Calibri" w:hAnsi="Calibri"/>
      <w:sz w:val="24"/>
      <w:szCs w:val="24"/>
    </w:rPr>
  </w:style>
  <w:style w:type="paragraph" w:styleId="Heading8">
    <w:name w:val="heading 8"/>
    <w:basedOn w:val="Normal"/>
    <w:next w:val="Normal"/>
    <w:link w:val="Heading8Char"/>
    <w:uiPriority w:val="99"/>
    <w:qFormat/>
    <w:rsid w:val="00F00117"/>
    <w:pPr>
      <w:keepNext/>
      <w:jc w:val="both"/>
      <w:outlineLvl w:val="7"/>
    </w:pPr>
    <w:rPr>
      <w:rFonts w:ascii="Calibri" w:hAnsi="Calibri"/>
      <w:i/>
      <w:iCs/>
      <w:sz w:val="24"/>
      <w:szCs w:val="24"/>
    </w:rPr>
  </w:style>
  <w:style w:type="paragraph" w:styleId="Heading9">
    <w:name w:val="heading 9"/>
    <w:basedOn w:val="Normal"/>
    <w:next w:val="Normal"/>
    <w:link w:val="Heading9Char"/>
    <w:uiPriority w:val="99"/>
    <w:qFormat/>
    <w:rsid w:val="00F00117"/>
    <w:pPr>
      <w:keepNext/>
      <w:jc w:val="both"/>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216EB"/>
    <w:rPr>
      <w:rFonts w:ascii="Cambria" w:hAnsi="Cambria" w:cs="Times New Roman"/>
      <w:b/>
      <w:bCs/>
      <w:kern w:val="32"/>
      <w:sz w:val="32"/>
      <w:szCs w:val="32"/>
      <w:lang w:eastAsia="en-US"/>
    </w:rPr>
  </w:style>
  <w:style w:type="character" w:customStyle="1" w:styleId="Heading2Char">
    <w:name w:val="Heading 2 Char"/>
    <w:link w:val="Heading2"/>
    <w:uiPriority w:val="99"/>
    <w:semiHidden/>
    <w:locked/>
    <w:rsid w:val="004216EB"/>
    <w:rPr>
      <w:rFonts w:ascii="Cambria" w:hAnsi="Cambria" w:cs="Times New Roman"/>
      <w:b/>
      <w:bCs/>
      <w:i/>
      <w:iCs/>
      <w:sz w:val="28"/>
      <w:szCs w:val="28"/>
      <w:lang w:eastAsia="en-US"/>
    </w:rPr>
  </w:style>
  <w:style w:type="character" w:customStyle="1" w:styleId="Heading3Char">
    <w:name w:val="Heading 3 Char"/>
    <w:link w:val="Heading3"/>
    <w:uiPriority w:val="99"/>
    <w:semiHidden/>
    <w:locked/>
    <w:rsid w:val="004216EB"/>
    <w:rPr>
      <w:rFonts w:ascii="Cambria" w:hAnsi="Cambria" w:cs="Times New Roman"/>
      <w:b/>
      <w:bCs/>
      <w:sz w:val="26"/>
      <w:szCs w:val="26"/>
      <w:lang w:eastAsia="en-US"/>
    </w:rPr>
  </w:style>
  <w:style w:type="character" w:customStyle="1" w:styleId="Heading4Char">
    <w:name w:val="Heading 4 Char"/>
    <w:link w:val="Heading4"/>
    <w:uiPriority w:val="99"/>
    <w:semiHidden/>
    <w:locked/>
    <w:rsid w:val="004216EB"/>
    <w:rPr>
      <w:rFonts w:ascii="Calibri" w:hAnsi="Calibri" w:cs="Times New Roman"/>
      <w:b/>
      <w:bCs/>
      <w:sz w:val="28"/>
      <w:szCs w:val="28"/>
      <w:lang w:eastAsia="en-US"/>
    </w:rPr>
  </w:style>
  <w:style w:type="character" w:customStyle="1" w:styleId="Heading5Char">
    <w:name w:val="Heading 5 Char"/>
    <w:link w:val="Heading5"/>
    <w:uiPriority w:val="99"/>
    <w:locked/>
    <w:rsid w:val="004216EB"/>
    <w:rPr>
      <w:rFonts w:ascii="Calibri" w:hAnsi="Calibri" w:cs="Times New Roman"/>
      <w:b/>
      <w:bCs/>
      <w:i/>
      <w:iCs/>
      <w:sz w:val="26"/>
      <w:szCs w:val="26"/>
      <w:lang w:eastAsia="en-US"/>
    </w:rPr>
  </w:style>
  <w:style w:type="character" w:customStyle="1" w:styleId="Heading6Char">
    <w:name w:val="Heading 6 Char"/>
    <w:link w:val="Heading6"/>
    <w:uiPriority w:val="99"/>
    <w:semiHidden/>
    <w:locked/>
    <w:rsid w:val="004216EB"/>
    <w:rPr>
      <w:rFonts w:ascii="Calibri" w:hAnsi="Calibri" w:cs="Times New Roman"/>
      <w:b/>
      <w:bCs/>
      <w:lang w:eastAsia="en-US"/>
    </w:rPr>
  </w:style>
  <w:style w:type="character" w:customStyle="1" w:styleId="Heading7Char">
    <w:name w:val="Heading 7 Char"/>
    <w:link w:val="Heading7"/>
    <w:uiPriority w:val="99"/>
    <w:semiHidden/>
    <w:locked/>
    <w:rsid w:val="004216EB"/>
    <w:rPr>
      <w:rFonts w:ascii="Calibri" w:hAnsi="Calibri" w:cs="Times New Roman"/>
      <w:sz w:val="24"/>
      <w:szCs w:val="24"/>
      <w:lang w:eastAsia="en-US"/>
    </w:rPr>
  </w:style>
  <w:style w:type="character" w:customStyle="1" w:styleId="Heading8Char">
    <w:name w:val="Heading 8 Char"/>
    <w:link w:val="Heading8"/>
    <w:uiPriority w:val="99"/>
    <w:semiHidden/>
    <w:locked/>
    <w:rsid w:val="004216EB"/>
    <w:rPr>
      <w:rFonts w:ascii="Calibri" w:hAnsi="Calibri" w:cs="Times New Roman"/>
      <w:i/>
      <w:iCs/>
      <w:sz w:val="24"/>
      <w:szCs w:val="24"/>
      <w:lang w:eastAsia="en-US"/>
    </w:rPr>
  </w:style>
  <w:style w:type="character" w:customStyle="1" w:styleId="Heading9Char">
    <w:name w:val="Heading 9 Char"/>
    <w:link w:val="Heading9"/>
    <w:uiPriority w:val="99"/>
    <w:semiHidden/>
    <w:locked/>
    <w:rsid w:val="004216EB"/>
    <w:rPr>
      <w:rFonts w:ascii="Cambria" w:hAnsi="Cambria" w:cs="Times New Roman"/>
      <w:lang w:eastAsia="en-US"/>
    </w:rPr>
  </w:style>
  <w:style w:type="paragraph" w:styleId="Header">
    <w:name w:val="header"/>
    <w:basedOn w:val="Normal"/>
    <w:link w:val="HeaderChar"/>
    <w:rsid w:val="00F00117"/>
    <w:pPr>
      <w:tabs>
        <w:tab w:val="center" w:pos="4320"/>
        <w:tab w:val="right" w:pos="8640"/>
      </w:tabs>
    </w:pPr>
  </w:style>
  <w:style w:type="character" w:customStyle="1" w:styleId="HeaderChar">
    <w:name w:val="Header Char"/>
    <w:link w:val="Header"/>
    <w:uiPriority w:val="99"/>
    <w:locked/>
    <w:rsid w:val="004216EB"/>
    <w:rPr>
      <w:rFonts w:cs="Times New Roman"/>
      <w:sz w:val="20"/>
      <w:szCs w:val="20"/>
      <w:lang w:eastAsia="en-US"/>
    </w:rPr>
  </w:style>
  <w:style w:type="paragraph" w:styleId="Footer">
    <w:name w:val="footer"/>
    <w:basedOn w:val="Normal"/>
    <w:link w:val="FooterChar"/>
    <w:uiPriority w:val="99"/>
    <w:rsid w:val="00F00117"/>
    <w:pPr>
      <w:tabs>
        <w:tab w:val="center" w:pos="4320"/>
        <w:tab w:val="right" w:pos="8640"/>
      </w:tabs>
    </w:pPr>
  </w:style>
  <w:style w:type="character" w:customStyle="1" w:styleId="FooterChar">
    <w:name w:val="Footer Char"/>
    <w:link w:val="Footer"/>
    <w:uiPriority w:val="99"/>
    <w:semiHidden/>
    <w:locked/>
    <w:rsid w:val="004216EB"/>
    <w:rPr>
      <w:rFonts w:cs="Times New Roman"/>
      <w:sz w:val="20"/>
      <w:szCs w:val="20"/>
      <w:lang w:eastAsia="en-US"/>
    </w:rPr>
  </w:style>
  <w:style w:type="paragraph" w:customStyle="1" w:styleId="Text">
    <w:name w:val="Text"/>
    <w:basedOn w:val="ParagraphHeading"/>
    <w:rsid w:val="00F00117"/>
    <w:pPr>
      <w:jc w:val="both"/>
    </w:pPr>
    <w:rPr>
      <w:rFonts w:ascii="Times" w:hAnsi="Times"/>
      <w:caps w:val="0"/>
    </w:rPr>
  </w:style>
  <w:style w:type="paragraph" w:customStyle="1" w:styleId="BigHeading">
    <w:name w:val="Big Heading"/>
    <w:basedOn w:val="Normal"/>
    <w:uiPriority w:val="99"/>
    <w:rsid w:val="00F00117"/>
    <w:pPr>
      <w:jc w:val="center"/>
    </w:pPr>
    <w:rPr>
      <w:rFonts w:ascii="B Americana Bold" w:hAnsi="B Americana Bold"/>
      <w:caps/>
      <w:sz w:val="36"/>
    </w:rPr>
  </w:style>
  <w:style w:type="paragraph" w:customStyle="1" w:styleId="ParagraphHeading">
    <w:name w:val="Paragraph Heading"/>
    <w:basedOn w:val="Normal"/>
    <w:next w:val="Normal"/>
    <w:rsid w:val="00F00117"/>
    <w:rPr>
      <w:rFonts w:ascii="B Americana Bold" w:hAnsi="B Americana Bold"/>
      <w:caps/>
      <w:sz w:val="24"/>
    </w:rPr>
  </w:style>
  <w:style w:type="paragraph" w:customStyle="1" w:styleId="SmallHeading">
    <w:name w:val="Small Heading"/>
    <w:basedOn w:val="BigHeading"/>
    <w:rsid w:val="00F00117"/>
    <w:rPr>
      <w:sz w:val="28"/>
    </w:rPr>
  </w:style>
  <w:style w:type="paragraph" w:styleId="BodyText">
    <w:name w:val="Body Text"/>
    <w:basedOn w:val="Normal"/>
    <w:link w:val="BodyTextChar"/>
    <w:uiPriority w:val="99"/>
    <w:rsid w:val="00F00117"/>
    <w:pPr>
      <w:jc w:val="both"/>
    </w:pPr>
  </w:style>
  <w:style w:type="character" w:customStyle="1" w:styleId="BodyTextChar">
    <w:name w:val="Body Text Char"/>
    <w:link w:val="BodyText"/>
    <w:uiPriority w:val="99"/>
    <w:locked/>
    <w:rsid w:val="004216EB"/>
    <w:rPr>
      <w:rFonts w:cs="Times New Roman"/>
      <w:sz w:val="20"/>
      <w:szCs w:val="20"/>
      <w:lang w:eastAsia="en-US"/>
    </w:rPr>
  </w:style>
  <w:style w:type="paragraph" w:styleId="BodyText2">
    <w:name w:val="Body Text 2"/>
    <w:basedOn w:val="Normal"/>
    <w:link w:val="BodyText2Char"/>
    <w:uiPriority w:val="99"/>
    <w:rsid w:val="00F00117"/>
    <w:pPr>
      <w:jc w:val="both"/>
    </w:pPr>
  </w:style>
  <w:style w:type="character" w:customStyle="1" w:styleId="BodyText2Char">
    <w:name w:val="Body Text 2 Char"/>
    <w:link w:val="BodyText2"/>
    <w:uiPriority w:val="99"/>
    <w:semiHidden/>
    <w:locked/>
    <w:rsid w:val="004216EB"/>
    <w:rPr>
      <w:rFonts w:cs="Times New Roman"/>
      <w:sz w:val="20"/>
      <w:szCs w:val="20"/>
      <w:lang w:eastAsia="en-US"/>
    </w:rPr>
  </w:style>
  <w:style w:type="paragraph" w:styleId="BodyText3">
    <w:name w:val="Body Text 3"/>
    <w:basedOn w:val="Normal"/>
    <w:link w:val="BodyText3Char"/>
    <w:uiPriority w:val="99"/>
    <w:rsid w:val="00F00117"/>
    <w:pPr>
      <w:pBdr>
        <w:top w:val="triple" w:sz="4" w:space="1" w:color="auto"/>
        <w:left w:val="triple" w:sz="4" w:space="4" w:color="auto"/>
        <w:bottom w:val="triple" w:sz="4" w:space="1" w:color="auto"/>
        <w:right w:val="triple" w:sz="4" w:space="4" w:color="auto"/>
      </w:pBdr>
      <w:jc w:val="center"/>
    </w:pPr>
    <w:rPr>
      <w:sz w:val="16"/>
      <w:szCs w:val="16"/>
    </w:rPr>
  </w:style>
  <w:style w:type="character" w:customStyle="1" w:styleId="BodyText3Char">
    <w:name w:val="Body Text 3 Char"/>
    <w:link w:val="BodyText3"/>
    <w:uiPriority w:val="99"/>
    <w:semiHidden/>
    <w:locked/>
    <w:rsid w:val="004216EB"/>
    <w:rPr>
      <w:rFonts w:cs="Times New Roman"/>
      <w:sz w:val="16"/>
      <w:szCs w:val="16"/>
      <w:lang w:eastAsia="en-US"/>
    </w:rPr>
  </w:style>
  <w:style w:type="paragraph" w:styleId="Title">
    <w:name w:val="Title"/>
    <w:basedOn w:val="Normal"/>
    <w:link w:val="TitleChar"/>
    <w:qFormat/>
    <w:rsid w:val="00F00117"/>
    <w:pPr>
      <w:jc w:val="center"/>
    </w:pPr>
    <w:rPr>
      <w:rFonts w:ascii="Cambria" w:hAnsi="Cambria"/>
      <w:b/>
      <w:bCs/>
      <w:kern w:val="28"/>
      <w:sz w:val="32"/>
      <w:szCs w:val="32"/>
    </w:rPr>
  </w:style>
  <w:style w:type="character" w:customStyle="1" w:styleId="TitleChar">
    <w:name w:val="Title Char"/>
    <w:link w:val="Title"/>
    <w:locked/>
    <w:rsid w:val="004216EB"/>
    <w:rPr>
      <w:rFonts w:ascii="Cambria" w:hAnsi="Cambria" w:cs="Times New Roman"/>
      <w:b/>
      <w:bCs/>
      <w:kern w:val="28"/>
      <w:sz w:val="32"/>
      <w:szCs w:val="32"/>
      <w:lang w:eastAsia="en-US"/>
    </w:rPr>
  </w:style>
  <w:style w:type="paragraph" w:styleId="Subtitle">
    <w:name w:val="Subtitle"/>
    <w:basedOn w:val="Normal"/>
    <w:link w:val="SubtitleChar"/>
    <w:qFormat/>
    <w:rsid w:val="00F00117"/>
    <w:pPr>
      <w:jc w:val="center"/>
    </w:pPr>
    <w:rPr>
      <w:rFonts w:ascii="Cambria" w:hAnsi="Cambria"/>
      <w:sz w:val="24"/>
      <w:szCs w:val="24"/>
    </w:rPr>
  </w:style>
  <w:style w:type="character" w:customStyle="1" w:styleId="SubtitleChar">
    <w:name w:val="Subtitle Char"/>
    <w:link w:val="Subtitle"/>
    <w:locked/>
    <w:rsid w:val="004216EB"/>
    <w:rPr>
      <w:rFonts w:ascii="Cambria" w:hAnsi="Cambria" w:cs="Times New Roman"/>
      <w:sz w:val="24"/>
      <w:szCs w:val="24"/>
      <w:lang w:eastAsia="en-US"/>
    </w:rPr>
  </w:style>
  <w:style w:type="paragraph" w:customStyle="1" w:styleId="aText">
    <w:name w:val="aText"/>
    <w:basedOn w:val="Normal"/>
    <w:rsid w:val="00F00117"/>
    <w:pPr>
      <w:jc w:val="both"/>
    </w:pPr>
    <w:rPr>
      <w:rFonts w:ascii="Arial" w:hAnsi="Arial" w:cs="Arial"/>
      <w:sz w:val="24"/>
    </w:rPr>
  </w:style>
  <w:style w:type="paragraph" w:customStyle="1" w:styleId="aSmallHeading">
    <w:name w:val="aSmall Heading"/>
    <w:basedOn w:val="Normal"/>
    <w:uiPriority w:val="99"/>
    <w:rsid w:val="00F00117"/>
    <w:pPr>
      <w:jc w:val="center"/>
    </w:pPr>
    <w:rPr>
      <w:rFonts w:ascii="Arial" w:hAnsi="Arial" w:cs="Arial"/>
      <w:b/>
      <w:bCs/>
      <w:caps/>
      <w:sz w:val="28"/>
    </w:rPr>
  </w:style>
  <w:style w:type="character" w:styleId="Hyperlink">
    <w:name w:val="Hyperlink"/>
    <w:uiPriority w:val="99"/>
    <w:rsid w:val="00F00117"/>
    <w:rPr>
      <w:rFonts w:cs="Times New Roman"/>
      <w:color w:val="0000FF"/>
      <w:u w:val="single"/>
    </w:rPr>
  </w:style>
  <w:style w:type="character" w:styleId="PageNumber">
    <w:name w:val="page number"/>
    <w:uiPriority w:val="99"/>
    <w:rsid w:val="0003387C"/>
    <w:rPr>
      <w:rFonts w:cs="Times New Roman"/>
    </w:rPr>
  </w:style>
  <w:style w:type="paragraph" w:styleId="BalloonText">
    <w:name w:val="Balloon Text"/>
    <w:basedOn w:val="Normal"/>
    <w:link w:val="BalloonTextChar"/>
    <w:uiPriority w:val="99"/>
    <w:semiHidden/>
    <w:rsid w:val="0096099B"/>
    <w:rPr>
      <w:sz w:val="18"/>
    </w:rPr>
  </w:style>
  <w:style w:type="character" w:customStyle="1" w:styleId="BalloonTextChar">
    <w:name w:val="Balloon Text Char"/>
    <w:link w:val="BalloonText"/>
    <w:uiPriority w:val="99"/>
    <w:semiHidden/>
    <w:locked/>
    <w:rsid w:val="0096099B"/>
    <w:rPr>
      <w:sz w:val="18"/>
      <w:lang w:eastAsia="en-US"/>
    </w:rPr>
  </w:style>
  <w:style w:type="paragraph" w:customStyle="1" w:styleId="Boldbodytext-black">
    <w:name w:val="Bold body text - black"/>
    <w:basedOn w:val="Normal"/>
    <w:uiPriority w:val="99"/>
    <w:rsid w:val="0003387C"/>
    <w:rPr>
      <w:rFonts w:ascii="Arial" w:hAnsi="Arial"/>
      <w:b/>
      <w:sz w:val="24"/>
    </w:rPr>
  </w:style>
  <w:style w:type="table" w:styleId="TableGrid1">
    <w:name w:val="Table Grid 1"/>
    <w:basedOn w:val="TableNormal"/>
    <w:uiPriority w:val="99"/>
    <w:rsid w:val="0003387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BodyTextIndent">
    <w:name w:val="Body Text Indent"/>
    <w:basedOn w:val="Normal"/>
    <w:link w:val="BodyTextIndentChar"/>
    <w:uiPriority w:val="99"/>
    <w:rsid w:val="00E36046"/>
    <w:pPr>
      <w:spacing w:after="120"/>
      <w:ind w:left="283"/>
    </w:pPr>
  </w:style>
  <w:style w:type="character" w:customStyle="1" w:styleId="BodyTextIndentChar">
    <w:name w:val="Body Text Indent Char"/>
    <w:link w:val="BodyTextIndent"/>
    <w:uiPriority w:val="99"/>
    <w:locked/>
    <w:rsid w:val="00E36046"/>
    <w:rPr>
      <w:rFonts w:cs="Times New Roman"/>
      <w:lang w:eastAsia="en-US"/>
    </w:rPr>
  </w:style>
  <w:style w:type="paragraph" w:styleId="BodyTextIndent3">
    <w:name w:val="Body Text Indent 3"/>
    <w:basedOn w:val="Normal"/>
    <w:link w:val="BodyTextIndent3Char"/>
    <w:uiPriority w:val="99"/>
    <w:rsid w:val="00E36046"/>
    <w:pPr>
      <w:spacing w:after="120"/>
      <w:ind w:left="283"/>
    </w:pPr>
    <w:rPr>
      <w:sz w:val="16"/>
      <w:szCs w:val="16"/>
    </w:rPr>
  </w:style>
  <w:style w:type="character" w:customStyle="1" w:styleId="BodyTextIndent3Char">
    <w:name w:val="Body Text Indent 3 Char"/>
    <w:link w:val="BodyTextIndent3"/>
    <w:uiPriority w:val="99"/>
    <w:locked/>
    <w:rsid w:val="00E36046"/>
    <w:rPr>
      <w:rFonts w:cs="Times New Roman"/>
      <w:sz w:val="16"/>
      <w:szCs w:val="16"/>
      <w:lang w:eastAsia="en-US"/>
    </w:rPr>
  </w:style>
  <w:style w:type="table" w:styleId="TableGrid">
    <w:name w:val="Table Grid"/>
    <w:basedOn w:val="TableNormal"/>
    <w:uiPriority w:val="99"/>
    <w:rsid w:val="00B357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rsid w:val="00045889"/>
    <w:rPr>
      <w:rFonts w:ascii="Courier New" w:hAnsi="Courier New"/>
      <w:lang w:eastAsia="en-GB"/>
    </w:rPr>
  </w:style>
  <w:style w:type="character" w:customStyle="1" w:styleId="PlainTextChar">
    <w:name w:val="Plain Text Char"/>
    <w:link w:val="PlainText"/>
    <w:uiPriority w:val="99"/>
    <w:locked/>
    <w:rsid w:val="00045889"/>
    <w:rPr>
      <w:rFonts w:ascii="Courier New" w:hAnsi="Courier New" w:cs="Courier New"/>
      <w:lang w:eastAsia="en-GB"/>
    </w:rPr>
  </w:style>
  <w:style w:type="character" w:styleId="Strong">
    <w:name w:val="Strong"/>
    <w:qFormat/>
    <w:locked/>
    <w:rsid w:val="00B95439"/>
    <w:rPr>
      <w:b/>
      <w:bCs/>
    </w:rPr>
  </w:style>
  <w:style w:type="paragraph" w:styleId="ListParagraph">
    <w:name w:val="List Paragraph"/>
    <w:basedOn w:val="Normal"/>
    <w:uiPriority w:val="34"/>
    <w:qFormat/>
    <w:rsid w:val="00B54EED"/>
    <w:pPr>
      <w:ind w:left="720"/>
      <w:contextualSpacing/>
    </w:pPr>
  </w:style>
  <w:style w:type="paragraph" w:styleId="NormalWeb">
    <w:name w:val="Normal (Web)"/>
    <w:basedOn w:val="Normal"/>
    <w:rsid w:val="00D62291"/>
    <w:pPr>
      <w:spacing w:before="100" w:beforeAutospacing="1" w:after="100" w:afterAutospacing="1"/>
    </w:pPr>
    <w:rPr>
      <w:sz w:val="24"/>
      <w:szCs w:val="24"/>
      <w:lang w:val="en-US"/>
    </w:rPr>
  </w:style>
  <w:style w:type="character" w:styleId="FollowedHyperlink">
    <w:name w:val="FollowedHyperlink"/>
    <w:uiPriority w:val="99"/>
    <w:semiHidden/>
    <w:unhideWhenUsed/>
    <w:rsid w:val="00FF47F0"/>
    <w:rPr>
      <w:color w:val="800080"/>
      <w:u w:val="single"/>
    </w:rPr>
  </w:style>
  <w:style w:type="paragraph" w:customStyle="1" w:styleId="Default">
    <w:name w:val="Default"/>
    <w:rsid w:val="001B1337"/>
    <w:pPr>
      <w:autoSpaceDE w:val="0"/>
      <w:autoSpaceDN w:val="0"/>
      <w:adjustRightInd w:val="0"/>
    </w:pPr>
    <w:rPr>
      <w:rFonts w:ascii="Arial" w:hAnsi="Arial" w:cs="Arial"/>
      <w:color w:val="000000"/>
      <w:sz w:val="24"/>
      <w:szCs w:val="24"/>
    </w:rPr>
  </w:style>
  <w:style w:type="character" w:styleId="CommentReference">
    <w:name w:val="annotation reference"/>
    <w:uiPriority w:val="99"/>
    <w:semiHidden/>
    <w:unhideWhenUsed/>
    <w:rsid w:val="00230BF0"/>
    <w:rPr>
      <w:sz w:val="16"/>
      <w:szCs w:val="16"/>
    </w:rPr>
  </w:style>
  <w:style w:type="paragraph" w:styleId="CommentText">
    <w:name w:val="annotation text"/>
    <w:basedOn w:val="Normal"/>
    <w:link w:val="CommentTextChar"/>
    <w:uiPriority w:val="99"/>
    <w:semiHidden/>
    <w:unhideWhenUsed/>
    <w:rsid w:val="00230BF0"/>
  </w:style>
  <w:style w:type="character" w:customStyle="1" w:styleId="CommentTextChar">
    <w:name w:val="Comment Text Char"/>
    <w:link w:val="CommentText"/>
    <w:uiPriority w:val="99"/>
    <w:semiHidden/>
    <w:rsid w:val="00230BF0"/>
    <w:rPr>
      <w:lang w:eastAsia="en-US"/>
    </w:rPr>
  </w:style>
  <w:style w:type="paragraph" w:styleId="CommentSubject">
    <w:name w:val="annotation subject"/>
    <w:basedOn w:val="CommentText"/>
    <w:next w:val="CommentText"/>
    <w:link w:val="CommentSubjectChar"/>
    <w:uiPriority w:val="99"/>
    <w:semiHidden/>
    <w:unhideWhenUsed/>
    <w:rsid w:val="00230BF0"/>
    <w:rPr>
      <w:b/>
      <w:bCs/>
    </w:rPr>
  </w:style>
  <w:style w:type="character" w:customStyle="1" w:styleId="CommentSubjectChar">
    <w:name w:val="Comment Subject Char"/>
    <w:link w:val="CommentSubject"/>
    <w:uiPriority w:val="99"/>
    <w:semiHidden/>
    <w:rsid w:val="00230BF0"/>
    <w:rPr>
      <w:b/>
      <w:bCs/>
      <w:lang w:eastAsia="en-US"/>
    </w:rPr>
  </w:style>
  <w:style w:type="paragraph" w:styleId="FootnoteText">
    <w:name w:val="footnote text"/>
    <w:basedOn w:val="Normal"/>
    <w:link w:val="FootnoteTextChar"/>
    <w:uiPriority w:val="99"/>
    <w:semiHidden/>
    <w:rsid w:val="0016176B"/>
    <w:rPr>
      <w:rFonts w:ascii="Calibri" w:hAnsi="Calibri"/>
      <w:lang w:val="x-none"/>
    </w:rPr>
  </w:style>
  <w:style w:type="character" w:customStyle="1" w:styleId="FootnoteTextChar">
    <w:name w:val="Footnote Text Char"/>
    <w:basedOn w:val="DefaultParagraphFont"/>
    <w:link w:val="FootnoteText"/>
    <w:uiPriority w:val="99"/>
    <w:semiHidden/>
    <w:rsid w:val="0016176B"/>
    <w:rPr>
      <w:rFonts w:ascii="Calibri" w:hAnsi="Calibri"/>
      <w:lang w:val="x-none" w:eastAsia="en-US"/>
    </w:rPr>
  </w:style>
  <w:style w:type="character" w:styleId="FootnoteReference">
    <w:name w:val="footnote reference"/>
    <w:uiPriority w:val="99"/>
    <w:semiHidden/>
    <w:rsid w:val="0016176B"/>
    <w:rPr>
      <w:rFonts w:cs="Times New Roman"/>
      <w:vertAlign w:val="superscript"/>
    </w:rPr>
  </w:style>
  <w:style w:type="table" w:customStyle="1" w:styleId="TableGrid10">
    <w:name w:val="Table Grid1"/>
    <w:basedOn w:val="TableNormal"/>
    <w:next w:val="TableGrid"/>
    <w:uiPriority w:val="99"/>
    <w:rsid w:val="00B06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154624">
      <w:bodyDiv w:val="1"/>
      <w:marLeft w:val="0"/>
      <w:marRight w:val="0"/>
      <w:marTop w:val="0"/>
      <w:marBottom w:val="0"/>
      <w:divBdr>
        <w:top w:val="none" w:sz="0" w:space="0" w:color="auto"/>
        <w:left w:val="none" w:sz="0" w:space="0" w:color="auto"/>
        <w:bottom w:val="none" w:sz="0" w:space="0" w:color="auto"/>
        <w:right w:val="none" w:sz="0" w:space="0" w:color="auto"/>
      </w:divBdr>
    </w:div>
    <w:div w:id="802846256">
      <w:bodyDiv w:val="1"/>
      <w:marLeft w:val="0"/>
      <w:marRight w:val="0"/>
      <w:marTop w:val="0"/>
      <w:marBottom w:val="0"/>
      <w:divBdr>
        <w:top w:val="none" w:sz="0" w:space="0" w:color="auto"/>
        <w:left w:val="none" w:sz="0" w:space="0" w:color="auto"/>
        <w:bottom w:val="none" w:sz="0" w:space="0" w:color="auto"/>
        <w:right w:val="none" w:sz="0" w:space="0" w:color="auto"/>
      </w:divBdr>
    </w:div>
    <w:div w:id="1145051338">
      <w:bodyDiv w:val="1"/>
      <w:marLeft w:val="0"/>
      <w:marRight w:val="0"/>
      <w:marTop w:val="0"/>
      <w:marBottom w:val="0"/>
      <w:divBdr>
        <w:top w:val="none" w:sz="0" w:space="0" w:color="auto"/>
        <w:left w:val="none" w:sz="0" w:space="0" w:color="auto"/>
        <w:bottom w:val="none" w:sz="0" w:space="0" w:color="auto"/>
        <w:right w:val="none" w:sz="0" w:space="0" w:color="auto"/>
      </w:divBdr>
    </w:div>
    <w:div w:id="1172839483">
      <w:bodyDiv w:val="1"/>
      <w:marLeft w:val="0"/>
      <w:marRight w:val="0"/>
      <w:marTop w:val="0"/>
      <w:marBottom w:val="0"/>
      <w:divBdr>
        <w:top w:val="none" w:sz="0" w:space="0" w:color="auto"/>
        <w:left w:val="none" w:sz="0" w:space="0" w:color="auto"/>
        <w:bottom w:val="none" w:sz="0" w:space="0" w:color="auto"/>
        <w:right w:val="none" w:sz="0" w:space="0" w:color="auto"/>
      </w:divBdr>
    </w:div>
    <w:div w:id="1615287403">
      <w:marLeft w:val="0"/>
      <w:marRight w:val="0"/>
      <w:marTop w:val="0"/>
      <w:marBottom w:val="0"/>
      <w:divBdr>
        <w:top w:val="none" w:sz="0" w:space="0" w:color="auto"/>
        <w:left w:val="none" w:sz="0" w:space="0" w:color="auto"/>
        <w:bottom w:val="none" w:sz="0" w:space="0" w:color="auto"/>
        <w:right w:val="none" w:sz="0" w:space="0" w:color="auto"/>
      </w:divBdr>
    </w:div>
    <w:div w:id="1727678928">
      <w:bodyDiv w:val="1"/>
      <w:marLeft w:val="0"/>
      <w:marRight w:val="0"/>
      <w:marTop w:val="0"/>
      <w:marBottom w:val="0"/>
      <w:divBdr>
        <w:top w:val="none" w:sz="0" w:space="0" w:color="auto"/>
        <w:left w:val="none" w:sz="0" w:space="0" w:color="auto"/>
        <w:bottom w:val="none" w:sz="0" w:space="0" w:color="auto"/>
        <w:right w:val="none" w:sz="0" w:space="0" w:color="auto"/>
      </w:divBdr>
      <w:divsChild>
        <w:div w:id="1271741924">
          <w:marLeft w:val="0"/>
          <w:marRight w:val="0"/>
          <w:marTop w:val="0"/>
          <w:marBottom w:val="0"/>
          <w:divBdr>
            <w:top w:val="none" w:sz="0" w:space="0" w:color="auto"/>
            <w:left w:val="none" w:sz="0" w:space="0" w:color="auto"/>
            <w:bottom w:val="none" w:sz="0" w:space="0" w:color="auto"/>
            <w:right w:val="none" w:sz="0" w:space="0" w:color="auto"/>
          </w:divBdr>
          <w:divsChild>
            <w:div w:id="1287203411">
              <w:marLeft w:val="0"/>
              <w:marRight w:val="0"/>
              <w:marTop w:val="0"/>
              <w:marBottom w:val="0"/>
              <w:divBdr>
                <w:top w:val="none" w:sz="0" w:space="0" w:color="auto"/>
                <w:left w:val="none" w:sz="0" w:space="0" w:color="auto"/>
                <w:bottom w:val="none" w:sz="0" w:space="0" w:color="auto"/>
                <w:right w:val="none" w:sz="0" w:space="0" w:color="auto"/>
              </w:divBdr>
              <w:divsChild>
                <w:div w:id="1865754182">
                  <w:marLeft w:val="0"/>
                  <w:marRight w:val="0"/>
                  <w:marTop w:val="0"/>
                  <w:marBottom w:val="0"/>
                  <w:divBdr>
                    <w:top w:val="none" w:sz="0" w:space="0" w:color="auto"/>
                    <w:left w:val="none" w:sz="0" w:space="0" w:color="auto"/>
                    <w:bottom w:val="none" w:sz="0" w:space="0" w:color="auto"/>
                    <w:right w:val="none" w:sz="0" w:space="0" w:color="auto"/>
                  </w:divBdr>
                  <w:divsChild>
                    <w:div w:id="479539610">
                      <w:marLeft w:val="0"/>
                      <w:marRight w:val="0"/>
                      <w:marTop w:val="0"/>
                      <w:marBottom w:val="0"/>
                      <w:divBdr>
                        <w:top w:val="none" w:sz="0" w:space="0" w:color="auto"/>
                        <w:left w:val="none" w:sz="0" w:space="0" w:color="auto"/>
                        <w:bottom w:val="none" w:sz="0" w:space="0" w:color="auto"/>
                        <w:right w:val="none" w:sz="0" w:space="0" w:color="auto"/>
                      </w:divBdr>
                      <w:divsChild>
                        <w:div w:id="1672679970">
                          <w:marLeft w:val="0"/>
                          <w:marRight w:val="0"/>
                          <w:marTop w:val="0"/>
                          <w:marBottom w:val="0"/>
                          <w:divBdr>
                            <w:top w:val="none" w:sz="0" w:space="0" w:color="auto"/>
                            <w:left w:val="none" w:sz="0" w:space="0" w:color="auto"/>
                            <w:bottom w:val="none" w:sz="0" w:space="0" w:color="auto"/>
                            <w:right w:val="none" w:sz="0" w:space="0" w:color="auto"/>
                          </w:divBdr>
                          <w:divsChild>
                            <w:div w:id="1911769105">
                              <w:marLeft w:val="0"/>
                              <w:marRight w:val="0"/>
                              <w:marTop w:val="0"/>
                              <w:marBottom w:val="0"/>
                              <w:divBdr>
                                <w:top w:val="none" w:sz="0" w:space="0" w:color="auto"/>
                                <w:left w:val="none" w:sz="0" w:space="0" w:color="auto"/>
                                <w:bottom w:val="none" w:sz="0" w:space="0" w:color="auto"/>
                                <w:right w:val="none" w:sz="0" w:space="0" w:color="auto"/>
                              </w:divBdr>
                              <w:divsChild>
                                <w:div w:id="973485406">
                                  <w:marLeft w:val="0"/>
                                  <w:marRight w:val="0"/>
                                  <w:marTop w:val="15"/>
                                  <w:marBottom w:val="0"/>
                                  <w:divBdr>
                                    <w:top w:val="none" w:sz="0" w:space="0" w:color="auto"/>
                                    <w:left w:val="none" w:sz="0" w:space="0" w:color="auto"/>
                                    <w:bottom w:val="none" w:sz="0" w:space="0" w:color="auto"/>
                                    <w:right w:val="none" w:sz="0" w:space="0" w:color="auto"/>
                                  </w:divBdr>
                                  <w:divsChild>
                                    <w:div w:id="780103179">
                                      <w:marLeft w:val="0"/>
                                      <w:marRight w:val="0"/>
                                      <w:marTop w:val="0"/>
                                      <w:marBottom w:val="0"/>
                                      <w:divBdr>
                                        <w:top w:val="none" w:sz="0" w:space="0" w:color="auto"/>
                                        <w:left w:val="none" w:sz="0" w:space="0" w:color="auto"/>
                                        <w:bottom w:val="none" w:sz="0" w:space="0" w:color="auto"/>
                                        <w:right w:val="none" w:sz="0" w:space="0" w:color="auto"/>
                                      </w:divBdr>
                                      <w:divsChild>
                                        <w:div w:id="1295797271">
                                          <w:marLeft w:val="0"/>
                                          <w:marRight w:val="0"/>
                                          <w:marTop w:val="0"/>
                                          <w:marBottom w:val="45"/>
                                          <w:divBdr>
                                            <w:top w:val="none" w:sz="0" w:space="0" w:color="auto"/>
                                            <w:left w:val="none" w:sz="0" w:space="0" w:color="auto"/>
                                            <w:bottom w:val="none" w:sz="0" w:space="0" w:color="auto"/>
                                            <w:right w:val="none" w:sz="0" w:space="0" w:color="auto"/>
                                          </w:divBdr>
                                          <w:divsChild>
                                            <w:div w:id="145313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467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ottingham.ac.uk/medicine/about/athena-swan.aspx" TargetMode="External"/><Relationship Id="rId18" Type="http://schemas.openxmlformats.org/officeDocument/2006/relationships/hyperlink" Target="http://www.nottinghamcity.gov.uk/index.aspx?articleid=8524"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b.scammell@nottingham.ac.uk" TargetMode="External"/><Relationship Id="rId17" Type="http://schemas.openxmlformats.org/officeDocument/2006/relationships/hyperlink" Target="http://www.zoopla.co.uk/" TargetMode="External"/><Relationship Id="rId2" Type="http://schemas.openxmlformats.org/officeDocument/2006/relationships/numbering" Target="numbering.xml"/><Relationship Id="rId16" Type="http://schemas.openxmlformats.org/officeDocument/2006/relationships/hyperlink" Target="http://www.nottingham.ac.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kba.homeoffice.gov.u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xperiencenottinghamshire.com/" TargetMode="External"/><Relationship Id="rId23" Type="http://schemas.openxmlformats.org/officeDocument/2006/relationships/fontTable" Target="fontTable.xml"/><Relationship Id="rId10" Type="http://schemas.openxmlformats.org/officeDocument/2006/relationships/hyperlink" Target="http://www.nottingham.ac.uk/medicine/about/rod/index.aspx" TargetMode="External"/><Relationship Id="rId19" Type="http://schemas.openxmlformats.org/officeDocument/2006/relationships/hyperlink" Target="http://www.ukba.homeoffice.gov.uk/" TargetMode="External"/><Relationship Id="rId4" Type="http://schemas.microsoft.com/office/2007/relationships/stylesWithEffects" Target="stylesWithEffects.xml"/><Relationship Id="rId9" Type="http://schemas.openxmlformats.org/officeDocument/2006/relationships/hyperlink" Target="http://www.nottingham.ac.uk/medicine/about/rod" TargetMode="External"/><Relationship Id="rId14" Type="http://schemas.openxmlformats.org/officeDocument/2006/relationships/hyperlink" Target="http://www.nottingham.ac.uk/medicine"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300nm1\Desktop\Part%20I%20HR%20datachi.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FD696-F004-4232-8F1A-EE055DF91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Part I HR datachi.dot</Template>
  <TotalTime>0</TotalTime>
  <Pages>17</Pages>
  <Words>6593</Words>
  <Characters>37585</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DELL Computer Corporation</Company>
  <LinksUpToDate>false</LinksUpToDate>
  <CharactersWithSpaces>44090</CharactersWithSpaces>
  <SharedDoc>false</SharedDoc>
  <HLinks>
    <vt:vector size="54" baseType="variant">
      <vt:variant>
        <vt:i4>3735601</vt:i4>
      </vt:variant>
      <vt:variant>
        <vt:i4>24</vt:i4>
      </vt:variant>
      <vt:variant>
        <vt:i4>0</vt:i4>
      </vt:variant>
      <vt:variant>
        <vt:i4>5</vt:i4>
      </vt:variant>
      <vt:variant>
        <vt:lpwstr>http://www.ukba.homeoffice.gov.uk/</vt:lpwstr>
      </vt:variant>
      <vt:variant>
        <vt:lpwstr/>
      </vt:variant>
      <vt:variant>
        <vt:i4>4784132</vt:i4>
      </vt:variant>
      <vt:variant>
        <vt:i4>21</vt:i4>
      </vt:variant>
      <vt:variant>
        <vt:i4>0</vt:i4>
      </vt:variant>
      <vt:variant>
        <vt:i4>5</vt:i4>
      </vt:variant>
      <vt:variant>
        <vt:lpwstr>http://www.nottingham.ac.uk/</vt:lpwstr>
      </vt:variant>
      <vt:variant>
        <vt:lpwstr/>
      </vt:variant>
      <vt:variant>
        <vt:i4>4325395</vt:i4>
      </vt:variant>
      <vt:variant>
        <vt:i4>18</vt:i4>
      </vt:variant>
      <vt:variant>
        <vt:i4>0</vt:i4>
      </vt:variant>
      <vt:variant>
        <vt:i4>5</vt:i4>
      </vt:variant>
      <vt:variant>
        <vt:lpwstr>http://www.notscc.gove.uk/tourism</vt:lpwstr>
      </vt:variant>
      <vt:variant>
        <vt:lpwstr/>
      </vt:variant>
      <vt:variant>
        <vt:i4>2490377</vt:i4>
      </vt:variant>
      <vt:variant>
        <vt:i4>15</vt:i4>
      </vt:variant>
      <vt:variant>
        <vt:i4>0</vt:i4>
      </vt:variant>
      <vt:variant>
        <vt:i4>5</vt:i4>
      </vt:variant>
      <vt:variant>
        <vt:lpwstr>mailto:helen.budge@nottingham.ac.uk</vt:lpwstr>
      </vt:variant>
      <vt:variant>
        <vt:lpwstr/>
      </vt:variant>
      <vt:variant>
        <vt:i4>3735601</vt:i4>
      </vt:variant>
      <vt:variant>
        <vt:i4>12</vt:i4>
      </vt:variant>
      <vt:variant>
        <vt:i4>0</vt:i4>
      </vt:variant>
      <vt:variant>
        <vt:i4>5</vt:i4>
      </vt:variant>
      <vt:variant>
        <vt:lpwstr>http://www.ukba.homeoffice.gov.uk/</vt:lpwstr>
      </vt:variant>
      <vt:variant>
        <vt:lpwstr/>
      </vt:variant>
      <vt:variant>
        <vt:i4>196672</vt:i4>
      </vt:variant>
      <vt:variant>
        <vt:i4>9</vt:i4>
      </vt:variant>
      <vt:variant>
        <vt:i4>0</vt:i4>
      </vt:variant>
      <vt:variant>
        <vt:i4>5</vt:i4>
      </vt:variant>
      <vt:variant>
        <vt:lpwstr>http://www.nottinghamchildhealth.org.uk/</vt:lpwstr>
      </vt:variant>
      <vt:variant>
        <vt:lpwstr/>
      </vt:variant>
      <vt:variant>
        <vt:i4>1114176</vt:i4>
      </vt:variant>
      <vt:variant>
        <vt:i4>6</vt:i4>
      </vt:variant>
      <vt:variant>
        <vt:i4>0</vt:i4>
      </vt:variant>
      <vt:variant>
        <vt:i4>5</vt:i4>
      </vt:variant>
      <vt:variant>
        <vt:lpwstr>http://www.nuh.nhs.uk/nottinghamchildrenshospital</vt:lpwstr>
      </vt:variant>
      <vt:variant>
        <vt:lpwstr/>
      </vt:variant>
      <vt:variant>
        <vt:i4>6815860</vt:i4>
      </vt:variant>
      <vt:variant>
        <vt:i4>3</vt:i4>
      </vt:variant>
      <vt:variant>
        <vt:i4>0</vt:i4>
      </vt:variant>
      <vt:variant>
        <vt:i4>5</vt:i4>
      </vt:variant>
      <vt:variant>
        <vt:lpwstr>http://www.nottingham.ac.uk/scs/divisions/academicchildhealth/research/early-life-development.aspx</vt:lpwstr>
      </vt:variant>
      <vt:variant>
        <vt:lpwstr/>
      </vt:variant>
      <vt:variant>
        <vt:i4>6029342</vt:i4>
      </vt:variant>
      <vt:variant>
        <vt:i4>0</vt:i4>
      </vt:variant>
      <vt:variant>
        <vt:i4>0</vt:i4>
      </vt:variant>
      <vt:variant>
        <vt:i4>5</vt:i4>
      </vt:variant>
      <vt:variant>
        <vt:lpwstr>http://www.nottingham.ac.uk/scs/divisions/academicchildhealth/index.aspx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u300nm1</dc:creator>
  <cp:lastModifiedBy>Blahyj Latasha</cp:lastModifiedBy>
  <cp:revision>2</cp:revision>
  <cp:lastPrinted>2015-01-20T15:23:00Z</cp:lastPrinted>
  <dcterms:created xsi:type="dcterms:W3CDTF">2015-03-27T13:49:00Z</dcterms:created>
  <dcterms:modified xsi:type="dcterms:W3CDTF">2015-03-27T13:49:00Z</dcterms:modified>
</cp:coreProperties>
</file>