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A27D" w14:textId="704072BE" w:rsidR="007C5656" w:rsidRPr="008C3F28" w:rsidRDefault="00FB47C4">
      <w:pPr>
        <w:pBdr>
          <w:top w:val="double" w:sz="3" w:space="4" w:color="000000"/>
          <w:left w:val="double" w:sz="3" w:space="0" w:color="000000"/>
          <w:bottom w:val="double" w:sz="3" w:space="4" w:color="000000"/>
          <w:right w:val="double" w:sz="3" w:space="0" w:color="000000"/>
        </w:pBdr>
        <w:shd w:val="solid" w:color="E4E4E4" w:fill="E4E4E4"/>
        <w:spacing w:after="245" w:line="245" w:lineRule="exact"/>
        <w:jc w:val="center"/>
        <w:textAlignment w:val="baseline"/>
        <w:rPr>
          <w:rFonts w:ascii="Verdana" w:eastAsia="Verdana" w:hAnsi="Verdana"/>
          <w:b/>
          <w:color w:val="000000"/>
          <w:sz w:val="20"/>
          <w:szCs w:val="20"/>
        </w:rPr>
      </w:pPr>
      <w:r w:rsidRPr="008C3F28">
        <w:rPr>
          <w:rFonts w:ascii="Verdana" w:eastAsia="Verdana" w:hAnsi="Verdana"/>
          <w:b/>
          <w:color w:val="000000"/>
          <w:sz w:val="20"/>
          <w:szCs w:val="20"/>
        </w:rPr>
        <w:t>U</w:t>
      </w:r>
      <w:r w:rsidR="00B7150B" w:rsidRPr="008C3F28">
        <w:rPr>
          <w:rFonts w:ascii="Verdana" w:eastAsia="Verdana" w:hAnsi="Verdana"/>
          <w:b/>
          <w:color w:val="000000"/>
          <w:sz w:val="20"/>
          <w:szCs w:val="20"/>
        </w:rPr>
        <w:t xml:space="preserve">NIVERSITY OF NOTTINGHAM NINGBO </w:t>
      </w:r>
      <w:r w:rsidRPr="008C3F28">
        <w:rPr>
          <w:rFonts w:ascii="Verdana" w:eastAsia="Verdana" w:hAnsi="Verdana"/>
          <w:b/>
          <w:color w:val="000000"/>
          <w:sz w:val="20"/>
          <w:szCs w:val="20"/>
        </w:rPr>
        <w:t xml:space="preserve">CHINA </w:t>
      </w:r>
      <w:r w:rsidRPr="008C3F28">
        <w:rPr>
          <w:rFonts w:ascii="Verdana" w:eastAsia="Verdana" w:hAnsi="Verdana"/>
          <w:b/>
          <w:color w:val="000000"/>
          <w:sz w:val="20"/>
          <w:szCs w:val="20"/>
        </w:rPr>
        <w:br/>
        <w:t>RECRUITMENT ROLE PROFILE FORM</w:t>
      </w:r>
    </w:p>
    <w:p w14:paraId="3133A27E" w14:textId="1E350731" w:rsidR="007C5656" w:rsidRPr="008C3F28" w:rsidRDefault="00FB47C4" w:rsidP="00E808F0">
      <w:pPr>
        <w:tabs>
          <w:tab w:val="left" w:pos="2835"/>
        </w:tabs>
        <w:snapToGrid w:val="0"/>
        <w:spacing w:after="120" w:line="240" w:lineRule="atLeast"/>
        <w:textAlignment w:val="baseline"/>
        <w:rPr>
          <w:rFonts w:ascii="Verdana" w:eastAsia="Verdana" w:hAnsi="Verdana"/>
          <w:b/>
          <w:color w:val="000000"/>
          <w:sz w:val="20"/>
          <w:szCs w:val="20"/>
        </w:rPr>
      </w:pPr>
      <w:r w:rsidRPr="008C3F28">
        <w:rPr>
          <w:rFonts w:ascii="Verdana" w:eastAsia="Verdana" w:hAnsi="Verdana"/>
          <w:b/>
          <w:color w:val="000000"/>
          <w:sz w:val="20"/>
          <w:szCs w:val="20"/>
        </w:rPr>
        <w:t>Job Title:</w:t>
      </w:r>
      <w:r w:rsidRPr="008C3F28">
        <w:rPr>
          <w:rFonts w:ascii="Verdana" w:eastAsia="Verdana" w:hAnsi="Verdana"/>
          <w:b/>
          <w:color w:val="000000"/>
          <w:sz w:val="20"/>
          <w:szCs w:val="20"/>
        </w:rPr>
        <w:tab/>
      </w:r>
      <w:r w:rsidRPr="008C3F28">
        <w:rPr>
          <w:rFonts w:ascii="Verdana" w:eastAsia="Verdana" w:hAnsi="Verdana"/>
          <w:color w:val="000000"/>
          <w:sz w:val="20"/>
          <w:szCs w:val="20"/>
        </w:rPr>
        <w:t>Preliminary Year</w:t>
      </w:r>
      <w:r w:rsidR="00BA65A8" w:rsidRPr="008C3F28">
        <w:rPr>
          <w:rFonts w:ascii="Verdana" w:eastAsia="Verdana" w:hAnsi="Verdana"/>
          <w:color w:val="000000"/>
          <w:sz w:val="20"/>
          <w:szCs w:val="20"/>
        </w:rPr>
        <w:t xml:space="preserve"> Tutor</w:t>
      </w:r>
      <w:r w:rsidR="00892607">
        <w:rPr>
          <w:rFonts w:ascii="Verdana" w:eastAsia="Verdana" w:hAnsi="Verdana"/>
          <w:color w:val="000000"/>
          <w:sz w:val="20"/>
          <w:szCs w:val="20"/>
        </w:rPr>
        <w:t>s</w:t>
      </w:r>
      <w:r w:rsidR="00BA65A8" w:rsidRPr="008C3F28">
        <w:rPr>
          <w:rFonts w:ascii="Verdana" w:eastAsia="Verdana" w:hAnsi="Verdana"/>
          <w:color w:val="000000"/>
          <w:sz w:val="20"/>
          <w:szCs w:val="20"/>
        </w:rPr>
        <w:t xml:space="preserve"> in </w:t>
      </w:r>
      <w:r w:rsidRPr="008C3F28">
        <w:rPr>
          <w:rFonts w:ascii="Verdana" w:eastAsia="Verdana" w:hAnsi="Verdana"/>
          <w:color w:val="000000"/>
          <w:sz w:val="20"/>
          <w:szCs w:val="20"/>
        </w:rPr>
        <w:t>Mathematics</w:t>
      </w:r>
      <w:r w:rsidR="00EE30EB">
        <w:rPr>
          <w:rFonts w:ascii="Verdana" w:eastAsia="Verdana" w:hAnsi="Verdana"/>
          <w:color w:val="000000"/>
          <w:sz w:val="20"/>
          <w:szCs w:val="20"/>
        </w:rPr>
        <w:t xml:space="preserve"> </w:t>
      </w:r>
      <w:r w:rsidR="00EE30EB">
        <w:rPr>
          <w:rFonts w:ascii="Verdana" w:hAnsi="Verdana"/>
          <w:sz w:val="20"/>
        </w:rPr>
        <w:t>(Fixed Term)</w:t>
      </w:r>
    </w:p>
    <w:p w14:paraId="3133A27F" w14:textId="77777777" w:rsidR="007C5656" w:rsidRPr="008C3F28" w:rsidRDefault="00FB47C4" w:rsidP="00E808F0">
      <w:pPr>
        <w:tabs>
          <w:tab w:val="left" w:pos="2835"/>
        </w:tabs>
        <w:snapToGrid w:val="0"/>
        <w:spacing w:after="120" w:line="240" w:lineRule="atLeast"/>
        <w:textAlignment w:val="baseline"/>
        <w:rPr>
          <w:rFonts w:ascii="Verdana" w:eastAsia="Verdana" w:hAnsi="Verdana"/>
          <w:b/>
          <w:color w:val="000000"/>
          <w:sz w:val="20"/>
          <w:szCs w:val="20"/>
        </w:rPr>
      </w:pPr>
      <w:r w:rsidRPr="008C3F28">
        <w:rPr>
          <w:rFonts w:ascii="Verdana" w:eastAsia="Verdana" w:hAnsi="Verdana"/>
          <w:b/>
          <w:color w:val="000000"/>
          <w:sz w:val="20"/>
          <w:szCs w:val="20"/>
        </w:rPr>
        <w:t>School/Department:</w:t>
      </w:r>
      <w:r w:rsidRPr="008C3F28">
        <w:rPr>
          <w:rFonts w:ascii="Verdana" w:eastAsia="Verdana" w:hAnsi="Verdana"/>
          <w:b/>
          <w:color w:val="000000"/>
          <w:sz w:val="20"/>
          <w:szCs w:val="20"/>
        </w:rPr>
        <w:tab/>
      </w:r>
      <w:r w:rsidRPr="008C3F28">
        <w:rPr>
          <w:rFonts w:ascii="Verdana" w:eastAsia="Verdana" w:hAnsi="Verdana"/>
          <w:color w:val="000000"/>
          <w:sz w:val="20"/>
          <w:szCs w:val="20"/>
        </w:rPr>
        <w:t>Centre for English Language Education (CELE)</w:t>
      </w:r>
    </w:p>
    <w:p w14:paraId="60091B3B" w14:textId="5BFDF727" w:rsidR="00EE30EB" w:rsidRDefault="00FB47C4" w:rsidP="00E808F0">
      <w:pPr>
        <w:tabs>
          <w:tab w:val="left" w:pos="2880"/>
        </w:tabs>
        <w:snapToGrid w:val="0"/>
        <w:spacing w:after="120" w:line="240" w:lineRule="atLeast"/>
        <w:ind w:left="2835" w:hanging="2835"/>
        <w:textAlignment w:val="baseline"/>
        <w:rPr>
          <w:rFonts w:ascii="Verdana" w:hAnsi="Verdana" w:cs="Arial"/>
          <w:b/>
          <w:sz w:val="20"/>
        </w:rPr>
      </w:pPr>
      <w:r w:rsidRPr="008C3F28">
        <w:rPr>
          <w:rFonts w:ascii="Verdana" w:eastAsia="Verdana" w:hAnsi="Verdana"/>
          <w:b/>
          <w:color w:val="000000"/>
          <w:sz w:val="20"/>
          <w:szCs w:val="20"/>
        </w:rPr>
        <w:t>Salary:</w:t>
      </w:r>
      <w:r w:rsidRPr="008C3F28">
        <w:rPr>
          <w:rFonts w:ascii="Verdana" w:eastAsia="Verdana" w:hAnsi="Verdana"/>
          <w:b/>
          <w:color w:val="000000"/>
          <w:sz w:val="20"/>
          <w:szCs w:val="20"/>
        </w:rPr>
        <w:tab/>
      </w:r>
      <w:r w:rsidR="00A14A96" w:rsidRPr="008C3F28">
        <w:rPr>
          <w:rFonts w:ascii="Verdana" w:eastAsia="Verdana" w:hAnsi="Verdana"/>
          <w:color w:val="000000"/>
          <w:sz w:val="20"/>
          <w:szCs w:val="20"/>
        </w:rPr>
        <w:t xml:space="preserve">RMB </w:t>
      </w:r>
      <w:r w:rsidR="00892607" w:rsidRPr="00892607">
        <w:rPr>
          <w:rFonts w:ascii="Verdana" w:eastAsia="Verdana" w:hAnsi="Verdana"/>
          <w:color w:val="000000"/>
          <w:sz w:val="20"/>
          <w:szCs w:val="20"/>
        </w:rPr>
        <w:t>372,162</w:t>
      </w:r>
      <w:r w:rsidR="00892607">
        <w:rPr>
          <w:rFonts w:ascii="Verdana" w:eastAsia="Verdana" w:hAnsi="Verdana"/>
          <w:color w:val="000000"/>
          <w:sz w:val="20"/>
          <w:szCs w:val="20"/>
        </w:rPr>
        <w:t>– RMB</w:t>
      </w:r>
      <w:r w:rsidR="000117B3">
        <w:rPr>
          <w:rFonts w:ascii="Verdana" w:eastAsia="Verdana" w:hAnsi="Verdana"/>
          <w:color w:val="000000"/>
          <w:sz w:val="20"/>
          <w:szCs w:val="20"/>
        </w:rPr>
        <w:t xml:space="preserve"> </w:t>
      </w:r>
      <w:r w:rsidR="000117B3" w:rsidRPr="000117B3">
        <w:rPr>
          <w:rFonts w:ascii="Verdana" w:eastAsia="Verdana" w:hAnsi="Verdana"/>
          <w:color w:val="000000"/>
          <w:sz w:val="20"/>
          <w:szCs w:val="20"/>
        </w:rPr>
        <w:t>444,382</w:t>
      </w:r>
      <w:r w:rsidR="000117B3">
        <w:rPr>
          <w:rFonts w:ascii="Verdana" w:eastAsia="Verdana" w:hAnsi="Verdana"/>
          <w:color w:val="000000"/>
          <w:sz w:val="20"/>
          <w:szCs w:val="20"/>
        </w:rPr>
        <w:t xml:space="preserve"> </w:t>
      </w:r>
      <w:r w:rsidR="00EE30EB">
        <w:rPr>
          <w:rFonts w:ascii="Verdana" w:eastAsia="宋体" w:hAnsi="Verdana" w:hint="eastAsia"/>
          <w:sz w:val="20"/>
          <w:lang w:eastAsia="zh-CN"/>
        </w:rPr>
        <w:t>per annum (pro rata for fractional post)</w:t>
      </w:r>
      <w:r w:rsidR="00EE30EB">
        <w:rPr>
          <w:rFonts w:ascii="Verdana" w:hAnsi="Verdana"/>
          <w:sz w:val="20"/>
        </w:rPr>
        <w:t>, depending on skills and experience, salary progression beyond this scale is subject to performance.</w:t>
      </w:r>
      <w:r w:rsidR="00EE30EB" w:rsidRPr="003502B0">
        <w:t xml:space="preserve"> </w:t>
      </w:r>
      <w:r w:rsidR="00EE30EB" w:rsidRPr="003502B0">
        <w:rPr>
          <w:rFonts w:ascii="Verdana" w:hAnsi="Verdana"/>
          <w:sz w:val="20"/>
        </w:rPr>
        <w:t xml:space="preserve">In addition, </w:t>
      </w:r>
      <w:r w:rsidR="003D697E">
        <w:rPr>
          <w:rFonts w:ascii="Verdana" w:hAnsi="Verdana"/>
          <w:sz w:val="20"/>
        </w:rPr>
        <w:t>employment support allowance, insurance etc.</w:t>
      </w:r>
      <w:r w:rsidR="00EE30EB" w:rsidRPr="003502B0">
        <w:rPr>
          <w:rFonts w:ascii="Verdana" w:hAnsi="Verdana"/>
          <w:sz w:val="20"/>
        </w:rPr>
        <w:t xml:space="preserve"> will be provided for international appointments.</w:t>
      </w:r>
    </w:p>
    <w:p w14:paraId="3133A281" w14:textId="47F3BF9E" w:rsidR="007C5656" w:rsidRPr="00F47B02" w:rsidRDefault="00EE30EB" w:rsidP="00E808F0">
      <w:pPr>
        <w:tabs>
          <w:tab w:val="left" w:pos="2880"/>
        </w:tabs>
        <w:snapToGrid w:val="0"/>
        <w:spacing w:after="120" w:line="240" w:lineRule="atLeast"/>
        <w:ind w:left="2835" w:hanging="2835"/>
        <w:textAlignment w:val="baseline"/>
        <w:rPr>
          <w:rFonts w:ascii="Verdana" w:eastAsia="Verdana" w:hAnsi="Verdana"/>
          <w:b/>
          <w:color w:val="000000"/>
          <w:sz w:val="20"/>
          <w:szCs w:val="20"/>
        </w:rPr>
      </w:pPr>
      <w:r w:rsidRPr="004435DD">
        <w:rPr>
          <w:rFonts w:ascii="Verdana" w:hAnsi="Verdana" w:cs="Arial"/>
          <w:b/>
          <w:sz w:val="20"/>
        </w:rPr>
        <w:t>Contract Status:</w:t>
      </w:r>
      <w:r w:rsidRPr="004435DD">
        <w:rPr>
          <w:rFonts w:ascii="Verdana" w:hAnsi="Verdana" w:cs="Arial"/>
          <w:sz w:val="20"/>
        </w:rPr>
        <w:t xml:space="preserve"> </w:t>
      </w:r>
      <w:r w:rsidRPr="004435DD">
        <w:rPr>
          <w:rFonts w:ascii="Verdana" w:hAnsi="Verdana" w:cs="Arial"/>
          <w:sz w:val="20"/>
        </w:rPr>
        <w:tab/>
      </w:r>
      <w:r>
        <w:rPr>
          <w:rFonts w:ascii="Verdana" w:hAnsi="Verdana" w:cs="Arial"/>
          <w:sz w:val="20"/>
        </w:rPr>
        <w:t>P</w:t>
      </w:r>
      <w:r>
        <w:rPr>
          <w:rFonts w:ascii="Verdana" w:hAnsi="Verdana"/>
          <w:sz w:val="20"/>
        </w:rPr>
        <w:t>osts are</w:t>
      </w:r>
      <w:r w:rsidRPr="004435DD">
        <w:rPr>
          <w:rFonts w:ascii="Verdana" w:hAnsi="Verdana"/>
          <w:sz w:val="20"/>
        </w:rPr>
        <w:t xml:space="preserve"> available </w:t>
      </w:r>
      <w:r w:rsidRPr="00D737A6">
        <w:rPr>
          <w:rFonts w:ascii="Verdana" w:hAnsi="Verdana"/>
          <w:color w:val="000000"/>
          <w:sz w:val="20"/>
        </w:rPr>
        <w:t xml:space="preserve">from </w:t>
      </w:r>
      <w:r>
        <w:rPr>
          <w:rFonts w:ascii="Verdana" w:hAnsi="Verdana"/>
          <w:color w:val="000000"/>
          <w:sz w:val="20"/>
        </w:rPr>
        <w:t>September</w:t>
      </w:r>
      <w:r>
        <w:rPr>
          <w:rFonts w:ascii="Verdana" w:eastAsia="宋体" w:hAnsi="Verdana"/>
          <w:color w:val="000000"/>
          <w:sz w:val="20"/>
          <w:lang w:eastAsia="zh-CN"/>
        </w:rPr>
        <w:t xml:space="preserve"> </w:t>
      </w:r>
      <w:r w:rsidRPr="00D737A6">
        <w:rPr>
          <w:rFonts w:ascii="Verdana" w:hAnsi="Verdana"/>
          <w:color w:val="000000"/>
          <w:sz w:val="20"/>
        </w:rPr>
        <w:t>20</w:t>
      </w:r>
      <w:r>
        <w:rPr>
          <w:rFonts w:ascii="Verdana" w:hAnsi="Verdana"/>
          <w:color w:val="000000"/>
          <w:sz w:val="20"/>
        </w:rPr>
        <w:t>20</w:t>
      </w:r>
      <w:r>
        <w:rPr>
          <w:rFonts w:ascii="Verdana" w:eastAsia="宋体" w:hAnsi="Verdana"/>
          <w:color w:val="000000"/>
          <w:sz w:val="20"/>
          <w:lang w:eastAsia="zh-CN"/>
        </w:rPr>
        <w:t>, although later start dates are negotiable,</w:t>
      </w:r>
      <w:r w:rsidRPr="008300D2">
        <w:rPr>
          <w:rFonts w:ascii="Verdana" w:hAnsi="Verdana"/>
          <w:sz w:val="20"/>
        </w:rPr>
        <w:t xml:space="preserve"> and will</w:t>
      </w:r>
      <w:r w:rsidRPr="004435DD">
        <w:rPr>
          <w:rFonts w:ascii="Verdana" w:hAnsi="Verdana"/>
          <w:sz w:val="20"/>
        </w:rPr>
        <w:t xml:space="preserve"> initially be offered on fixed-term contracts wi</w:t>
      </w:r>
      <w:r>
        <w:rPr>
          <w:rFonts w:ascii="Verdana" w:hAnsi="Verdana"/>
          <w:sz w:val="20"/>
        </w:rPr>
        <w:t>th the University of Nottingham</w:t>
      </w:r>
      <w:r w:rsidRPr="004435DD">
        <w:rPr>
          <w:rFonts w:ascii="Verdana" w:hAnsi="Verdana" w:cs="Arial"/>
          <w:sz w:val="20"/>
        </w:rPr>
        <w:t xml:space="preserve"> </w:t>
      </w:r>
      <w:r>
        <w:rPr>
          <w:rFonts w:ascii="Verdana" w:hAnsi="Verdana"/>
          <w:sz w:val="20"/>
        </w:rPr>
        <w:t>Ningbo</w:t>
      </w:r>
      <w:r w:rsidRPr="004435DD">
        <w:rPr>
          <w:rFonts w:ascii="Verdana" w:hAnsi="Verdana"/>
          <w:sz w:val="20"/>
        </w:rPr>
        <w:t xml:space="preserve"> China for </w:t>
      </w:r>
      <w:r>
        <w:rPr>
          <w:rFonts w:ascii="Verdana" w:hAnsi="Verdana"/>
          <w:sz w:val="20"/>
        </w:rPr>
        <w:t>a period of</w:t>
      </w:r>
      <w:r w:rsidRPr="004435DD">
        <w:rPr>
          <w:rFonts w:ascii="Verdana" w:hAnsi="Verdana"/>
          <w:sz w:val="20"/>
        </w:rPr>
        <w:t xml:space="preserve"> </w:t>
      </w:r>
      <w:r w:rsidRPr="00D737A6">
        <w:rPr>
          <w:rFonts w:ascii="Verdana" w:eastAsia="宋体" w:hAnsi="Verdana" w:hint="eastAsia"/>
          <w:sz w:val="20"/>
          <w:lang w:eastAsia="zh-CN"/>
        </w:rPr>
        <w:t>three</w:t>
      </w:r>
      <w:r>
        <w:rPr>
          <w:rFonts w:ascii="Verdana" w:hAnsi="Verdana"/>
          <w:sz w:val="20"/>
        </w:rPr>
        <w:t xml:space="preserve"> y</w:t>
      </w:r>
      <w:r w:rsidRPr="004435DD">
        <w:rPr>
          <w:rFonts w:ascii="Verdana" w:hAnsi="Verdana"/>
          <w:sz w:val="20"/>
        </w:rPr>
        <w:t>ears</w:t>
      </w:r>
      <w:r>
        <w:rPr>
          <w:rFonts w:ascii="Verdana" w:hAnsi="Verdana"/>
          <w:sz w:val="20"/>
        </w:rPr>
        <w:t xml:space="preserve"> in the first instance</w:t>
      </w:r>
      <w:r w:rsidRPr="004435DD">
        <w:rPr>
          <w:rFonts w:ascii="Verdana" w:hAnsi="Verdana"/>
          <w:sz w:val="20"/>
        </w:rPr>
        <w:t xml:space="preserve">. </w:t>
      </w:r>
      <w:r w:rsidRPr="00D737A6">
        <w:rPr>
          <w:rFonts w:ascii="Verdana" w:eastAsia="宋体" w:hAnsi="Verdana" w:hint="eastAsia"/>
          <w:sz w:val="20"/>
          <w:lang w:eastAsia="zh-CN"/>
        </w:rPr>
        <w:t>C</w:t>
      </w:r>
      <w:r w:rsidRPr="004435DD">
        <w:rPr>
          <w:rFonts w:ascii="Verdana" w:hAnsi="Verdana"/>
          <w:sz w:val="20"/>
        </w:rPr>
        <w:t>ontracts</w:t>
      </w:r>
      <w:r w:rsidRPr="004435DD">
        <w:rPr>
          <w:rFonts w:ascii="Verdana" w:hAnsi="Verdana" w:cs="Arial"/>
          <w:sz w:val="20"/>
        </w:rPr>
        <w:t xml:space="preserve"> </w:t>
      </w:r>
      <w:r w:rsidRPr="004435DD">
        <w:rPr>
          <w:rFonts w:ascii="Verdana" w:hAnsi="Verdana"/>
          <w:sz w:val="20"/>
        </w:rPr>
        <w:t>may be extended on an indefinite basis by mutual agreement, subject to revised terms and</w:t>
      </w:r>
      <w:r w:rsidRPr="004435DD">
        <w:rPr>
          <w:rFonts w:ascii="Verdana" w:hAnsi="Verdana" w:cs="Arial"/>
          <w:sz w:val="20"/>
        </w:rPr>
        <w:t xml:space="preserve"> </w:t>
      </w:r>
      <w:r>
        <w:rPr>
          <w:rFonts w:ascii="Verdana" w:hAnsi="Verdana"/>
          <w:sz w:val="20"/>
        </w:rPr>
        <w:t>conditions</w:t>
      </w:r>
      <w:r w:rsidR="00FB47C4" w:rsidRPr="008C3F28">
        <w:rPr>
          <w:rFonts w:ascii="Verdana" w:eastAsia="Verdana" w:hAnsi="Verdana"/>
          <w:color w:val="000000"/>
          <w:spacing w:val="-1"/>
          <w:sz w:val="20"/>
          <w:szCs w:val="20"/>
        </w:rPr>
        <w:t>. Salary progression beyond this scale is subject to performance.</w:t>
      </w:r>
    </w:p>
    <w:p w14:paraId="3133A285" w14:textId="0D1189E1" w:rsidR="007C5656" w:rsidRPr="00F47B02" w:rsidRDefault="00FB47C4" w:rsidP="00E808F0">
      <w:pPr>
        <w:tabs>
          <w:tab w:val="left" w:pos="2835"/>
        </w:tabs>
        <w:snapToGrid w:val="0"/>
        <w:spacing w:after="120" w:line="240" w:lineRule="atLeast"/>
        <w:ind w:left="2835" w:hanging="2835"/>
        <w:textAlignment w:val="baseline"/>
        <w:rPr>
          <w:rFonts w:ascii="Verdana" w:eastAsia="Verdana" w:hAnsi="Verdana"/>
          <w:b/>
          <w:color w:val="000000"/>
          <w:spacing w:val="-1"/>
          <w:sz w:val="20"/>
          <w:szCs w:val="20"/>
        </w:rPr>
      </w:pPr>
      <w:r w:rsidRPr="008C3F28">
        <w:rPr>
          <w:rFonts w:ascii="Verdana" w:eastAsia="Verdana" w:hAnsi="Verdana"/>
          <w:b/>
          <w:color w:val="000000"/>
          <w:spacing w:val="-1"/>
          <w:sz w:val="20"/>
          <w:szCs w:val="20"/>
        </w:rPr>
        <w:t>Hours of Work:</w:t>
      </w:r>
      <w:r w:rsidRPr="008C3F28">
        <w:rPr>
          <w:rFonts w:ascii="Verdana" w:eastAsia="Verdana" w:hAnsi="Verdana"/>
          <w:b/>
          <w:color w:val="000000"/>
          <w:spacing w:val="-1"/>
          <w:sz w:val="20"/>
          <w:szCs w:val="20"/>
        </w:rPr>
        <w:tab/>
      </w:r>
      <w:r w:rsidRPr="008C3F28">
        <w:rPr>
          <w:rFonts w:ascii="Verdana" w:eastAsia="Verdana" w:hAnsi="Verdana"/>
          <w:color w:val="000000"/>
          <w:spacing w:val="-1"/>
          <w:sz w:val="20"/>
          <w:szCs w:val="20"/>
        </w:rPr>
        <w:t>Based on 36.25 hour working week. Teaching up to a maximum of 18 hours</w:t>
      </w:r>
      <w:r w:rsidR="00F47B02">
        <w:rPr>
          <w:rFonts w:ascii="Verdana" w:eastAsia="Verdana" w:hAnsi="Verdana"/>
          <w:b/>
          <w:color w:val="000000"/>
          <w:spacing w:val="-1"/>
          <w:sz w:val="20"/>
          <w:szCs w:val="20"/>
        </w:rPr>
        <w:t xml:space="preserve"> </w:t>
      </w:r>
      <w:r w:rsidRPr="008C3F28">
        <w:rPr>
          <w:rFonts w:ascii="Verdana" w:eastAsia="Verdana" w:hAnsi="Verdana"/>
          <w:color w:val="000000"/>
          <w:spacing w:val="-3"/>
          <w:sz w:val="20"/>
          <w:szCs w:val="20"/>
        </w:rPr>
        <w:t>per week.</w:t>
      </w:r>
    </w:p>
    <w:p w14:paraId="3133A286" w14:textId="17A1B986" w:rsidR="007C5656" w:rsidRPr="008C3F28" w:rsidRDefault="00FB47C4" w:rsidP="00E808F0">
      <w:pPr>
        <w:tabs>
          <w:tab w:val="left" w:pos="2835"/>
        </w:tabs>
        <w:snapToGrid w:val="0"/>
        <w:spacing w:after="120" w:line="240" w:lineRule="atLeast"/>
        <w:textAlignment w:val="baseline"/>
        <w:rPr>
          <w:rFonts w:ascii="Verdana" w:eastAsia="Verdana" w:hAnsi="Verdana"/>
          <w:b/>
          <w:color w:val="000000"/>
          <w:sz w:val="20"/>
          <w:szCs w:val="20"/>
        </w:rPr>
      </w:pPr>
      <w:r w:rsidRPr="008C3F28">
        <w:rPr>
          <w:rFonts w:ascii="Verdana" w:eastAsia="Verdana" w:hAnsi="Verdana"/>
          <w:b/>
          <w:color w:val="000000"/>
          <w:sz w:val="20"/>
          <w:szCs w:val="20"/>
        </w:rPr>
        <w:t>Location:</w:t>
      </w:r>
      <w:r w:rsidRPr="008C3F28">
        <w:rPr>
          <w:rFonts w:ascii="Verdana" w:eastAsia="Verdana" w:hAnsi="Verdana"/>
          <w:b/>
          <w:color w:val="000000"/>
          <w:sz w:val="20"/>
          <w:szCs w:val="20"/>
        </w:rPr>
        <w:tab/>
      </w:r>
      <w:r w:rsidRPr="008C3F28">
        <w:rPr>
          <w:rFonts w:ascii="Verdana" w:eastAsia="Verdana" w:hAnsi="Verdana"/>
          <w:color w:val="000000"/>
          <w:sz w:val="20"/>
          <w:szCs w:val="20"/>
        </w:rPr>
        <w:t>University o</w:t>
      </w:r>
      <w:r w:rsidR="00B7150B" w:rsidRPr="008C3F28">
        <w:rPr>
          <w:rFonts w:ascii="Verdana" w:eastAsia="Verdana" w:hAnsi="Verdana"/>
          <w:color w:val="000000"/>
          <w:sz w:val="20"/>
          <w:szCs w:val="20"/>
        </w:rPr>
        <w:t>f Nottingham Ningbo China</w:t>
      </w:r>
      <w:r w:rsidRPr="008C3F28">
        <w:rPr>
          <w:rFonts w:ascii="Verdana" w:eastAsia="Verdana" w:hAnsi="Verdana"/>
          <w:color w:val="000000"/>
          <w:sz w:val="20"/>
          <w:szCs w:val="20"/>
        </w:rPr>
        <w:t>.</w:t>
      </w:r>
    </w:p>
    <w:p w14:paraId="3133A287" w14:textId="48BE5C94" w:rsidR="007C5656" w:rsidRPr="008C3F28" w:rsidRDefault="00FB47C4" w:rsidP="00E808F0">
      <w:pPr>
        <w:tabs>
          <w:tab w:val="left" w:pos="2835"/>
        </w:tabs>
        <w:snapToGrid w:val="0"/>
        <w:spacing w:after="120" w:line="240" w:lineRule="atLeast"/>
        <w:textAlignment w:val="baseline"/>
        <w:rPr>
          <w:rFonts w:ascii="Verdana" w:eastAsia="Verdana" w:hAnsi="Verdana"/>
          <w:b/>
          <w:color w:val="000000"/>
          <w:sz w:val="20"/>
          <w:szCs w:val="20"/>
        </w:rPr>
      </w:pPr>
      <w:r w:rsidRPr="008C3F28">
        <w:rPr>
          <w:rFonts w:ascii="Verdana" w:eastAsia="Verdana" w:hAnsi="Verdana"/>
          <w:b/>
          <w:color w:val="000000"/>
          <w:sz w:val="20"/>
          <w:szCs w:val="20"/>
        </w:rPr>
        <w:t>Reporting to:</w:t>
      </w:r>
      <w:r w:rsidRPr="008C3F28">
        <w:rPr>
          <w:rFonts w:ascii="Verdana" w:eastAsia="Verdana" w:hAnsi="Verdana"/>
          <w:b/>
          <w:color w:val="000000"/>
          <w:sz w:val="20"/>
          <w:szCs w:val="20"/>
        </w:rPr>
        <w:tab/>
      </w:r>
      <w:r w:rsidRPr="008C3F28">
        <w:rPr>
          <w:rFonts w:ascii="Verdana" w:eastAsia="Verdana" w:hAnsi="Verdana"/>
          <w:color w:val="000000"/>
          <w:sz w:val="20"/>
          <w:szCs w:val="20"/>
        </w:rPr>
        <w:t xml:space="preserve">The </w:t>
      </w:r>
      <w:r w:rsidR="00E1672F" w:rsidRPr="008C3F28">
        <w:rPr>
          <w:rFonts w:ascii="Verdana" w:eastAsia="Verdana" w:hAnsi="Verdana"/>
          <w:color w:val="000000"/>
          <w:sz w:val="20"/>
          <w:szCs w:val="20"/>
        </w:rPr>
        <w:t>Head of CELE</w:t>
      </w:r>
    </w:p>
    <w:p w14:paraId="3133A288" w14:textId="77777777" w:rsidR="007C5656" w:rsidRPr="008C3F28" w:rsidRDefault="00FB47C4">
      <w:pPr>
        <w:spacing w:before="244" w:line="241" w:lineRule="exact"/>
        <w:textAlignment w:val="baseline"/>
        <w:rPr>
          <w:rFonts w:ascii="Verdana" w:eastAsia="Verdana" w:hAnsi="Verdana"/>
          <w:b/>
          <w:color w:val="000000"/>
          <w:sz w:val="20"/>
          <w:szCs w:val="20"/>
        </w:rPr>
      </w:pPr>
      <w:r w:rsidRPr="008C3F28">
        <w:rPr>
          <w:rFonts w:ascii="Verdana" w:eastAsia="Verdana" w:hAnsi="Verdana"/>
          <w:b/>
          <w:color w:val="000000"/>
          <w:sz w:val="20"/>
          <w:szCs w:val="20"/>
        </w:rPr>
        <w:t>Job Outline</w:t>
      </w:r>
    </w:p>
    <w:p w14:paraId="3133A289" w14:textId="763E27FC" w:rsidR="007C5656" w:rsidRPr="008C3F28" w:rsidRDefault="00FB47C4" w:rsidP="004907D9">
      <w:pPr>
        <w:spacing w:before="120" w:line="243" w:lineRule="exact"/>
        <w:ind w:right="142"/>
        <w:jc w:val="both"/>
        <w:textAlignment w:val="baseline"/>
        <w:rPr>
          <w:rFonts w:ascii="Verdana" w:eastAsia="Verdana" w:hAnsi="Verdana"/>
          <w:color w:val="000000"/>
          <w:spacing w:val="-2"/>
          <w:sz w:val="20"/>
          <w:szCs w:val="20"/>
        </w:rPr>
      </w:pPr>
      <w:r w:rsidRPr="008C3F28">
        <w:rPr>
          <w:rFonts w:ascii="Verdana" w:eastAsia="Verdana" w:hAnsi="Verdana"/>
          <w:color w:val="000000"/>
          <w:spacing w:val="-2"/>
          <w:sz w:val="20"/>
          <w:szCs w:val="20"/>
        </w:rPr>
        <w:t xml:space="preserve">Preliminary Year tutors are primarily involved in the delivery of a portfolio of credit-bearing modules to students enrolled on undergraduate degrees at the </w:t>
      </w:r>
      <w:r w:rsidR="00E1672F" w:rsidRPr="008C3F28">
        <w:rPr>
          <w:rFonts w:ascii="Verdana" w:eastAsia="Verdana" w:hAnsi="Verdana"/>
          <w:color w:val="000000"/>
          <w:spacing w:val="-2"/>
          <w:sz w:val="20"/>
          <w:szCs w:val="20"/>
        </w:rPr>
        <w:t>University of Nottingham Ningbo</w:t>
      </w:r>
      <w:r w:rsidRPr="008C3F28">
        <w:rPr>
          <w:rFonts w:ascii="Verdana" w:eastAsia="Verdana" w:hAnsi="Verdana"/>
          <w:color w:val="000000"/>
          <w:spacing w:val="-2"/>
          <w:sz w:val="20"/>
          <w:szCs w:val="20"/>
        </w:rPr>
        <w:t xml:space="preserve"> China (UNNC). The Preliminary Year Programme, which represents 120 academic credits, is currently a 50-50 split between modules focusing on specific academic subjects and modules focusing on the development of English Language skills. Successful completion of the Preliminary Year is a pre-requisite for progression to the second year of study. The programme is run by the Centre for English Language Education (CELE).</w:t>
      </w:r>
    </w:p>
    <w:p w14:paraId="3133A28A" w14:textId="64E9EAE5" w:rsidR="007C5656" w:rsidRPr="008C3F28" w:rsidRDefault="00FB47C4" w:rsidP="00E808F0">
      <w:pPr>
        <w:snapToGrid w:val="0"/>
        <w:spacing w:before="120" w:line="243" w:lineRule="exact"/>
        <w:ind w:right="144"/>
        <w:jc w:val="both"/>
        <w:textAlignment w:val="baseline"/>
        <w:rPr>
          <w:rFonts w:ascii="Verdana" w:eastAsia="Verdana" w:hAnsi="Verdana"/>
          <w:color w:val="000000"/>
          <w:sz w:val="20"/>
          <w:szCs w:val="20"/>
        </w:rPr>
      </w:pPr>
      <w:r w:rsidRPr="008C3F28">
        <w:rPr>
          <w:rFonts w:ascii="Verdana" w:eastAsia="Verdana" w:hAnsi="Verdana"/>
          <w:color w:val="000000"/>
          <w:sz w:val="20"/>
          <w:szCs w:val="20"/>
        </w:rPr>
        <w:t>Applications are invited from suitably qualified teaching professionals able to offer experience and expertise in subject area of Mathematics. Ability to teach Computer Science</w:t>
      </w:r>
      <w:r w:rsidR="001C008B">
        <w:rPr>
          <w:rFonts w:ascii="Verdana" w:eastAsia="Verdana" w:hAnsi="Verdana"/>
          <w:color w:val="000000"/>
          <w:sz w:val="20"/>
          <w:szCs w:val="20"/>
        </w:rPr>
        <w:t xml:space="preserve"> or Maths for Economics</w:t>
      </w:r>
      <w:r w:rsidRPr="008C3F28">
        <w:rPr>
          <w:rFonts w:ascii="Verdana" w:eastAsia="Verdana" w:hAnsi="Verdana"/>
          <w:color w:val="000000"/>
          <w:sz w:val="20"/>
          <w:szCs w:val="20"/>
        </w:rPr>
        <w:t xml:space="preserve"> module</w:t>
      </w:r>
      <w:r w:rsidR="001C008B">
        <w:rPr>
          <w:rFonts w:ascii="Verdana" w:eastAsia="Verdana" w:hAnsi="Verdana"/>
          <w:color w:val="000000"/>
          <w:sz w:val="20"/>
          <w:szCs w:val="20"/>
        </w:rPr>
        <w:t>s</w:t>
      </w:r>
      <w:r w:rsidRPr="008C3F28">
        <w:rPr>
          <w:rFonts w:ascii="Verdana" w:eastAsia="Verdana" w:hAnsi="Verdana"/>
          <w:color w:val="000000"/>
          <w:sz w:val="20"/>
          <w:szCs w:val="20"/>
        </w:rPr>
        <w:t xml:space="preserve"> at the Foundation level will be an added advantage. Dependent on individual tutors’ aptitude and experience, there is also scope for their involvement in projects such as the design and delivery of summer schools and other bespoke training packages.</w:t>
      </w:r>
    </w:p>
    <w:p w14:paraId="3133A28B" w14:textId="77777777" w:rsidR="007C5656" w:rsidRPr="008C3F28" w:rsidRDefault="00FB47C4" w:rsidP="00E808F0">
      <w:pPr>
        <w:snapToGrid w:val="0"/>
        <w:spacing w:before="240" w:after="40"/>
        <w:textAlignment w:val="baseline"/>
        <w:rPr>
          <w:rFonts w:ascii="Verdana" w:eastAsia="Verdana" w:hAnsi="Verdana"/>
          <w:b/>
          <w:color w:val="000000"/>
          <w:sz w:val="20"/>
          <w:szCs w:val="20"/>
        </w:rPr>
      </w:pPr>
      <w:r w:rsidRPr="008C3F28">
        <w:rPr>
          <w:rFonts w:ascii="Verdana" w:eastAsia="Verdana" w:hAnsi="Verdana"/>
          <w:b/>
          <w:color w:val="000000"/>
          <w:sz w:val="20"/>
          <w:szCs w:val="20"/>
        </w:rPr>
        <w:t>Main Duties and Responsibilities:</w:t>
      </w:r>
    </w:p>
    <w:p w14:paraId="62F025FE" w14:textId="18283507" w:rsidR="00955947" w:rsidRPr="008C3F28" w:rsidRDefault="00FB47C4" w:rsidP="00E808F0">
      <w:pPr>
        <w:numPr>
          <w:ilvl w:val="0"/>
          <w:numId w:val="1"/>
        </w:numPr>
        <w:snapToGrid w:val="0"/>
        <w:spacing w:after="40"/>
        <w:ind w:left="431" w:right="142" w:hanging="431"/>
        <w:jc w:val="both"/>
        <w:textAlignment w:val="baseline"/>
        <w:rPr>
          <w:rFonts w:ascii="Verdana" w:eastAsia="Verdana" w:hAnsi="Verdana"/>
          <w:color w:val="000000"/>
          <w:sz w:val="20"/>
          <w:szCs w:val="20"/>
        </w:rPr>
      </w:pPr>
      <w:r w:rsidRPr="008C3F28">
        <w:rPr>
          <w:rFonts w:ascii="Verdana" w:eastAsia="Verdana" w:hAnsi="Verdana"/>
          <w:color w:val="000000"/>
          <w:sz w:val="20"/>
          <w:szCs w:val="20"/>
        </w:rPr>
        <w:t xml:space="preserve">Teaching up to a maximum of 18 hours per week (to agreed standards from a given syllabus) on </w:t>
      </w:r>
      <w:r w:rsidR="00E1672F" w:rsidRPr="008C3F28">
        <w:rPr>
          <w:rFonts w:ascii="Verdana" w:eastAsia="Verdana" w:hAnsi="Verdana"/>
          <w:color w:val="000000"/>
          <w:sz w:val="20"/>
          <w:szCs w:val="20"/>
        </w:rPr>
        <w:t>f</w:t>
      </w:r>
      <w:r w:rsidRPr="008C3F28">
        <w:rPr>
          <w:rFonts w:ascii="Verdana" w:eastAsia="Verdana" w:hAnsi="Verdana"/>
          <w:color w:val="000000"/>
          <w:sz w:val="20"/>
          <w:szCs w:val="20"/>
        </w:rPr>
        <w:t xml:space="preserve">oundation </w:t>
      </w:r>
      <w:r w:rsidR="00955947" w:rsidRPr="008C3F28">
        <w:rPr>
          <w:rFonts w:ascii="Verdana" w:eastAsia="Verdana" w:hAnsi="Verdana"/>
          <w:color w:val="000000"/>
          <w:sz w:val="20"/>
          <w:szCs w:val="20"/>
        </w:rPr>
        <w:t xml:space="preserve">Mathematics </w:t>
      </w:r>
      <w:r w:rsidRPr="008C3F28">
        <w:rPr>
          <w:rFonts w:ascii="Verdana" w:eastAsia="Verdana" w:hAnsi="Verdana"/>
          <w:color w:val="000000"/>
          <w:sz w:val="20"/>
          <w:szCs w:val="20"/>
        </w:rPr>
        <w:t xml:space="preserve">modules </w:t>
      </w:r>
      <w:r w:rsidR="00EE30EB">
        <w:rPr>
          <w:rFonts w:ascii="Verdana" w:eastAsia="Verdana" w:hAnsi="Verdana"/>
          <w:color w:val="000000"/>
          <w:sz w:val="20"/>
          <w:szCs w:val="20"/>
        </w:rPr>
        <w:t>(including online) as required</w:t>
      </w:r>
      <w:r w:rsidR="00955947" w:rsidRPr="008C3F28">
        <w:rPr>
          <w:rFonts w:ascii="Verdana" w:eastAsia="Verdana" w:hAnsi="Verdana"/>
          <w:color w:val="000000"/>
          <w:sz w:val="20"/>
          <w:szCs w:val="20"/>
        </w:rPr>
        <w:t xml:space="preserve">. Flexibility to teach foundation level Computer Science </w:t>
      </w:r>
      <w:r w:rsidR="001C008B">
        <w:rPr>
          <w:rFonts w:ascii="Verdana" w:eastAsia="Verdana" w:hAnsi="Verdana"/>
          <w:color w:val="000000"/>
          <w:sz w:val="20"/>
          <w:szCs w:val="20"/>
        </w:rPr>
        <w:t>and Maths for Economics</w:t>
      </w:r>
      <w:r w:rsidR="001C008B" w:rsidRPr="008C3F28">
        <w:rPr>
          <w:rFonts w:ascii="Verdana" w:eastAsia="Verdana" w:hAnsi="Verdana"/>
          <w:color w:val="000000"/>
          <w:sz w:val="20"/>
          <w:szCs w:val="20"/>
        </w:rPr>
        <w:t xml:space="preserve"> module</w:t>
      </w:r>
      <w:r w:rsidR="001C008B">
        <w:rPr>
          <w:rFonts w:ascii="Verdana" w:eastAsia="Verdana" w:hAnsi="Verdana"/>
          <w:color w:val="000000"/>
          <w:sz w:val="20"/>
          <w:szCs w:val="20"/>
        </w:rPr>
        <w:t>s</w:t>
      </w:r>
      <w:r w:rsidR="001C008B" w:rsidRPr="008C3F28">
        <w:rPr>
          <w:rFonts w:ascii="Verdana" w:eastAsia="Verdana" w:hAnsi="Verdana"/>
          <w:color w:val="000000"/>
          <w:sz w:val="20"/>
          <w:szCs w:val="20"/>
        </w:rPr>
        <w:t xml:space="preserve"> </w:t>
      </w:r>
      <w:r w:rsidR="00955947" w:rsidRPr="008C3F28">
        <w:rPr>
          <w:rFonts w:ascii="Verdana" w:eastAsia="Verdana" w:hAnsi="Verdana"/>
          <w:color w:val="000000"/>
          <w:sz w:val="20"/>
          <w:szCs w:val="20"/>
        </w:rPr>
        <w:t>would also be an advantage.</w:t>
      </w:r>
    </w:p>
    <w:p w14:paraId="3133A28D" w14:textId="77777777" w:rsidR="007C5656" w:rsidRPr="008C3F28" w:rsidRDefault="00FB47C4" w:rsidP="00E808F0">
      <w:pPr>
        <w:numPr>
          <w:ilvl w:val="0"/>
          <w:numId w:val="1"/>
        </w:numPr>
        <w:snapToGrid w:val="0"/>
        <w:spacing w:after="40"/>
        <w:ind w:left="432" w:hanging="432"/>
        <w:jc w:val="both"/>
        <w:textAlignment w:val="baseline"/>
        <w:rPr>
          <w:rFonts w:ascii="Verdana" w:eastAsia="Verdana" w:hAnsi="Verdana"/>
          <w:color w:val="000000"/>
          <w:sz w:val="20"/>
          <w:szCs w:val="20"/>
        </w:rPr>
      </w:pPr>
      <w:r w:rsidRPr="008C3F28">
        <w:rPr>
          <w:rFonts w:ascii="Verdana" w:eastAsia="Verdana" w:hAnsi="Verdana"/>
          <w:color w:val="000000"/>
          <w:sz w:val="20"/>
          <w:szCs w:val="20"/>
        </w:rPr>
        <w:t>To participate in the assessments and to act as invigilator in such examinations as required.</w:t>
      </w:r>
    </w:p>
    <w:p w14:paraId="3133A28E" w14:textId="77777777" w:rsidR="007C5656" w:rsidRPr="008C3F28" w:rsidRDefault="00FB47C4" w:rsidP="00E808F0">
      <w:pPr>
        <w:numPr>
          <w:ilvl w:val="0"/>
          <w:numId w:val="1"/>
        </w:numPr>
        <w:snapToGrid w:val="0"/>
        <w:spacing w:after="40"/>
        <w:ind w:left="432" w:hanging="432"/>
        <w:jc w:val="both"/>
        <w:textAlignment w:val="baseline"/>
        <w:rPr>
          <w:rFonts w:ascii="Verdana" w:eastAsia="Verdana" w:hAnsi="Verdana"/>
          <w:color w:val="000000"/>
          <w:spacing w:val="-1"/>
          <w:sz w:val="20"/>
          <w:szCs w:val="20"/>
        </w:rPr>
      </w:pPr>
      <w:r w:rsidRPr="008C3F28">
        <w:rPr>
          <w:rFonts w:ascii="Verdana" w:eastAsia="Verdana" w:hAnsi="Verdana"/>
          <w:color w:val="000000"/>
          <w:spacing w:val="-1"/>
          <w:sz w:val="20"/>
          <w:szCs w:val="20"/>
        </w:rPr>
        <w:t>Pastoral and academic care of students via an established personal tutorial system.</w:t>
      </w:r>
    </w:p>
    <w:p w14:paraId="3133A28F" w14:textId="77777777" w:rsidR="007C5656" w:rsidRPr="008C3F28" w:rsidRDefault="00FB47C4" w:rsidP="00E808F0">
      <w:pPr>
        <w:numPr>
          <w:ilvl w:val="0"/>
          <w:numId w:val="1"/>
        </w:numPr>
        <w:snapToGrid w:val="0"/>
        <w:spacing w:after="40"/>
        <w:ind w:left="432" w:right="144" w:hanging="432"/>
        <w:jc w:val="both"/>
        <w:textAlignment w:val="baseline"/>
        <w:rPr>
          <w:rFonts w:ascii="Verdana" w:eastAsia="Verdana" w:hAnsi="Verdana"/>
          <w:color w:val="000000"/>
          <w:sz w:val="20"/>
          <w:szCs w:val="20"/>
        </w:rPr>
      </w:pPr>
      <w:r w:rsidRPr="008C3F28">
        <w:rPr>
          <w:rFonts w:ascii="Verdana" w:eastAsia="Verdana" w:hAnsi="Verdana"/>
          <w:color w:val="000000"/>
          <w:sz w:val="20"/>
          <w:szCs w:val="20"/>
        </w:rPr>
        <w:t>To contribute to course and curriculum development and design, including course management, where appropriate.</w:t>
      </w:r>
    </w:p>
    <w:p w14:paraId="3133A290" w14:textId="77777777" w:rsidR="007C5656" w:rsidRPr="008C3F28" w:rsidRDefault="00FB47C4" w:rsidP="00E808F0">
      <w:pPr>
        <w:numPr>
          <w:ilvl w:val="0"/>
          <w:numId w:val="1"/>
        </w:numPr>
        <w:snapToGrid w:val="0"/>
        <w:spacing w:after="40"/>
        <w:ind w:left="432" w:right="144" w:hanging="432"/>
        <w:jc w:val="both"/>
        <w:textAlignment w:val="baseline"/>
        <w:rPr>
          <w:rFonts w:ascii="Verdana" w:eastAsia="Verdana" w:hAnsi="Verdana"/>
          <w:color w:val="000000"/>
          <w:sz w:val="20"/>
          <w:szCs w:val="20"/>
        </w:rPr>
      </w:pPr>
      <w:r w:rsidRPr="008C3F28">
        <w:rPr>
          <w:rFonts w:ascii="Verdana" w:eastAsia="Verdana" w:hAnsi="Verdana"/>
          <w:color w:val="000000"/>
          <w:sz w:val="20"/>
          <w:szCs w:val="20"/>
        </w:rPr>
        <w:t>To take part in and contribute to staff development activities consistent with continuous professional development.</w:t>
      </w:r>
    </w:p>
    <w:p w14:paraId="3133A291" w14:textId="77777777" w:rsidR="007C5656" w:rsidRPr="008C3F28" w:rsidRDefault="00FB47C4" w:rsidP="00E808F0">
      <w:pPr>
        <w:numPr>
          <w:ilvl w:val="0"/>
          <w:numId w:val="1"/>
        </w:numPr>
        <w:snapToGrid w:val="0"/>
        <w:spacing w:after="40"/>
        <w:ind w:left="432" w:hanging="432"/>
        <w:jc w:val="both"/>
        <w:textAlignment w:val="baseline"/>
        <w:rPr>
          <w:rFonts w:ascii="Verdana" w:eastAsia="Verdana" w:hAnsi="Verdana"/>
          <w:color w:val="000000"/>
          <w:sz w:val="20"/>
          <w:szCs w:val="20"/>
        </w:rPr>
      </w:pPr>
      <w:r w:rsidRPr="008C3F28">
        <w:rPr>
          <w:rFonts w:ascii="Verdana" w:eastAsia="Verdana" w:hAnsi="Verdana"/>
          <w:color w:val="000000"/>
          <w:sz w:val="20"/>
          <w:szCs w:val="20"/>
        </w:rPr>
        <w:t>To support and comply with the University’s teaching quality assurance standards and procedures.</w:t>
      </w:r>
    </w:p>
    <w:p w14:paraId="3133A292" w14:textId="77777777" w:rsidR="007C5656" w:rsidRPr="008C3F28" w:rsidRDefault="00FB47C4" w:rsidP="00E808F0">
      <w:pPr>
        <w:numPr>
          <w:ilvl w:val="0"/>
          <w:numId w:val="1"/>
        </w:numPr>
        <w:snapToGrid w:val="0"/>
        <w:spacing w:after="40"/>
        <w:ind w:left="432" w:right="144" w:hanging="432"/>
        <w:jc w:val="both"/>
        <w:textAlignment w:val="baseline"/>
        <w:rPr>
          <w:rFonts w:ascii="Verdana" w:eastAsia="Verdana" w:hAnsi="Verdana"/>
          <w:color w:val="000000"/>
          <w:sz w:val="20"/>
          <w:szCs w:val="20"/>
        </w:rPr>
      </w:pPr>
      <w:r w:rsidRPr="008C3F28">
        <w:rPr>
          <w:rFonts w:ascii="Verdana" w:eastAsia="Verdana" w:hAnsi="Verdana"/>
          <w:color w:val="000000"/>
          <w:sz w:val="20"/>
          <w:szCs w:val="20"/>
        </w:rPr>
        <w:t>Administrative duties relating to teaching (assessment, standardisation, lesson preparation, report writing, attendance of regular course and general meetings).</w:t>
      </w:r>
    </w:p>
    <w:p w14:paraId="44698A91" w14:textId="77777777" w:rsidR="00E808F0" w:rsidRDefault="00E808F0" w:rsidP="00E808F0">
      <w:pPr>
        <w:numPr>
          <w:ilvl w:val="0"/>
          <w:numId w:val="1"/>
        </w:numPr>
        <w:snapToGrid w:val="0"/>
        <w:spacing w:after="40"/>
        <w:ind w:left="432" w:right="144" w:hanging="432"/>
        <w:jc w:val="both"/>
        <w:textAlignment w:val="baseline"/>
        <w:rPr>
          <w:rFonts w:ascii="Verdana" w:eastAsia="Verdana" w:hAnsi="Verdana"/>
          <w:color w:val="000000"/>
          <w:sz w:val="20"/>
        </w:rPr>
      </w:pPr>
      <w:r>
        <w:rPr>
          <w:rFonts w:ascii="Verdana" w:eastAsia="Verdana" w:hAnsi="Verdana"/>
          <w:color w:val="000000"/>
          <w:sz w:val="20"/>
        </w:rPr>
        <w:t>Effective liaison with the Head of CELE, the CELE Director of Teaching &amp; Learning, other members of the management team, and academic staff.</w:t>
      </w:r>
    </w:p>
    <w:p w14:paraId="3133A294" w14:textId="77777777" w:rsidR="007C5656" w:rsidRPr="008C3F28" w:rsidRDefault="00FB47C4" w:rsidP="00E808F0">
      <w:pPr>
        <w:numPr>
          <w:ilvl w:val="0"/>
          <w:numId w:val="1"/>
        </w:numPr>
        <w:snapToGrid w:val="0"/>
        <w:spacing w:after="40"/>
        <w:ind w:left="432" w:hanging="432"/>
        <w:jc w:val="both"/>
        <w:textAlignment w:val="baseline"/>
        <w:rPr>
          <w:rFonts w:ascii="Verdana" w:eastAsia="Verdana" w:hAnsi="Verdana"/>
          <w:color w:val="000000"/>
          <w:spacing w:val="-1"/>
          <w:sz w:val="20"/>
          <w:szCs w:val="20"/>
        </w:rPr>
      </w:pPr>
      <w:r w:rsidRPr="008C3F28">
        <w:rPr>
          <w:rFonts w:ascii="Verdana" w:eastAsia="Verdana" w:hAnsi="Verdana"/>
          <w:color w:val="000000"/>
          <w:spacing w:val="-1"/>
          <w:sz w:val="20"/>
          <w:szCs w:val="20"/>
        </w:rPr>
        <w:t>To ensure compliance with health and safety requirements in all aspects of work.</w:t>
      </w:r>
    </w:p>
    <w:p w14:paraId="3133A295" w14:textId="77777777" w:rsidR="007C5656" w:rsidRPr="008C3F28" w:rsidRDefault="00FB47C4" w:rsidP="00E808F0">
      <w:pPr>
        <w:numPr>
          <w:ilvl w:val="0"/>
          <w:numId w:val="1"/>
        </w:numPr>
        <w:snapToGrid w:val="0"/>
        <w:spacing w:after="40"/>
        <w:ind w:left="432" w:hanging="432"/>
        <w:jc w:val="both"/>
        <w:textAlignment w:val="baseline"/>
        <w:rPr>
          <w:rFonts w:ascii="Verdana" w:eastAsia="Verdana" w:hAnsi="Verdana"/>
          <w:color w:val="000000"/>
          <w:spacing w:val="-1"/>
          <w:sz w:val="20"/>
          <w:szCs w:val="20"/>
        </w:rPr>
      </w:pPr>
      <w:r w:rsidRPr="008C3F28">
        <w:rPr>
          <w:rFonts w:ascii="Verdana" w:eastAsia="Verdana" w:hAnsi="Verdana"/>
          <w:color w:val="000000"/>
          <w:spacing w:val="-1"/>
          <w:sz w:val="20"/>
          <w:szCs w:val="20"/>
        </w:rPr>
        <w:t>Any other reasonable duties appropriate to the post.</w:t>
      </w:r>
    </w:p>
    <w:p w14:paraId="09F53BC4" w14:textId="7975B9FB" w:rsidR="004907D9" w:rsidRDefault="004907D9" w:rsidP="00E808F0">
      <w:pPr>
        <w:snapToGrid w:val="0"/>
        <w:spacing w:before="120" w:after="40"/>
        <w:jc w:val="both"/>
        <w:textAlignment w:val="baseline"/>
        <w:rPr>
          <w:rFonts w:ascii="Verdana" w:eastAsia="Verdana" w:hAnsi="Verdana"/>
          <w:color w:val="000000"/>
          <w:sz w:val="20"/>
        </w:rPr>
      </w:pPr>
      <w:r>
        <w:rPr>
          <w:rFonts w:ascii="Verdana" w:eastAsia="Verdana" w:hAnsi="Verdana"/>
          <w:color w:val="000000"/>
          <w:sz w:val="20"/>
        </w:rPr>
        <w:t>This job description may be subject to revision following discussion with the person(s) appointed and forms part of the contract of employment.</w:t>
      </w:r>
    </w:p>
    <w:p w14:paraId="737EDFA0" w14:textId="77777777" w:rsidR="004907D9" w:rsidRPr="008C3F28" w:rsidRDefault="004907D9">
      <w:pPr>
        <w:rPr>
          <w:rFonts w:ascii="Verdana" w:hAnsi="Verdana"/>
          <w:sz w:val="20"/>
          <w:szCs w:val="20"/>
        </w:rPr>
        <w:sectPr w:rsidR="004907D9" w:rsidRPr="008C3F28" w:rsidSect="00E808F0">
          <w:pgSz w:w="11899" w:h="16843" w:code="9"/>
          <w:pgMar w:top="960" w:right="539" w:bottom="1135" w:left="720" w:header="720" w:footer="720" w:gutter="0"/>
          <w:cols w:space="720"/>
          <w:docGrid w:linePitch="299"/>
        </w:sectPr>
      </w:pPr>
    </w:p>
    <w:p w14:paraId="3133A297" w14:textId="77777777" w:rsidR="007C5656" w:rsidRPr="008C3F28" w:rsidRDefault="00FB47C4">
      <w:pPr>
        <w:spacing w:before="9" w:after="225" w:line="241" w:lineRule="exact"/>
        <w:ind w:left="72"/>
        <w:textAlignment w:val="baseline"/>
        <w:rPr>
          <w:rFonts w:ascii="Verdana" w:eastAsia="Verdana" w:hAnsi="Verdana"/>
          <w:b/>
          <w:color w:val="000000"/>
          <w:spacing w:val="-1"/>
          <w:sz w:val="20"/>
          <w:szCs w:val="20"/>
        </w:rPr>
      </w:pPr>
      <w:r w:rsidRPr="008C3F28">
        <w:rPr>
          <w:rFonts w:ascii="Verdana" w:eastAsia="Verdana" w:hAnsi="Verdana"/>
          <w:b/>
          <w:color w:val="000000"/>
          <w:spacing w:val="-1"/>
          <w:sz w:val="20"/>
          <w:szCs w:val="20"/>
        </w:rPr>
        <w:lastRenderedPageBreak/>
        <w:t>Person Specification:</w:t>
      </w:r>
    </w:p>
    <w:tbl>
      <w:tblPr>
        <w:tblW w:w="0" w:type="auto"/>
        <w:tblInd w:w="97" w:type="dxa"/>
        <w:tblLayout w:type="fixed"/>
        <w:tblCellMar>
          <w:left w:w="0" w:type="dxa"/>
          <w:right w:w="0" w:type="dxa"/>
        </w:tblCellMar>
        <w:tblLook w:val="0000" w:firstRow="0" w:lastRow="0" w:firstColumn="0" w:lastColumn="0" w:noHBand="0" w:noVBand="0"/>
      </w:tblPr>
      <w:tblGrid>
        <w:gridCol w:w="1883"/>
        <w:gridCol w:w="4111"/>
        <w:gridCol w:w="4252"/>
      </w:tblGrid>
      <w:tr w:rsidR="004907D9" w:rsidRPr="008C3F28" w14:paraId="3133A29D" w14:textId="77777777" w:rsidTr="001C28E6">
        <w:trPr>
          <w:trHeight w:hRule="exact" w:val="293"/>
        </w:trPr>
        <w:tc>
          <w:tcPr>
            <w:tcW w:w="1883" w:type="dxa"/>
            <w:tcBorders>
              <w:top w:val="single" w:sz="4" w:space="0" w:color="000000"/>
              <w:left w:val="single" w:sz="4" w:space="0" w:color="000000"/>
              <w:bottom w:val="single" w:sz="4" w:space="0" w:color="000000"/>
              <w:right w:val="single" w:sz="4" w:space="0" w:color="000000"/>
            </w:tcBorders>
          </w:tcPr>
          <w:p w14:paraId="3133A298" w14:textId="77777777" w:rsidR="004907D9" w:rsidRPr="008C3F28" w:rsidRDefault="004907D9">
            <w:pPr>
              <w:textAlignment w:val="baseline"/>
              <w:rPr>
                <w:rFonts w:ascii="Verdana" w:eastAsia="Verdana" w:hAnsi="Verdana"/>
                <w:color w:val="000000"/>
                <w:sz w:val="20"/>
                <w:szCs w:val="20"/>
              </w:rPr>
            </w:pPr>
          </w:p>
        </w:tc>
        <w:tc>
          <w:tcPr>
            <w:tcW w:w="4111" w:type="dxa"/>
            <w:tcBorders>
              <w:top w:val="single" w:sz="4" w:space="0" w:color="000000"/>
              <w:left w:val="none" w:sz="0" w:space="0" w:color="000000"/>
              <w:bottom w:val="single" w:sz="4" w:space="0" w:color="000000"/>
              <w:right w:val="single" w:sz="4" w:space="0" w:color="000000"/>
            </w:tcBorders>
            <w:vAlign w:val="center"/>
          </w:tcPr>
          <w:p w14:paraId="3133A29A" w14:textId="77777777" w:rsidR="004907D9" w:rsidRPr="008C3F28" w:rsidRDefault="004907D9" w:rsidP="004907D9">
            <w:pPr>
              <w:spacing w:after="36" w:line="238" w:lineRule="exact"/>
              <w:jc w:val="center"/>
              <w:textAlignment w:val="baseline"/>
              <w:rPr>
                <w:rFonts w:ascii="Verdana" w:eastAsia="Verdana" w:hAnsi="Verdana"/>
                <w:b/>
                <w:color w:val="000000"/>
                <w:sz w:val="20"/>
                <w:szCs w:val="20"/>
              </w:rPr>
            </w:pPr>
            <w:r w:rsidRPr="008C3F28">
              <w:rPr>
                <w:rFonts w:ascii="Verdana" w:eastAsia="Verdana" w:hAnsi="Verdana"/>
                <w:b/>
                <w:color w:val="000000"/>
                <w:sz w:val="20"/>
                <w:szCs w:val="20"/>
              </w:rPr>
              <w:t>Essential</w:t>
            </w:r>
          </w:p>
        </w:tc>
        <w:tc>
          <w:tcPr>
            <w:tcW w:w="4252" w:type="dxa"/>
            <w:tcBorders>
              <w:top w:val="single" w:sz="4" w:space="0" w:color="000000"/>
              <w:left w:val="none" w:sz="0" w:space="0" w:color="000000"/>
              <w:bottom w:val="single" w:sz="4" w:space="0" w:color="000000"/>
              <w:right w:val="single" w:sz="4" w:space="0" w:color="000000"/>
            </w:tcBorders>
            <w:vAlign w:val="center"/>
          </w:tcPr>
          <w:p w14:paraId="3133A29C" w14:textId="77777777" w:rsidR="004907D9" w:rsidRPr="008C3F28" w:rsidRDefault="004907D9" w:rsidP="004907D9">
            <w:pPr>
              <w:spacing w:after="36" w:line="238" w:lineRule="exact"/>
              <w:jc w:val="center"/>
              <w:textAlignment w:val="baseline"/>
              <w:rPr>
                <w:rFonts w:ascii="Verdana" w:eastAsia="Verdana" w:hAnsi="Verdana"/>
                <w:b/>
                <w:color w:val="000000"/>
                <w:sz w:val="20"/>
                <w:szCs w:val="20"/>
              </w:rPr>
            </w:pPr>
            <w:r w:rsidRPr="008C3F28">
              <w:rPr>
                <w:rFonts w:ascii="Verdana" w:eastAsia="Verdana" w:hAnsi="Verdana"/>
                <w:b/>
                <w:color w:val="000000"/>
                <w:sz w:val="20"/>
                <w:szCs w:val="20"/>
              </w:rPr>
              <w:t>Desirable</w:t>
            </w:r>
          </w:p>
        </w:tc>
      </w:tr>
      <w:tr w:rsidR="004907D9" w:rsidRPr="008C3F28" w14:paraId="3133A2AA" w14:textId="77777777" w:rsidTr="001C28E6">
        <w:trPr>
          <w:trHeight w:hRule="exact" w:val="2495"/>
        </w:trPr>
        <w:tc>
          <w:tcPr>
            <w:tcW w:w="1883" w:type="dxa"/>
            <w:tcBorders>
              <w:top w:val="single" w:sz="4" w:space="0" w:color="000000"/>
              <w:left w:val="single" w:sz="4" w:space="0" w:color="000000"/>
              <w:bottom w:val="single" w:sz="4" w:space="0" w:color="000000"/>
              <w:right w:val="single" w:sz="4" w:space="0" w:color="000000"/>
            </w:tcBorders>
          </w:tcPr>
          <w:p w14:paraId="3133A29E" w14:textId="77777777" w:rsidR="004907D9" w:rsidRPr="008C3F28" w:rsidRDefault="004907D9">
            <w:pPr>
              <w:spacing w:after="2421" w:line="245" w:lineRule="exact"/>
              <w:ind w:left="108"/>
              <w:textAlignment w:val="baseline"/>
              <w:rPr>
                <w:rFonts w:ascii="Verdana" w:eastAsia="Verdana" w:hAnsi="Verdana"/>
                <w:b/>
                <w:color w:val="000000"/>
                <w:sz w:val="20"/>
                <w:szCs w:val="20"/>
              </w:rPr>
            </w:pPr>
            <w:r w:rsidRPr="008C3F28">
              <w:rPr>
                <w:rFonts w:ascii="Verdana" w:eastAsia="Verdana" w:hAnsi="Verdana"/>
                <w:b/>
                <w:color w:val="000000"/>
                <w:sz w:val="20"/>
                <w:szCs w:val="20"/>
              </w:rPr>
              <w:t>Qualifications/ Education</w:t>
            </w:r>
          </w:p>
        </w:tc>
        <w:tc>
          <w:tcPr>
            <w:tcW w:w="4111" w:type="dxa"/>
            <w:tcBorders>
              <w:top w:val="single" w:sz="4" w:space="0" w:color="000000"/>
              <w:left w:val="none" w:sz="0" w:space="0" w:color="000000"/>
              <w:bottom w:val="single" w:sz="4" w:space="0" w:color="000000"/>
              <w:right w:val="single" w:sz="4" w:space="0" w:color="000000"/>
            </w:tcBorders>
          </w:tcPr>
          <w:p w14:paraId="3133A2A2" w14:textId="52B50276" w:rsidR="004907D9" w:rsidRPr="004907D9" w:rsidRDefault="004907D9" w:rsidP="004907D9">
            <w:pPr>
              <w:pStyle w:val="ListParagraph"/>
              <w:numPr>
                <w:ilvl w:val="0"/>
                <w:numId w:val="4"/>
              </w:numPr>
              <w:spacing w:after="60" w:line="244" w:lineRule="exact"/>
              <w:ind w:left="386" w:hanging="284"/>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Bachelors degree in</w:t>
            </w:r>
            <w:r>
              <w:rPr>
                <w:rFonts w:ascii="Verdana" w:eastAsia="Verdana" w:hAnsi="Verdana"/>
                <w:color w:val="000000"/>
                <w:sz w:val="20"/>
                <w:szCs w:val="20"/>
              </w:rPr>
              <w:t xml:space="preserve"> </w:t>
            </w:r>
            <w:r w:rsidRPr="004907D9">
              <w:rPr>
                <w:rFonts w:ascii="Verdana" w:eastAsia="Verdana" w:hAnsi="Verdana"/>
                <w:color w:val="000000"/>
                <w:spacing w:val="-2"/>
                <w:sz w:val="20"/>
                <w:szCs w:val="20"/>
              </w:rPr>
              <w:t>Mathematics or in a subject with a high mathematical content.</w:t>
            </w:r>
          </w:p>
          <w:p w14:paraId="3133A2A3" w14:textId="77777777" w:rsidR="004907D9" w:rsidRPr="004907D9" w:rsidRDefault="004907D9" w:rsidP="004907D9">
            <w:pPr>
              <w:pStyle w:val="ListParagraph"/>
              <w:numPr>
                <w:ilvl w:val="0"/>
                <w:numId w:val="4"/>
              </w:numPr>
              <w:spacing w:after="60" w:line="243" w:lineRule="exact"/>
              <w:ind w:left="386" w:right="180" w:hanging="284"/>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Recognised qualified teacher status as evidenced by an appropriate PGCE (or willingness to complete such a programme) or other professionally accredited qualification.</w:t>
            </w:r>
          </w:p>
        </w:tc>
        <w:tc>
          <w:tcPr>
            <w:tcW w:w="4252" w:type="dxa"/>
            <w:tcBorders>
              <w:top w:val="single" w:sz="4" w:space="0" w:color="000000"/>
              <w:left w:val="none" w:sz="0" w:space="0" w:color="000000"/>
              <w:bottom w:val="single" w:sz="4" w:space="0" w:color="000000"/>
              <w:right w:val="single" w:sz="4" w:space="0" w:color="000000"/>
            </w:tcBorders>
          </w:tcPr>
          <w:p w14:paraId="3133A2A7" w14:textId="77777777" w:rsidR="004907D9" w:rsidRPr="004907D9" w:rsidRDefault="004907D9" w:rsidP="004907D9">
            <w:pPr>
              <w:pStyle w:val="ListParagraph"/>
              <w:numPr>
                <w:ilvl w:val="0"/>
                <w:numId w:val="2"/>
              </w:numPr>
              <w:spacing w:after="60" w:line="244" w:lineRule="exact"/>
              <w:ind w:left="465" w:right="216" w:hanging="281"/>
              <w:contextualSpacing w:val="0"/>
              <w:textAlignment w:val="baseline"/>
              <w:rPr>
                <w:rFonts w:ascii="Verdana" w:eastAsia="Verdana" w:hAnsi="Verdana"/>
                <w:color w:val="000000"/>
                <w:spacing w:val="-2"/>
                <w:sz w:val="20"/>
                <w:szCs w:val="20"/>
              </w:rPr>
            </w:pPr>
            <w:r w:rsidRPr="004907D9">
              <w:rPr>
                <w:rFonts w:ascii="Verdana" w:eastAsia="Verdana" w:hAnsi="Verdana"/>
                <w:color w:val="000000"/>
                <w:spacing w:val="-2"/>
                <w:sz w:val="20"/>
                <w:szCs w:val="20"/>
              </w:rPr>
              <w:t>A recognised postgraduate qualification in Mathematics or relevant field.</w:t>
            </w:r>
          </w:p>
          <w:p w14:paraId="3133A2A8" w14:textId="77777777" w:rsidR="004907D9" w:rsidRPr="004907D9" w:rsidRDefault="004907D9" w:rsidP="004907D9">
            <w:pPr>
              <w:pStyle w:val="ListParagraph"/>
              <w:numPr>
                <w:ilvl w:val="0"/>
                <w:numId w:val="2"/>
              </w:numPr>
              <w:spacing w:after="60" w:line="243" w:lineRule="exact"/>
              <w:ind w:left="465" w:right="396" w:hanging="281"/>
              <w:contextualSpacing w:val="0"/>
              <w:textAlignment w:val="baseline"/>
              <w:rPr>
                <w:rFonts w:ascii="Verdana" w:eastAsia="Verdana" w:hAnsi="Verdana"/>
                <w:color w:val="000000"/>
                <w:spacing w:val="-2"/>
                <w:sz w:val="20"/>
                <w:szCs w:val="20"/>
              </w:rPr>
            </w:pPr>
            <w:r w:rsidRPr="004907D9">
              <w:rPr>
                <w:rFonts w:ascii="Verdana" w:eastAsia="Verdana" w:hAnsi="Verdana"/>
                <w:color w:val="000000"/>
                <w:spacing w:val="-2"/>
                <w:sz w:val="20"/>
                <w:szCs w:val="20"/>
              </w:rPr>
              <w:t>Knowledge of Algorithms and Computer Programming.</w:t>
            </w:r>
          </w:p>
          <w:p w14:paraId="3133A2A9" w14:textId="77777777" w:rsidR="004907D9" w:rsidRPr="004907D9" w:rsidRDefault="004907D9" w:rsidP="004907D9">
            <w:pPr>
              <w:pStyle w:val="ListParagraph"/>
              <w:numPr>
                <w:ilvl w:val="0"/>
                <w:numId w:val="2"/>
              </w:numPr>
              <w:spacing w:after="60" w:line="242" w:lineRule="exact"/>
              <w:ind w:left="465" w:hanging="281"/>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Knowledge of Latex and Matlab/Maple software.</w:t>
            </w:r>
          </w:p>
        </w:tc>
      </w:tr>
      <w:tr w:rsidR="001C28E6" w:rsidRPr="008C3F28" w14:paraId="3133A2B0" w14:textId="77777777" w:rsidTr="001C28E6">
        <w:trPr>
          <w:trHeight w:hRule="exact" w:val="744"/>
        </w:trPr>
        <w:tc>
          <w:tcPr>
            <w:tcW w:w="1883" w:type="dxa"/>
            <w:tcBorders>
              <w:top w:val="single" w:sz="4" w:space="0" w:color="000000"/>
              <w:left w:val="single" w:sz="4" w:space="0" w:color="000000"/>
              <w:bottom w:val="none" w:sz="0" w:space="0" w:color="000000"/>
              <w:right w:val="single" w:sz="4" w:space="0" w:color="000000"/>
            </w:tcBorders>
          </w:tcPr>
          <w:p w14:paraId="3133A2AB" w14:textId="77777777" w:rsidR="001C28E6" w:rsidRPr="008C3F28" w:rsidRDefault="001C28E6">
            <w:pPr>
              <w:spacing w:after="484" w:line="241" w:lineRule="exact"/>
              <w:ind w:left="115"/>
              <w:textAlignment w:val="baseline"/>
              <w:rPr>
                <w:rFonts w:ascii="Verdana" w:eastAsia="Verdana" w:hAnsi="Verdana"/>
                <w:b/>
                <w:color w:val="000000"/>
                <w:sz w:val="20"/>
                <w:szCs w:val="20"/>
              </w:rPr>
            </w:pPr>
            <w:r w:rsidRPr="008C3F28">
              <w:rPr>
                <w:rFonts w:ascii="Verdana" w:eastAsia="Verdana" w:hAnsi="Verdana"/>
                <w:b/>
                <w:color w:val="000000"/>
                <w:sz w:val="20"/>
                <w:szCs w:val="20"/>
              </w:rPr>
              <w:t>Skills/Training</w:t>
            </w:r>
          </w:p>
        </w:tc>
        <w:tc>
          <w:tcPr>
            <w:tcW w:w="4111" w:type="dxa"/>
            <w:vMerge w:val="restart"/>
            <w:tcBorders>
              <w:top w:val="single" w:sz="4" w:space="0" w:color="000000"/>
              <w:left w:val="none" w:sz="0" w:space="0" w:color="000000"/>
              <w:right w:val="single" w:sz="4" w:space="0" w:color="000000"/>
            </w:tcBorders>
          </w:tcPr>
          <w:p w14:paraId="4609D70E" w14:textId="3494C8D1" w:rsidR="001C28E6" w:rsidRPr="004907D9" w:rsidRDefault="001C28E6" w:rsidP="004907D9">
            <w:pPr>
              <w:pStyle w:val="ListParagraph"/>
              <w:numPr>
                <w:ilvl w:val="0"/>
                <w:numId w:val="5"/>
              </w:numPr>
              <w:spacing w:after="60" w:line="243" w:lineRule="exact"/>
              <w:ind w:left="386" w:right="576" w:hanging="284"/>
              <w:contextualSpacing w:val="0"/>
              <w:textAlignment w:val="baseline"/>
              <w:rPr>
                <w:rFonts w:ascii="Verdana" w:eastAsia="Verdana" w:hAnsi="Verdana"/>
                <w:color w:val="000000"/>
                <w:spacing w:val="-2"/>
                <w:sz w:val="20"/>
                <w:szCs w:val="20"/>
              </w:rPr>
            </w:pPr>
            <w:r w:rsidRPr="004907D9">
              <w:rPr>
                <w:rFonts w:ascii="Verdana" w:eastAsia="Verdana" w:hAnsi="Verdana"/>
                <w:color w:val="000000"/>
                <w:spacing w:val="-2"/>
                <w:sz w:val="20"/>
                <w:szCs w:val="20"/>
              </w:rPr>
              <w:t xml:space="preserve">Confidence in analysing students’ work and in providing constructive and </w:t>
            </w:r>
            <w:r w:rsidRPr="004907D9">
              <w:rPr>
                <w:rFonts w:ascii="Verdana" w:eastAsia="Verdana" w:hAnsi="Verdana"/>
                <w:color w:val="000000"/>
                <w:sz w:val="20"/>
                <w:szCs w:val="20"/>
              </w:rPr>
              <w:t>explicit feedback.</w:t>
            </w:r>
          </w:p>
          <w:p w14:paraId="7F3FEFD3" w14:textId="77777777" w:rsidR="001C28E6" w:rsidRPr="004907D9" w:rsidRDefault="001C28E6" w:rsidP="004907D9">
            <w:pPr>
              <w:pStyle w:val="ListParagraph"/>
              <w:numPr>
                <w:ilvl w:val="0"/>
                <w:numId w:val="5"/>
              </w:numPr>
              <w:spacing w:after="60" w:line="239" w:lineRule="exact"/>
              <w:ind w:left="386" w:hanging="284"/>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Ability to work in a team and to teach and assess to agreed criteria.</w:t>
            </w:r>
          </w:p>
          <w:p w14:paraId="564EB616" w14:textId="52E07B25" w:rsidR="001C28E6" w:rsidRPr="004907D9" w:rsidRDefault="001C28E6" w:rsidP="004907D9">
            <w:pPr>
              <w:pStyle w:val="ListParagraph"/>
              <w:numPr>
                <w:ilvl w:val="0"/>
                <w:numId w:val="5"/>
              </w:numPr>
              <w:spacing w:after="60" w:line="239" w:lineRule="exact"/>
              <w:ind w:left="386" w:hanging="284"/>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Ability to work under pressure and meet administrative/marking deadlines.</w:t>
            </w:r>
          </w:p>
          <w:p w14:paraId="76DCA3B6" w14:textId="6D7697B2" w:rsidR="00E808F0" w:rsidRPr="00E808F0" w:rsidRDefault="001C28E6" w:rsidP="00E808F0">
            <w:pPr>
              <w:pStyle w:val="ListParagraph"/>
              <w:numPr>
                <w:ilvl w:val="0"/>
                <w:numId w:val="5"/>
              </w:numPr>
              <w:spacing w:after="60" w:line="239" w:lineRule="exact"/>
              <w:ind w:left="386" w:right="396" w:hanging="284"/>
              <w:contextualSpacing w:val="0"/>
              <w:textAlignment w:val="baseline"/>
              <w:rPr>
                <w:rFonts w:ascii="Verdana" w:eastAsia="Verdana" w:hAnsi="Verdana"/>
                <w:color w:val="000000"/>
                <w:spacing w:val="-3"/>
                <w:sz w:val="20"/>
                <w:szCs w:val="20"/>
              </w:rPr>
            </w:pPr>
            <w:r w:rsidRPr="004907D9">
              <w:rPr>
                <w:rFonts w:ascii="Verdana" w:eastAsia="Verdana" w:hAnsi="Verdana"/>
                <w:color w:val="000000"/>
                <w:spacing w:val="-3"/>
                <w:sz w:val="20"/>
                <w:szCs w:val="20"/>
              </w:rPr>
              <w:t>Good oral and written presentation skills, including excellent word-processing skills.</w:t>
            </w:r>
          </w:p>
          <w:p w14:paraId="54A4B6D2" w14:textId="77777777" w:rsidR="00E808F0" w:rsidRDefault="00E808F0" w:rsidP="00E808F0">
            <w:pPr>
              <w:pStyle w:val="ListParagraph"/>
              <w:numPr>
                <w:ilvl w:val="0"/>
                <w:numId w:val="5"/>
              </w:numPr>
              <w:spacing w:after="60" w:line="241" w:lineRule="exact"/>
              <w:ind w:left="386" w:hanging="284"/>
              <w:contextualSpacing w:val="0"/>
              <w:textAlignment w:val="baseline"/>
              <w:rPr>
                <w:rFonts w:ascii="Verdana" w:eastAsia="Verdana" w:hAnsi="Verdana"/>
                <w:color w:val="000000"/>
                <w:sz w:val="20"/>
                <w:szCs w:val="20"/>
              </w:rPr>
            </w:pPr>
            <w:r w:rsidRPr="00E808F0">
              <w:rPr>
                <w:rFonts w:ascii="Verdana" w:eastAsia="Verdana" w:hAnsi="Verdana"/>
                <w:color w:val="000000"/>
                <w:sz w:val="20"/>
                <w:szCs w:val="20"/>
              </w:rPr>
              <w:t>IT skills essential including ability to deliver teaching and support through VLE such as Moodle</w:t>
            </w:r>
          </w:p>
          <w:p w14:paraId="3133A2AD" w14:textId="38A4452C" w:rsidR="001C28E6" w:rsidRPr="00E808F0" w:rsidRDefault="00E808F0" w:rsidP="00E808F0">
            <w:pPr>
              <w:pStyle w:val="ListParagraph"/>
              <w:numPr>
                <w:ilvl w:val="0"/>
                <w:numId w:val="5"/>
              </w:numPr>
              <w:spacing w:after="60" w:line="241" w:lineRule="exact"/>
              <w:ind w:left="386" w:hanging="284"/>
              <w:contextualSpacing w:val="0"/>
              <w:textAlignment w:val="baseline"/>
              <w:rPr>
                <w:rFonts w:ascii="Verdana" w:eastAsia="Verdana" w:hAnsi="Verdana"/>
                <w:color w:val="000000"/>
                <w:sz w:val="20"/>
                <w:szCs w:val="20"/>
              </w:rPr>
            </w:pPr>
            <w:r w:rsidRPr="00E808F0">
              <w:rPr>
                <w:rFonts w:ascii="Verdana" w:eastAsia="Verdana" w:hAnsi="Verdana"/>
                <w:color w:val="000000"/>
                <w:sz w:val="20"/>
                <w:szCs w:val="20"/>
              </w:rPr>
              <w:t>English as a first language, or equivalent English language competence</w:t>
            </w:r>
          </w:p>
        </w:tc>
        <w:tc>
          <w:tcPr>
            <w:tcW w:w="4252" w:type="dxa"/>
            <w:vMerge w:val="restart"/>
            <w:tcBorders>
              <w:top w:val="single" w:sz="4" w:space="0" w:color="000000"/>
              <w:left w:val="none" w:sz="0" w:space="0" w:color="000000"/>
              <w:right w:val="single" w:sz="4" w:space="0" w:color="000000"/>
            </w:tcBorders>
          </w:tcPr>
          <w:p w14:paraId="6ABBF358" w14:textId="77777777" w:rsidR="00E808F0" w:rsidRDefault="001C28E6" w:rsidP="00E808F0">
            <w:pPr>
              <w:pStyle w:val="ListParagraph"/>
              <w:numPr>
                <w:ilvl w:val="0"/>
                <w:numId w:val="3"/>
              </w:numPr>
              <w:spacing w:after="60" w:line="237" w:lineRule="exact"/>
              <w:ind w:left="467" w:hanging="283"/>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Evidence of ongoing professional development</w:t>
            </w:r>
            <w:r>
              <w:rPr>
                <w:rFonts w:ascii="Verdana" w:eastAsia="Verdana" w:hAnsi="Verdana"/>
                <w:color w:val="000000"/>
                <w:sz w:val="20"/>
                <w:szCs w:val="20"/>
              </w:rPr>
              <w:t xml:space="preserve"> </w:t>
            </w:r>
            <w:r w:rsidRPr="004907D9">
              <w:rPr>
                <w:rFonts w:ascii="Verdana" w:eastAsia="Verdana" w:hAnsi="Verdana"/>
                <w:color w:val="000000"/>
                <w:spacing w:val="-2"/>
                <w:sz w:val="20"/>
                <w:szCs w:val="20"/>
              </w:rPr>
              <w:t xml:space="preserve">within the field (e.g. appropriate professional memberships; attendance at conferences; </w:t>
            </w:r>
            <w:r w:rsidRPr="004907D9">
              <w:rPr>
                <w:rFonts w:ascii="Verdana" w:eastAsia="Verdana" w:hAnsi="Verdana"/>
                <w:color w:val="000000"/>
                <w:sz w:val="20"/>
                <w:szCs w:val="20"/>
              </w:rPr>
              <w:t>publications and presentations).</w:t>
            </w:r>
          </w:p>
          <w:p w14:paraId="6383FC04" w14:textId="17CB3BA5" w:rsidR="00E808F0" w:rsidRPr="00E808F0" w:rsidRDefault="00E808F0" w:rsidP="00E808F0">
            <w:pPr>
              <w:pStyle w:val="ListParagraph"/>
              <w:numPr>
                <w:ilvl w:val="0"/>
                <w:numId w:val="3"/>
              </w:numPr>
              <w:spacing w:after="60" w:line="237" w:lineRule="exact"/>
              <w:ind w:left="467" w:hanging="283"/>
              <w:contextualSpacing w:val="0"/>
              <w:textAlignment w:val="baseline"/>
              <w:rPr>
                <w:rFonts w:ascii="Verdana" w:eastAsia="Verdana" w:hAnsi="Verdana"/>
                <w:color w:val="000000"/>
                <w:sz w:val="20"/>
                <w:szCs w:val="20"/>
              </w:rPr>
            </w:pPr>
            <w:r w:rsidRPr="00E808F0">
              <w:rPr>
                <w:rFonts w:ascii="Verdana" w:eastAsia="Verdana" w:hAnsi="Verdana"/>
                <w:color w:val="000000"/>
                <w:sz w:val="20"/>
                <w:szCs w:val="20"/>
              </w:rPr>
              <w:t>Experience in using other VLE platforms an advantage (e.g. Microsoft Teams, OneNote, Online Forums etc.)</w:t>
            </w:r>
          </w:p>
          <w:p w14:paraId="3133A2AF" w14:textId="7DE39168" w:rsidR="00E808F0" w:rsidRPr="00E808F0" w:rsidRDefault="00E808F0" w:rsidP="00E808F0">
            <w:pPr>
              <w:spacing w:after="60" w:line="237" w:lineRule="exact"/>
              <w:textAlignment w:val="baseline"/>
              <w:rPr>
                <w:rFonts w:ascii="Verdana" w:eastAsia="Verdana" w:hAnsi="Verdana"/>
                <w:color w:val="000000"/>
                <w:sz w:val="20"/>
                <w:szCs w:val="20"/>
              </w:rPr>
            </w:pPr>
          </w:p>
        </w:tc>
      </w:tr>
      <w:tr w:rsidR="001C28E6" w:rsidRPr="008C3F28" w14:paraId="3133A2B6" w14:textId="77777777" w:rsidTr="001C28E6">
        <w:trPr>
          <w:trHeight w:hRule="exact" w:val="245"/>
        </w:trPr>
        <w:tc>
          <w:tcPr>
            <w:tcW w:w="1883" w:type="dxa"/>
            <w:tcBorders>
              <w:top w:val="none" w:sz="0" w:space="0" w:color="000000"/>
              <w:left w:val="single" w:sz="4" w:space="0" w:color="000000"/>
              <w:bottom w:val="none" w:sz="0" w:space="0" w:color="000000"/>
              <w:right w:val="single" w:sz="4" w:space="0" w:color="000000"/>
            </w:tcBorders>
          </w:tcPr>
          <w:p w14:paraId="3133A2B1"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vAlign w:val="center"/>
          </w:tcPr>
          <w:p w14:paraId="3133A2B3" w14:textId="1504B7AF" w:rsidR="001C28E6" w:rsidRPr="008C3F28" w:rsidRDefault="001C28E6" w:rsidP="00443013">
            <w:pPr>
              <w:spacing w:line="234"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vAlign w:val="center"/>
          </w:tcPr>
          <w:p w14:paraId="3133A2B5" w14:textId="6D429B5A" w:rsidR="001C28E6" w:rsidRPr="008C3F28" w:rsidRDefault="001C28E6" w:rsidP="004907D9">
            <w:pPr>
              <w:spacing w:after="475" w:line="242" w:lineRule="exact"/>
              <w:textAlignment w:val="baseline"/>
              <w:rPr>
                <w:rFonts w:ascii="Verdana" w:eastAsia="Verdana" w:hAnsi="Verdana"/>
                <w:color w:val="000000"/>
                <w:sz w:val="20"/>
                <w:szCs w:val="20"/>
              </w:rPr>
            </w:pPr>
          </w:p>
        </w:tc>
      </w:tr>
      <w:tr w:rsidR="001C28E6" w:rsidRPr="008C3F28" w14:paraId="3133A2BC" w14:textId="77777777" w:rsidTr="001C28E6">
        <w:trPr>
          <w:trHeight w:hRule="exact" w:val="240"/>
        </w:trPr>
        <w:tc>
          <w:tcPr>
            <w:tcW w:w="1883" w:type="dxa"/>
            <w:tcBorders>
              <w:top w:val="none" w:sz="0" w:space="0" w:color="000000"/>
              <w:left w:val="single" w:sz="4" w:space="0" w:color="000000"/>
              <w:bottom w:val="none" w:sz="0" w:space="0" w:color="000000"/>
              <w:right w:val="single" w:sz="4" w:space="0" w:color="000000"/>
            </w:tcBorders>
          </w:tcPr>
          <w:p w14:paraId="3133A2B7"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vAlign w:val="center"/>
          </w:tcPr>
          <w:p w14:paraId="3133A2B9" w14:textId="28485602" w:rsidR="001C28E6" w:rsidRPr="008C3F28" w:rsidRDefault="001C28E6" w:rsidP="00443013">
            <w:pPr>
              <w:spacing w:line="234"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vAlign w:val="center"/>
          </w:tcPr>
          <w:p w14:paraId="3133A2BB" w14:textId="6C287982" w:rsidR="001C28E6" w:rsidRPr="008C3F28" w:rsidRDefault="001C28E6" w:rsidP="004907D9">
            <w:pPr>
              <w:spacing w:after="475" w:line="242" w:lineRule="exact"/>
              <w:textAlignment w:val="baseline"/>
              <w:rPr>
                <w:rFonts w:ascii="Verdana" w:eastAsia="Verdana" w:hAnsi="Verdana"/>
                <w:color w:val="000000"/>
                <w:sz w:val="20"/>
                <w:szCs w:val="20"/>
              </w:rPr>
            </w:pPr>
          </w:p>
        </w:tc>
      </w:tr>
      <w:tr w:rsidR="001C28E6" w:rsidRPr="008C3F28" w14:paraId="3133A2C2" w14:textId="77777777" w:rsidTr="001C28E6">
        <w:trPr>
          <w:trHeight w:hRule="exact" w:val="484"/>
        </w:trPr>
        <w:tc>
          <w:tcPr>
            <w:tcW w:w="1883" w:type="dxa"/>
            <w:tcBorders>
              <w:top w:val="none" w:sz="0" w:space="0" w:color="000000"/>
              <w:left w:val="single" w:sz="4" w:space="0" w:color="000000"/>
              <w:bottom w:val="none" w:sz="0" w:space="0" w:color="000000"/>
              <w:right w:val="single" w:sz="4" w:space="0" w:color="000000"/>
            </w:tcBorders>
          </w:tcPr>
          <w:p w14:paraId="3133A2BD"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tcPr>
          <w:p w14:paraId="3133A2BF" w14:textId="3A3242B9" w:rsidR="001C28E6" w:rsidRPr="008C3F28" w:rsidRDefault="001C28E6" w:rsidP="00443013">
            <w:pPr>
              <w:spacing w:line="234"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tcPr>
          <w:p w14:paraId="3133A2C1" w14:textId="20FF0E67" w:rsidR="001C28E6" w:rsidRPr="008C3F28" w:rsidRDefault="001C28E6" w:rsidP="004907D9">
            <w:pPr>
              <w:spacing w:after="475" w:line="242" w:lineRule="exact"/>
              <w:textAlignment w:val="baseline"/>
              <w:rPr>
                <w:rFonts w:ascii="Verdana" w:eastAsia="Verdana" w:hAnsi="Verdana"/>
                <w:color w:val="000000"/>
                <w:sz w:val="20"/>
                <w:szCs w:val="20"/>
              </w:rPr>
            </w:pPr>
          </w:p>
        </w:tc>
      </w:tr>
      <w:tr w:rsidR="001C28E6" w:rsidRPr="008C3F28" w14:paraId="3133A2C8" w14:textId="77777777" w:rsidTr="001C28E6">
        <w:trPr>
          <w:trHeight w:hRule="exact" w:val="975"/>
        </w:trPr>
        <w:tc>
          <w:tcPr>
            <w:tcW w:w="1883" w:type="dxa"/>
            <w:tcBorders>
              <w:top w:val="none" w:sz="0" w:space="0" w:color="000000"/>
              <w:left w:val="single" w:sz="4" w:space="0" w:color="000000"/>
              <w:bottom w:val="none" w:sz="0" w:space="0" w:color="000000"/>
              <w:right w:val="single" w:sz="4" w:space="0" w:color="000000"/>
            </w:tcBorders>
          </w:tcPr>
          <w:p w14:paraId="3133A2C3"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tcPr>
          <w:p w14:paraId="3133A2C5" w14:textId="4F1A7604" w:rsidR="001C28E6" w:rsidRPr="008C3F28" w:rsidRDefault="001C28E6" w:rsidP="00443013">
            <w:pPr>
              <w:spacing w:line="234"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tcPr>
          <w:p w14:paraId="3133A2C7" w14:textId="6F08732F" w:rsidR="001C28E6" w:rsidRPr="008C3F28" w:rsidRDefault="001C28E6" w:rsidP="004907D9">
            <w:pPr>
              <w:spacing w:after="475" w:line="242" w:lineRule="exact"/>
              <w:textAlignment w:val="baseline"/>
              <w:rPr>
                <w:rFonts w:ascii="Verdana" w:eastAsia="Verdana" w:hAnsi="Verdana"/>
                <w:color w:val="000000"/>
                <w:spacing w:val="-2"/>
                <w:sz w:val="20"/>
                <w:szCs w:val="20"/>
              </w:rPr>
            </w:pPr>
          </w:p>
        </w:tc>
      </w:tr>
      <w:tr w:rsidR="001C28E6" w:rsidRPr="008C3F28" w14:paraId="3133A2CE" w14:textId="77777777" w:rsidTr="001C28E6">
        <w:trPr>
          <w:trHeight w:hRule="exact" w:val="969"/>
        </w:trPr>
        <w:tc>
          <w:tcPr>
            <w:tcW w:w="1883" w:type="dxa"/>
            <w:tcBorders>
              <w:top w:val="none" w:sz="0" w:space="0" w:color="000000"/>
              <w:left w:val="single" w:sz="4" w:space="0" w:color="000000"/>
              <w:bottom w:val="none" w:sz="0" w:space="0" w:color="000000"/>
              <w:right w:val="single" w:sz="4" w:space="0" w:color="000000"/>
            </w:tcBorders>
          </w:tcPr>
          <w:p w14:paraId="3133A2C9"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tcPr>
          <w:p w14:paraId="3133A2CB" w14:textId="2D9BFE6F" w:rsidR="001C28E6" w:rsidRPr="008C3F28" w:rsidRDefault="001C28E6" w:rsidP="00443013">
            <w:pPr>
              <w:spacing w:line="234" w:lineRule="exact"/>
              <w:ind w:left="144"/>
              <w:textAlignment w:val="baseline"/>
              <w:rPr>
                <w:rFonts w:ascii="Verdana" w:eastAsia="Verdana" w:hAnsi="Verdana"/>
                <w:color w:val="000000"/>
                <w:spacing w:val="-3"/>
                <w:sz w:val="20"/>
                <w:szCs w:val="20"/>
              </w:rPr>
            </w:pPr>
          </w:p>
        </w:tc>
        <w:tc>
          <w:tcPr>
            <w:tcW w:w="4252" w:type="dxa"/>
            <w:vMerge/>
            <w:tcBorders>
              <w:left w:val="none" w:sz="0" w:space="0" w:color="000000"/>
              <w:right w:val="single" w:sz="4" w:space="0" w:color="000000"/>
            </w:tcBorders>
          </w:tcPr>
          <w:p w14:paraId="3133A2CD" w14:textId="2859267C" w:rsidR="001C28E6" w:rsidRPr="008C3F28" w:rsidRDefault="001C28E6" w:rsidP="004907D9">
            <w:pPr>
              <w:spacing w:after="475" w:line="242" w:lineRule="exact"/>
              <w:textAlignment w:val="baseline"/>
              <w:rPr>
                <w:rFonts w:ascii="Verdana" w:eastAsia="Verdana" w:hAnsi="Verdana"/>
                <w:color w:val="000000"/>
                <w:sz w:val="20"/>
                <w:szCs w:val="20"/>
              </w:rPr>
            </w:pPr>
          </w:p>
        </w:tc>
      </w:tr>
      <w:tr w:rsidR="001C28E6" w:rsidRPr="008C3F28" w14:paraId="3133A2D4" w14:textId="77777777" w:rsidTr="00F25357">
        <w:trPr>
          <w:trHeight w:hRule="exact" w:val="730"/>
        </w:trPr>
        <w:tc>
          <w:tcPr>
            <w:tcW w:w="1883" w:type="dxa"/>
            <w:tcBorders>
              <w:top w:val="none" w:sz="0" w:space="0" w:color="000000"/>
              <w:left w:val="single" w:sz="4" w:space="0" w:color="000000"/>
              <w:bottom w:val="none" w:sz="0" w:space="0" w:color="000000"/>
              <w:right w:val="single" w:sz="4" w:space="0" w:color="000000"/>
            </w:tcBorders>
          </w:tcPr>
          <w:p w14:paraId="3133A2CF"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tcPr>
          <w:p w14:paraId="3133A2D1" w14:textId="789D3B42" w:rsidR="001C28E6" w:rsidRPr="008C3F28" w:rsidRDefault="001C28E6" w:rsidP="00443013">
            <w:pPr>
              <w:spacing w:line="234"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tcPr>
          <w:p w14:paraId="3133A2D3" w14:textId="77777777" w:rsidR="001C28E6" w:rsidRPr="008C3F28" w:rsidRDefault="001C28E6">
            <w:pPr>
              <w:textAlignment w:val="baseline"/>
              <w:rPr>
                <w:rFonts w:ascii="Verdana" w:eastAsia="Verdana" w:hAnsi="Verdana"/>
                <w:color w:val="000000"/>
                <w:sz w:val="20"/>
                <w:szCs w:val="20"/>
              </w:rPr>
            </w:pPr>
          </w:p>
        </w:tc>
      </w:tr>
      <w:tr w:rsidR="001C28E6" w:rsidRPr="008C3F28" w14:paraId="3133A2DA" w14:textId="77777777" w:rsidTr="001C28E6">
        <w:trPr>
          <w:trHeight w:hRule="exact" w:val="133"/>
        </w:trPr>
        <w:tc>
          <w:tcPr>
            <w:tcW w:w="1883" w:type="dxa"/>
            <w:tcBorders>
              <w:top w:val="none" w:sz="0" w:space="0" w:color="000000"/>
              <w:left w:val="single" w:sz="4" w:space="0" w:color="000000"/>
              <w:bottom w:val="none" w:sz="0" w:space="0" w:color="000000"/>
              <w:right w:val="single" w:sz="4" w:space="0" w:color="000000"/>
            </w:tcBorders>
          </w:tcPr>
          <w:p w14:paraId="3133A2D5" w14:textId="77777777" w:rsidR="001C28E6" w:rsidRPr="008C3F28" w:rsidRDefault="001C28E6">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vAlign w:val="center"/>
          </w:tcPr>
          <w:p w14:paraId="3133A2D7" w14:textId="7041110C" w:rsidR="001C28E6" w:rsidRPr="008C3F28" w:rsidRDefault="001C28E6" w:rsidP="00443013">
            <w:pPr>
              <w:spacing w:line="234" w:lineRule="exact"/>
              <w:ind w:left="144"/>
              <w:textAlignment w:val="baseline"/>
              <w:rPr>
                <w:rFonts w:ascii="Verdana" w:eastAsia="Verdana" w:hAnsi="Verdana"/>
                <w:color w:val="000000"/>
                <w:sz w:val="20"/>
                <w:szCs w:val="20"/>
              </w:rPr>
            </w:pPr>
          </w:p>
        </w:tc>
        <w:tc>
          <w:tcPr>
            <w:tcW w:w="4252" w:type="dxa"/>
            <w:vMerge/>
            <w:tcBorders>
              <w:left w:val="none" w:sz="0" w:space="0" w:color="000000"/>
              <w:bottom w:val="none" w:sz="0" w:space="0" w:color="000000"/>
              <w:right w:val="single" w:sz="4" w:space="0" w:color="000000"/>
            </w:tcBorders>
          </w:tcPr>
          <w:p w14:paraId="3133A2D9" w14:textId="77777777" w:rsidR="001C28E6" w:rsidRPr="008C3F28" w:rsidRDefault="001C28E6">
            <w:pPr>
              <w:textAlignment w:val="baseline"/>
              <w:rPr>
                <w:rFonts w:ascii="Verdana" w:eastAsia="Verdana" w:hAnsi="Verdana"/>
                <w:color w:val="000000"/>
                <w:sz w:val="20"/>
                <w:szCs w:val="20"/>
              </w:rPr>
            </w:pPr>
          </w:p>
        </w:tc>
      </w:tr>
      <w:tr w:rsidR="004907D9" w:rsidRPr="008C3F28" w14:paraId="3133A2E0" w14:textId="77777777" w:rsidTr="00E808F0">
        <w:trPr>
          <w:trHeight w:hRule="exact" w:val="315"/>
        </w:trPr>
        <w:tc>
          <w:tcPr>
            <w:tcW w:w="1883" w:type="dxa"/>
            <w:tcBorders>
              <w:top w:val="none" w:sz="0" w:space="0" w:color="000000"/>
              <w:left w:val="single" w:sz="4" w:space="0" w:color="000000"/>
              <w:bottom w:val="single" w:sz="4" w:space="0" w:color="000000"/>
              <w:right w:val="single" w:sz="4" w:space="0" w:color="000000"/>
            </w:tcBorders>
          </w:tcPr>
          <w:p w14:paraId="3133A2DB" w14:textId="77777777" w:rsidR="004907D9" w:rsidRPr="008C3F28" w:rsidRDefault="004907D9">
            <w:pPr>
              <w:textAlignment w:val="baseline"/>
              <w:rPr>
                <w:rFonts w:ascii="Verdana" w:eastAsia="Verdana" w:hAnsi="Verdana"/>
                <w:color w:val="000000"/>
                <w:sz w:val="20"/>
                <w:szCs w:val="20"/>
              </w:rPr>
            </w:pPr>
          </w:p>
        </w:tc>
        <w:tc>
          <w:tcPr>
            <w:tcW w:w="4111" w:type="dxa"/>
            <w:vMerge/>
            <w:tcBorders>
              <w:left w:val="none" w:sz="0" w:space="0" w:color="000000"/>
              <w:bottom w:val="single" w:sz="4" w:space="0" w:color="000000"/>
              <w:right w:val="single" w:sz="4" w:space="0" w:color="000000"/>
            </w:tcBorders>
          </w:tcPr>
          <w:p w14:paraId="3133A2DD" w14:textId="011346B9" w:rsidR="004907D9" w:rsidRPr="008C3F28" w:rsidRDefault="004907D9">
            <w:pPr>
              <w:spacing w:line="234" w:lineRule="exact"/>
              <w:ind w:left="144"/>
              <w:textAlignment w:val="baseline"/>
              <w:rPr>
                <w:rFonts w:ascii="Verdana" w:eastAsia="Verdana" w:hAnsi="Verdana"/>
                <w:color w:val="000000"/>
                <w:sz w:val="20"/>
                <w:szCs w:val="20"/>
              </w:rPr>
            </w:pPr>
          </w:p>
        </w:tc>
        <w:tc>
          <w:tcPr>
            <w:tcW w:w="4252" w:type="dxa"/>
            <w:tcBorders>
              <w:top w:val="none" w:sz="0" w:space="0" w:color="000000"/>
              <w:left w:val="none" w:sz="0" w:space="0" w:color="000000"/>
              <w:bottom w:val="single" w:sz="4" w:space="0" w:color="000000"/>
              <w:right w:val="single" w:sz="4" w:space="0" w:color="000000"/>
            </w:tcBorders>
          </w:tcPr>
          <w:p w14:paraId="3133A2DF" w14:textId="77777777" w:rsidR="004907D9" w:rsidRPr="008C3F28" w:rsidRDefault="004907D9">
            <w:pPr>
              <w:textAlignment w:val="baseline"/>
              <w:rPr>
                <w:rFonts w:ascii="Verdana" w:eastAsia="Verdana" w:hAnsi="Verdana"/>
                <w:color w:val="000000"/>
                <w:sz w:val="20"/>
                <w:szCs w:val="20"/>
              </w:rPr>
            </w:pPr>
          </w:p>
        </w:tc>
      </w:tr>
      <w:tr w:rsidR="004907D9" w:rsidRPr="008C3F28" w14:paraId="3133A2E6" w14:textId="77777777" w:rsidTr="001C28E6">
        <w:trPr>
          <w:trHeight w:hRule="exact" w:val="504"/>
        </w:trPr>
        <w:tc>
          <w:tcPr>
            <w:tcW w:w="1883" w:type="dxa"/>
            <w:tcBorders>
              <w:top w:val="single" w:sz="4" w:space="0" w:color="000000"/>
              <w:left w:val="single" w:sz="4" w:space="0" w:color="000000"/>
              <w:bottom w:val="none" w:sz="0" w:space="0" w:color="000000"/>
              <w:right w:val="single" w:sz="4" w:space="0" w:color="000000"/>
            </w:tcBorders>
          </w:tcPr>
          <w:p w14:paraId="3133A2E1" w14:textId="77777777" w:rsidR="004907D9" w:rsidRPr="008C3F28" w:rsidRDefault="004907D9">
            <w:pPr>
              <w:spacing w:after="239" w:line="241" w:lineRule="exact"/>
              <w:ind w:left="115"/>
              <w:textAlignment w:val="baseline"/>
              <w:rPr>
                <w:rFonts w:ascii="Verdana" w:eastAsia="Verdana" w:hAnsi="Verdana"/>
                <w:b/>
                <w:color w:val="000000"/>
                <w:sz w:val="20"/>
                <w:szCs w:val="20"/>
              </w:rPr>
            </w:pPr>
            <w:r w:rsidRPr="008C3F28">
              <w:rPr>
                <w:rFonts w:ascii="Verdana" w:eastAsia="Verdana" w:hAnsi="Verdana"/>
                <w:b/>
                <w:color w:val="000000"/>
                <w:sz w:val="20"/>
                <w:szCs w:val="20"/>
              </w:rPr>
              <w:t>Experience</w:t>
            </w:r>
          </w:p>
        </w:tc>
        <w:tc>
          <w:tcPr>
            <w:tcW w:w="4111" w:type="dxa"/>
            <w:vMerge w:val="restart"/>
            <w:tcBorders>
              <w:top w:val="single" w:sz="4" w:space="0" w:color="000000"/>
              <w:left w:val="none" w:sz="0" w:space="0" w:color="000000"/>
              <w:right w:val="single" w:sz="4" w:space="0" w:color="000000"/>
            </w:tcBorders>
          </w:tcPr>
          <w:p w14:paraId="24A260CC" w14:textId="77777777" w:rsidR="004907D9" w:rsidRPr="004907D9" w:rsidRDefault="004907D9" w:rsidP="004907D9">
            <w:pPr>
              <w:pStyle w:val="ListParagraph"/>
              <w:numPr>
                <w:ilvl w:val="0"/>
                <w:numId w:val="6"/>
              </w:numPr>
              <w:spacing w:after="60" w:line="241" w:lineRule="exact"/>
              <w:ind w:left="386" w:right="720" w:hanging="284"/>
              <w:contextualSpacing w:val="0"/>
              <w:textAlignment w:val="baseline"/>
              <w:rPr>
                <w:rFonts w:ascii="Verdana" w:eastAsia="Verdana" w:hAnsi="Verdana"/>
                <w:color w:val="000000"/>
                <w:spacing w:val="-2"/>
                <w:sz w:val="20"/>
                <w:szCs w:val="20"/>
              </w:rPr>
            </w:pPr>
            <w:r w:rsidRPr="004907D9">
              <w:rPr>
                <w:rFonts w:ascii="Verdana" w:eastAsia="Verdana" w:hAnsi="Verdana"/>
                <w:color w:val="000000"/>
                <w:spacing w:val="-2"/>
                <w:sz w:val="20"/>
                <w:szCs w:val="20"/>
              </w:rPr>
              <w:t>Experience of full-time teaching in Mathematics.</w:t>
            </w:r>
          </w:p>
          <w:p w14:paraId="04682AFC" w14:textId="77777777" w:rsidR="004907D9" w:rsidRPr="004907D9" w:rsidRDefault="004907D9" w:rsidP="004907D9">
            <w:pPr>
              <w:pStyle w:val="ListParagraph"/>
              <w:numPr>
                <w:ilvl w:val="0"/>
                <w:numId w:val="6"/>
              </w:numPr>
              <w:spacing w:after="60" w:line="234" w:lineRule="exact"/>
              <w:ind w:left="386" w:hanging="284"/>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Experience of teaching within</w:t>
            </w:r>
          </w:p>
          <w:p w14:paraId="2C1195C7" w14:textId="1BD57002" w:rsidR="004907D9" w:rsidRPr="004907D9" w:rsidRDefault="004907D9" w:rsidP="004907D9">
            <w:pPr>
              <w:pStyle w:val="ListParagraph"/>
              <w:numPr>
                <w:ilvl w:val="0"/>
                <w:numId w:val="6"/>
              </w:numPr>
              <w:spacing w:after="60" w:line="243" w:lineRule="exact"/>
              <w:ind w:left="386" w:hanging="284"/>
              <w:contextualSpacing w:val="0"/>
              <w:textAlignment w:val="baseline"/>
              <w:rPr>
                <w:rFonts w:ascii="Verdana" w:eastAsia="Verdana" w:hAnsi="Verdana"/>
                <w:color w:val="000000"/>
                <w:sz w:val="20"/>
                <w:szCs w:val="20"/>
              </w:rPr>
            </w:pPr>
            <w:r w:rsidRPr="004907D9">
              <w:rPr>
                <w:rFonts w:ascii="Verdana" w:eastAsia="Verdana" w:hAnsi="Verdana"/>
                <w:color w:val="000000"/>
                <w:sz w:val="20"/>
                <w:szCs w:val="20"/>
              </w:rPr>
              <w:t>an English-medium secondary/post-secondary environment and in preparing students for Higher Education.</w:t>
            </w:r>
          </w:p>
          <w:p w14:paraId="3133A2E3" w14:textId="39ABB621" w:rsidR="004907D9" w:rsidRPr="004907D9" w:rsidRDefault="004907D9" w:rsidP="004907D9">
            <w:pPr>
              <w:pStyle w:val="ListParagraph"/>
              <w:numPr>
                <w:ilvl w:val="0"/>
                <w:numId w:val="6"/>
              </w:numPr>
              <w:spacing w:after="60" w:line="242" w:lineRule="exact"/>
              <w:ind w:left="386" w:hanging="284"/>
              <w:contextualSpacing w:val="0"/>
              <w:textAlignment w:val="baseline"/>
              <w:rPr>
                <w:rFonts w:ascii="Verdana" w:eastAsia="Verdana" w:hAnsi="Verdana"/>
                <w:color w:val="000000"/>
                <w:spacing w:val="-2"/>
                <w:sz w:val="20"/>
                <w:szCs w:val="20"/>
              </w:rPr>
            </w:pPr>
            <w:r w:rsidRPr="004907D9">
              <w:rPr>
                <w:rFonts w:ascii="Verdana" w:eastAsia="Verdana" w:hAnsi="Verdana"/>
                <w:color w:val="000000"/>
                <w:sz w:val="20"/>
                <w:szCs w:val="20"/>
              </w:rPr>
              <w:t>Familiarity with the UK university system.</w:t>
            </w:r>
          </w:p>
        </w:tc>
        <w:tc>
          <w:tcPr>
            <w:tcW w:w="4252" w:type="dxa"/>
            <w:vMerge w:val="restart"/>
            <w:tcBorders>
              <w:top w:val="single" w:sz="4" w:space="0" w:color="000000"/>
              <w:left w:val="none" w:sz="0" w:space="0" w:color="000000"/>
              <w:right w:val="single" w:sz="4" w:space="0" w:color="000000"/>
            </w:tcBorders>
          </w:tcPr>
          <w:p w14:paraId="7E46BF24" w14:textId="49CE985A" w:rsidR="004907D9" w:rsidRPr="004907D9" w:rsidRDefault="004907D9" w:rsidP="004907D9">
            <w:pPr>
              <w:pStyle w:val="ListParagraph"/>
              <w:numPr>
                <w:ilvl w:val="0"/>
                <w:numId w:val="6"/>
              </w:numPr>
              <w:spacing w:after="60" w:line="241" w:lineRule="exact"/>
              <w:ind w:left="467" w:hanging="283"/>
              <w:textAlignment w:val="baseline"/>
              <w:rPr>
                <w:rFonts w:ascii="Verdana" w:eastAsia="Verdana" w:hAnsi="Verdana"/>
                <w:color w:val="000000"/>
                <w:sz w:val="20"/>
                <w:szCs w:val="20"/>
              </w:rPr>
            </w:pPr>
            <w:r w:rsidRPr="004907D9">
              <w:rPr>
                <w:rFonts w:ascii="Verdana" w:eastAsia="Verdana" w:hAnsi="Verdana"/>
                <w:color w:val="000000"/>
                <w:sz w:val="20"/>
                <w:szCs w:val="20"/>
              </w:rPr>
              <w:t>Experience of teaching at university Foundation level.</w:t>
            </w:r>
          </w:p>
          <w:p w14:paraId="7B1FCE0C" w14:textId="77777777" w:rsidR="004907D9" w:rsidRPr="004907D9" w:rsidRDefault="004907D9" w:rsidP="004907D9">
            <w:pPr>
              <w:pStyle w:val="ListParagraph"/>
              <w:numPr>
                <w:ilvl w:val="0"/>
                <w:numId w:val="6"/>
              </w:numPr>
              <w:spacing w:after="60" w:line="243" w:lineRule="exact"/>
              <w:ind w:left="467" w:right="216" w:hanging="283"/>
              <w:textAlignment w:val="baseline"/>
              <w:rPr>
                <w:rFonts w:ascii="Verdana" w:eastAsia="Verdana" w:hAnsi="Verdana"/>
                <w:color w:val="000000"/>
                <w:spacing w:val="-2"/>
                <w:sz w:val="20"/>
                <w:szCs w:val="20"/>
              </w:rPr>
            </w:pPr>
            <w:r w:rsidRPr="004907D9">
              <w:rPr>
                <w:rFonts w:ascii="Verdana" w:eastAsia="Verdana" w:hAnsi="Verdana"/>
                <w:color w:val="000000"/>
                <w:spacing w:val="-2"/>
                <w:sz w:val="20"/>
                <w:szCs w:val="20"/>
              </w:rPr>
              <w:t>Experience of teaching students for whom English is not their first language.</w:t>
            </w:r>
          </w:p>
          <w:p w14:paraId="3133A2E5" w14:textId="639AEEF8" w:rsidR="004907D9" w:rsidRPr="00E808F0" w:rsidRDefault="004907D9" w:rsidP="00E808F0">
            <w:pPr>
              <w:pStyle w:val="ListParagraph"/>
              <w:numPr>
                <w:ilvl w:val="0"/>
                <w:numId w:val="6"/>
              </w:numPr>
              <w:spacing w:after="60" w:line="240" w:lineRule="exact"/>
              <w:ind w:left="467" w:hanging="283"/>
              <w:textAlignment w:val="baseline"/>
              <w:rPr>
                <w:rFonts w:ascii="Verdana" w:eastAsia="Verdana" w:hAnsi="Verdana"/>
                <w:color w:val="000000"/>
                <w:sz w:val="20"/>
                <w:szCs w:val="20"/>
              </w:rPr>
            </w:pPr>
            <w:r w:rsidRPr="004907D9">
              <w:rPr>
                <w:rFonts w:ascii="Verdana" w:eastAsia="Verdana" w:hAnsi="Verdana"/>
                <w:color w:val="000000"/>
                <w:sz w:val="20"/>
                <w:szCs w:val="20"/>
              </w:rPr>
              <w:t>Experience of teaching</w:t>
            </w:r>
            <w:r w:rsidR="00E808F0">
              <w:rPr>
                <w:rFonts w:ascii="Verdana" w:eastAsia="Verdana" w:hAnsi="Verdana"/>
                <w:color w:val="000000"/>
                <w:sz w:val="20"/>
                <w:szCs w:val="20"/>
              </w:rPr>
              <w:t xml:space="preserve"> </w:t>
            </w:r>
            <w:r w:rsidRPr="00E808F0">
              <w:rPr>
                <w:rFonts w:ascii="Verdana" w:eastAsia="Verdana" w:hAnsi="Verdana"/>
                <w:color w:val="000000"/>
                <w:sz w:val="20"/>
                <w:szCs w:val="20"/>
              </w:rPr>
              <w:t>Computer Science o</w:t>
            </w:r>
            <w:r w:rsidR="001C008B" w:rsidRPr="00E808F0">
              <w:rPr>
                <w:rFonts w:ascii="Verdana" w:eastAsia="Verdana" w:hAnsi="Verdana"/>
                <w:color w:val="000000"/>
                <w:sz w:val="20"/>
                <w:szCs w:val="20"/>
              </w:rPr>
              <w:t>r Maths for Economics at Foundation level.</w:t>
            </w:r>
          </w:p>
        </w:tc>
      </w:tr>
      <w:tr w:rsidR="004907D9" w:rsidRPr="008C3F28" w14:paraId="3133A2EC" w14:textId="77777777" w:rsidTr="001C28E6">
        <w:trPr>
          <w:trHeight w:hRule="exact" w:val="240"/>
        </w:trPr>
        <w:tc>
          <w:tcPr>
            <w:tcW w:w="1883" w:type="dxa"/>
            <w:tcBorders>
              <w:top w:val="none" w:sz="0" w:space="0" w:color="000000"/>
              <w:left w:val="single" w:sz="4" w:space="0" w:color="000000"/>
              <w:bottom w:val="none" w:sz="0" w:space="0" w:color="000000"/>
              <w:right w:val="single" w:sz="4" w:space="0" w:color="000000"/>
            </w:tcBorders>
          </w:tcPr>
          <w:p w14:paraId="3133A2E7" w14:textId="77777777" w:rsidR="004907D9" w:rsidRPr="008C3F28" w:rsidRDefault="004907D9">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vAlign w:val="center"/>
          </w:tcPr>
          <w:p w14:paraId="3133A2E9" w14:textId="56B6247B" w:rsidR="004907D9" w:rsidRPr="008C3F28" w:rsidRDefault="004907D9" w:rsidP="00B67664">
            <w:pPr>
              <w:spacing w:after="479" w:line="242"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vAlign w:val="center"/>
          </w:tcPr>
          <w:p w14:paraId="3133A2EB" w14:textId="5163D748" w:rsidR="004907D9" w:rsidRPr="008C3F28" w:rsidRDefault="004907D9" w:rsidP="00C55A7C">
            <w:pPr>
              <w:spacing w:after="479" w:line="242" w:lineRule="exact"/>
              <w:ind w:left="144" w:right="792"/>
              <w:textAlignment w:val="baseline"/>
              <w:rPr>
                <w:rFonts w:ascii="Verdana" w:eastAsia="Verdana" w:hAnsi="Verdana"/>
                <w:color w:val="000000"/>
                <w:sz w:val="20"/>
                <w:szCs w:val="20"/>
              </w:rPr>
            </w:pPr>
          </w:p>
        </w:tc>
      </w:tr>
      <w:tr w:rsidR="004907D9" w:rsidRPr="008C3F28" w14:paraId="3133A2F2" w14:textId="77777777" w:rsidTr="001C28E6">
        <w:trPr>
          <w:trHeight w:hRule="exact" w:val="729"/>
        </w:trPr>
        <w:tc>
          <w:tcPr>
            <w:tcW w:w="1883" w:type="dxa"/>
            <w:tcBorders>
              <w:top w:val="none" w:sz="0" w:space="0" w:color="000000"/>
              <w:left w:val="single" w:sz="4" w:space="0" w:color="000000"/>
              <w:bottom w:val="none" w:sz="0" w:space="0" w:color="000000"/>
              <w:right w:val="single" w:sz="4" w:space="0" w:color="000000"/>
            </w:tcBorders>
          </w:tcPr>
          <w:p w14:paraId="3133A2ED" w14:textId="77777777" w:rsidR="004907D9" w:rsidRPr="008C3F28" w:rsidRDefault="004907D9">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tcPr>
          <w:p w14:paraId="3133A2EF" w14:textId="10FD626D" w:rsidR="004907D9" w:rsidRPr="008C3F28" w:rsidRDefault="004907D9" w:rsidP="00B67664">
            <w:pPr>
              <w:spacing w:after="479" w:line="242"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tcPr>
          <w:p w14:paraId="3133A2F1" w14:textId="2241F768" w:rsidR="004907D9" w:rsidRPr="008C3F28" w:rsidRDefault="004907D9" w:rsidP="00C55A7C">
            <w:pPr>
              <w:spacing w:after="479" w:line="242" w:lineRule="exact"/>
              <w:ind w:left="144" w:right="792"/>
              <w:textAlignment w:val="baseline"/>
              <w:rPr>
                <w:rFonts w:ascii="Verdana" w:eastAsia="Verdana" w:hAnsi="Verdana"/>
                <w:color w:val="000000"/>
                <w:spacing w:val="-2"/>
                <w:sz w:val="20"/>
                <w:szCs w:val="20"/>
              </w:rPr>
            </w:pPr>
          </w:p>
        </w:tc>
      </w:tr>
      <w:tr w:rsidR="004907D9" w:rsidRPr="008C3F28" w14:paraId="3133A2F8" w14:textId="77777777" w:rsidTr="001C28E6">
        <w:trPr>
          <w:trHeight w:hRule="exact" w:val="245"/>
        </w:trPr>
        <w:tc>
          <w:tcPr>
            <w:tcW w:w="1883" w:type="dxa"/>
            <w:tcBorders>
              <w:top w:val="none" w:sz="0" w:space="0" w:color="000000"/>
              <w:left w:val="single" w:sz="4" w:space="0" w:color="000000"/>
              <w:bottom w:val="none" w:sz="0" w:space="0" w:color="000000"/>
              <w:right w:val="single" w:sz="4" w:space="0" w:color="000000"/>
            </w:tcBorders>
          </w:tcPr>
          <w:p w14:paraId="3133A2F3" w14:textId="77777777" w:rsidR="004907D9" w:rsidRPr="008C3F28" w:rsidRDefault="004907D9">
            <w:pPr>
              <w:textAlignment w:val="baseline"/>
              <w:rPr>
                <w:rFonts w:ascii="Verdana" w:eastAsia="Verdana" w:hAnsi="Verdana"/>
                <w:color w:val="000000"/>
                <w:sz w:val="20"/>
                <w:szCs w:val="20"/>
              </w:rPr>
            </w:pPr>
          </w:p>
        </w:tc>
        <w:tc>
          <w:tcPr>
            <w:tcW w:w="4111" w:type="dxa"/>
            <w:vMerge/>
            <w:tcBorders>
              <w:left w:val="none" w:sz="0" w:space="0" w:color="000000"/>
              <w:right w:val="single" w:sz="4" w:space="0" w:color="000000"/>
            </w:tcBorders>
            <w:vAlign w:val="center"/>
          </w:tcPr>
          <w:p w14:paraId="3133A2F5" w14:textId="6D533733" w:rsidR="004907D9" w:rsidRPr="008C3F28" w:rsidRDefault="004907D9" w:rsidP="00B67664">
            <w:pPr>
              <w:spacing w:after="479" w:line="242" w:lineRule="exact"/>
              <w:ind w:left="144"/>
              <w:textAlignment w:val="baseline"/>
              <w:rPr>
                <w:rFonts w:ascii="Verdana" w:eastAsia="Verdana" w:hAnsi="Verdana"/>
                <w:color w:val="000000"/>
                <w:sz w:val="20"/>
                <w:szCs w:val="20"/>
              </w:rPr>
            </w:pPr>
          </w:p>
        </w:tc>
        <w:tc>
          <w:tcPr>
            <w:tcW w:w="4252" w:type="dxa"/>
            <w:vMerge/>
            <w:tcBorders>
              <w:left w:val="none" w:sz="0" w:space="0" w:color="000000"/>
              <w:right w:val="single" w:sz="4" w:space="0" w:color="000000"/>
            </w:tcBorders>
            <w:vAlign w:val="center"/>
          </w:tcPr>
          <w:p w14:paraId="3133A2F7" w14:textId="2E6A6CF3" w:rsidR="004907D9" w:rsidRPr="008C3F28" w:rsidRDefault="004907D9" w:rsidP="00C55A7C">
            <w:pPr>
              <w:spacing w:after="479" w:line="242" w:lineRule="exact"/>
              <w:ind w:left="144" w:right="792"/>
              <w:textAlignment w:val="baseline"/>
              <w:rPr>
                <w:rFonts w:ascii="Verdana" w:eastAsia="Verdana" w:hAnsi="Verdana"/>
                <w:color w:val="000000"/>
                <w:sz w:val="20"/>
                <w:szCs w:val="20"/>
              </w:rPr>
            </w:pPr>
          </w:p>
        </w:tc>
      </w:tr>
      <w:tr w:rsidR="004907D9" w:rsidRPr="008C3F28" w14:paraId="3133A2FE" w14:textId="77777777" w:rsidTr="001C28E6">
        <w:trPr>
          <w:trHeight w:hRule="exact" w:val="843"/>
        </w:trPr>
        <w:tc>
          <w:tcPr>
            <w:tcW w:w="1883" w:type="dxa"/>
            <w:tcBorders>
              <w:top w:val="none" w:sz="0" w:space="0" w:color="000000"/>
              <w:left w:val="single" w:sz="4" w:space="0" w:color="000000"/>
              <w:bottom w:val="single" w:sz="4" w:space="0" w:color="000000"/>
              <w:right w:val="single" w:sz="4" w:space="0" w:color="000000"/>
            </w:tcBorders>
          </w:tcPr>
          <w:p w14:paraId="3133A2F9" w14:textId="77777777" w:rsidR="004907D9" w:rsidRPr="008C3F28" w:rsidRDefault="004907D9">
            <w:pPr>
              <w:textAlignment w:val="baseline"/>
              <w:rPr>
                <w:rFonts w:ascii="Verdana" w:eastAsia="Verdana" w:hAnsi="Verdana"/>
                <w:color w:val="000000"/>
                <w:sz w:val="20"/>
                <w:szCs w:val="20"/>
              </w:rPr>
            </w:pPr>
          </w:p>
        </w:tc>
        <w:tc>
          <w:tcPr>
            <w:tcW w:w="4111" w:type="dxa"/>
            <w:vMerge/>
            <w:tcBorders>
              <w:left w:val="none" w:sz="0" w:space="0" w:color="000000"/>
              <w:bottom w:val="single" w:sz="4" w:space="0" w:color="000000"/>
              <w:right w:val="single" w:sz="4" w:space="0" w:color="000000"/>
            </w:tcBorders>
          </w:tcPr>
          <w:p w14:paraId="3133A2FB" w14:textId="5504971D" w:rsidR="004907D9" w:rsidRPr="008C3F28" w:rsidRDefault="004907D9">
            <w:pPr>
              <w:spacing w:after="479" w:line="242" w:lineRule="exact"/>
              <w:ind w:left="144"/>
              <w:textAlignment w:val="baseline"/>
              <w:rPr>
                <w:rFonts w:ascii="Verdana" w:eastAsia="Verdana" w:hAnsi="Verdana"/>
                <w:color w:val="000000"/>
                <w:sz w:val="20"/>
                <w:szCs w:val="20"/>
              </w:rPr>
            </w:pPr>
          </w:p>
        </w:tc>
        <w:tc>
          <w:tcPr>
            <w:tcW w:w="4252" w:type="dxa"/>
            <w:vMerge/>
            <w:tcBorders>
              <w:left w:val="none" w:sz="0" w:space="0" w:color="000000"/>
              <w:bottom w:val="single" w:sz="4" w:space="0" w:color="000000"/>
              <w:right w:val="single" w:sz="4" w:space="0" w:color="000000"/>
            </w:tcBorders>
          </w:tcPr>
          <w:p w14:paraId="3133A2FD" w14:textId="0A2DB5E2" w:rsidR="004907D9" w:rsidRPr="008C3F28" w:rsidRDefault="004907D9">
            <w:pPr>
              <w:spacing w:after="479" w:line="242" w:lineRule="exact"/>
              <w:ind w:left="144" w:right="792"/>
              <w:textAlignment w:val="baseline"/>
              <w:rPr>
                <w:rFonts w:ascii="Verdana" w:eastAsia="Verdana" w:hAnsi="Verdana"/>
                <w:color w:val="000000"/>
                <w:sz w:val="20"/>
                <w:szCs w:val="20"/>
              </w:rPr>
            </w:pPr>
          </w:p>
        </w:tc>
      </w:tr>
      <w:tr w:rsidR="004907D9" w:rsidRPr="008C3F28" w14:paraId="3133A304" w14:textId="77777777" w:rsidTr="001C28E6">
        <w:trPr>
          <w:trHeight w:hRule="exact" w:val="568"/>
        </w:trPr>
        <w:tc>
          <w:tcPr>
            <w:tcW w:w="1883" w:type="dxa"/>
            <w:tcBorders>
              <w:top w:val="single" w:sz="4" w:space="0" w:color="000000"/>
              <w:left w:val="single" w:sz="4" w:space="0" w:color="000000"/>
              <w:bottom w:val="single" w:sz="4" w:space="0" w:color="000000"/>
              <w:right w:val="single" w:sz="4" w:space="0" w:color="000000"/>
            </w:tcBorders>
          </w:tcPr>
          <w:p w14:paraId="3133A2FF" w14:textId="77777777" w:rsidR="004907D9" w:rsidRPr="008C3F28" w:rsidRDefault="004907D9">
            <w:pPr>
              <w:spacing w:after="7" w:line="240" w:lineRule="exact"/>
              <w:ind w:left="108"/>
              <w:textAlignment w:val="baseline"/>
              <w:rPr>
                <w:rFonts w:ascii="Verdana" w:eastAsia="Verdana" w:hAnsi="Verdana"/>
                <w:b/>
                <w:color w:val="000000"/>
                <w:sz w:val="20"/>
                <w:szCs w:val="20"/>
              </w:rPr>
            </w:pPr>
            <w:r w:rsidRPr="008C3F28">
              <w:rPr>
                <w:rFonts w:ascii="Verdana" w:eastAsia="Verdana" w:hAnsi="Verdana"/>
                <w:b/>
                <w:color w:val="000000"/>
                <w:sz w:val="20"/>
                <w:szCs w:val="20"/>
              </w:rPr>
              <w:t>Personal Attributes</w:t>
            </w:r>
          </w:p>
        </w:tc>
        <w:tc>
          <w:tcPr>
            <w:tcW w:w="4111" w:type="dxa"/>
            <w:tcBorders>
              <w:top w:val="single" w:sz="4" w:space="0" w:color="000000"/>
              <w:left w:val="none" w:sz="0" w:space="0" w:color="000000"/>
              <w:bottom w:val="single" w:sz="4" w:space="0" w:color="000000"/>
              <w:right w:val="single" w:sz="4" w:space="0" w:color="000000"/>
            </w:tcBorders>
          </w:tcPr>
          <w:p w14:paraId="3133A301" w14:textId="63D7987B" w:rsidR="004907D9" w:rsidRPr="00E808F0" w:rsidRDefault="004907D9" w:rsidP="00E808F0">
            <w:pPr>
              <w:pStyle w:val="ListParagraph"/>
              <w:numPr>
                <w:ilvl w:val="0"/>
                <w:numId w:val="7"/>
              </w:numPr>
              <w:spacing w:after="4" w:line="244" w:lineRule="exact"/>
              <w:ind w:left="389" w:hanging="288"/>
              <w:textAlignment w:val="baseline"/>
              <w:rPr>
                <w:rFonts w:ascii="Verdana" w:eastAsia="Verdana" w:hAnsi="Verdana"/>
                <w:color w:val="000000"/>
                <w:sz w:val="20"/>
                <w:szCs w:val="20"/>
              </w:rPr>
            </w:pPr>
            <w:r w:rsidRPr="00E808F0">
              <w:rPr>
                <w:rFonts w:ascii="Verdana" w:eastAsia="Verdana" w:hAnsi="Verdana"/>
                <w:color w:val="000000"/>
                <w:sz w:val="20"/>
                <w:szCs w:val="20"/>
              </w:rPr>
              <w:t xml:space="preserve">Ability to work effectively in a </w:t>
            </w:r>
            <w:r w:rsidR="00E808F0">
              <w:rPr>
                <w:rFonts w:ascii="Verdana" w:eastAsia="Verdana" w:hAnsi="Verdana"/>
                <w:color w:val="000000"/>
                <w:sz w:val="20"/>
                <w:szCs w:val="20"/>
              </w:rPr>
              <w:br/>
            </w:r>
            <w:r w:rsidRPr="00E808F0">
              <w:rPr>
                <w:rFonts w:ascii="Verdana" w:eastAsia="Verdana" w:hAnsi="Verdana"/>
                <w:color w:val="000000"/>
                <w:sz w:val="20"/>
                <w:szCs w:val="20"/>
              </w:rPr>
              <w:t>multi-cultural environment.</w:t>
            </w:r>
          </w:p>
        </w:tc>
        <w:tc>
          <w:tcPr>
            <w:tcW w:w="4252" w:type="dxa"/>
            <w:tcBorders>
              <w:top w:val="single" w:sz="4" w:space="0" w:color="000000"/>
              <w:left w:val="none" w:sz="0" w:space="0" w:color="000000"/>
              <w:bottom w:val="single" w:sz="4" w:space="0" w:color="000000"/>
              <w:right w:val="single" w:sz="4" w:space="0" w:color="000000"/>
            </w:tcBorders>
          </w:tcPr>
          <w:p w14:paraId="3133A303" w14:textId="77777777" w:rsidR="004907D9" w:rsidRPr="008C3F28" w:rsidRDefault="004907D9">
            <w:pPr>
              <w:textAlignment w:val="baseline"/>
              <w:rPr>
                <w:rFonts w:ascii="Verdana" w:eastAsia="Verdana" w:hAnsi="Verdana"/>
                <w:color w:val="000000"/>
                <w:sz w:val="20"/>
                <w:szCs w:val="20"/>
              </w:rPr>
            </w:pPr>
          </w:p>
        </w:tc>
      </w:tr>
    </w:tbl>
    <w:p w14:paraId="3133A305" w14:textId="77777777" w:rsidR="007C5656" w:rsidRPr="008C3F28" w:rsidRDefault="007C5656">
      <w:pPr>
        <w:spacing w:after="259" w:line="20" w:lineRule="exact"/>
        <w:rPr>
          <w:rFonts w:ascii="Verdana" w:hAnsi="Verdana"/>
          <w:sz w:val="20"/>
          <w:szCs w:val="20"/>
        </w:rPr>
      </w:pPr>
    </w:p>
    <w:p w14:paraId="3133A307" w14:textId="77777777" w:rsidR="007C5656" w:rsidRPr="008C3F28" w:rsidRDefault="00FB47C4" w:rsidP="001C28E6">
      <w:pPr>
        <w:spacing w:after="120" w:line="244" w:lineRule="exact"/>
        <w:textAlignment w:val="baseline"/>
        <w:rPr>
          <w:rFonts w:ascii="Verdana" w:eastAsia="Verdana" w:hAnsi="Verdana"/>
          <w:color w:val="000000"/>
          <w:sz w:val="20"/>
          <w:szCs w:val="20"/>
        </w:rPr>
      </w:pPr>
      <w:r w:rsidRPr="008C3F28">
        <w:rPr>
          <w:rFonts w:ascii="Verdana" w:eastAsia="Verdana" w:hAnsi="Verdana"/>
          <w:color w:val="000000"/>
          <w:sz w:val="20"/>
          <w:szCs w:val="20"/>
        </w:rPr>
        <w:t>All posts will be based in Ningbo and contracts will be with the University of Nottingham Ningbo China.</w:t>
      </w:r>
    </w:p>
    <w:p w14:paraId="1F4665C1" w14:textId="59BB239E" w:rsidR="00892607" w:rsidRDefault="00FB47C4" w:rsidP="001C28E6">
      <w:pPr>
        <w:spacing w:after="120" w:line="244" w:lineRule="exact"/>
        <w:ind w:right="72"/>
        <w:textAlignment w:val="baseline"/>
        <w:rPr>
          <w:rFonts w:ascii="Verdana" w:eastAsia="Verdana" w:hAnsi="Verdana"/>
          <w:color w:val="000000"/>
          <w:sz w:val="20"/>
          <w:szCs w:val="20"/>
        </w:rPr>
      </w:pPr>
      <w:r w:rsidRPr="008C3F28">
        <w:rPr>
          <w:rFonts w:ascii="Verdana" w:eastAsia="Verdana" w:hAnsi="Verdana"/>
          <w:color w:val="000000"/>
          <w:sz w:val="20"/>
          <w:szCs w:val="20"/>
        </w:rPr>
        <w:t>Informal</w:t>
      </w:r>
      <w:r w:rsidR="00892607">
        <w:rPr>
          <w:rFonts w:ascii="Verdana" w:eastAsia="Verdana" w:hAnsi="Verdana"/>
          <w:color w:val="000000"/>
          <w:sz w:val="20"/>
          <w:szCs w:val="20"/>
        </w:rPr>
        <w:t xml:space="preserve"> enquiries may be addressed to D</w:t>
      </w:r>
      <w:r w:rsidRPr="008C3F28">
        <w:rPr>
          <w:rFonts w:ascii="Verdana" w:eastAsia="Verdana" w:hAnsi="Verdana"/>
          <w:color w:val="000000"/>
          <w:sz w:val="20"/>
          <w:szCs w:val="20"/>
        </w:rPr>
        <w:t xml:space="preserve">r </w:t>
      </w:r>
      <w:r w:rsidR="00892607">
        <w:rPr>
          <w:rFonts w:ascii="Verdana" w:eastAsia="Verdana" w:hAnsi="Verdana"/>
          <w:color w:val="000000"/>
          <w:sz w:val="20"/>
          <w:szCs w:val="20"/>
        </w:rPr>
        <w:t xml:space="preserve">Pragnesh Gajjar, CELE Senior Tutor for Maths and Computer Science: </w:t>
      </w:r>
      <w:hyperlink r:id="rId10" w:history="1">
        <w:r w:rsidR="00892607" w:rsidRPr="004C600B">
          <w:rPr>
            <w:rStyle w:val="Hyperlink"/>
            <w:rFonts w:ascii="Verdana" w:eastAsia="Verdana" w:hAnsi="Verdana"/>
            <w:sz w:val="20"/>
            <w:szCs w:val="20"/>
          </w:rPr>
          <w:t>Pragnesh.Gajjar@nottingham.edu.cn</w:t>
        </w:r>
      </w:hyperlink>
    </w:p>
    <w:p w14:paraId="3133A308" w14:textId="352FCDD9" w:rsidR="007C5656" w:rsidRPr="008C3F28" w:rsidRDefault="00FB47C4" w:rsidP="001C28E6">
      <w:pPr>
        <w:spacing w:after="120" w:line="244" w:lineRule="exact"/>
        <w:ind w:right="72"/>
        <w:textAlignment w:val="baseline"/>
        <w:rPr>
          <w:rFonts w:ascii="Verdana" w:eastAsia="Verdana" w:hAnsi="Verdana"/>
          <w:color w:val="000000"/>
          <w:sz w:val="20"/>
          <w:szCs w:val="20"/>
        </w:rPr>
      </w:pPr>
      <w:r w:rsidRPr="008C3F28">
        <w:rPr>
          <w:rFonts w:ascii="Verdana" w:eastAsia="Verdana" w:hAnsi="Verdana"/>
          <w:color w:val="000000"/>
          <w:sz w:val="20"/>
          <w:szCs w:val="20"/>
        </w:rPr>
        <w:t>Please note that applications sent directly to this email address will not be accepted.</w:t>
      </w:r>
    </w:p>
    <w:p w14:paraId="31DCCB69" w14:textId="7EB3AF89" w:rsidR="00B7150B" w:rsidRPr="003805B5" w:rsidRDefault="00B7150B" w:rsidP="00E808F0">
      <w:pPr>
        <w:spacing w:before="120" w:after="120" w:line="244" w:lineRule="exact"/>
        <w:ind w:right="72"/>
        <w:textAlignment w:val="baseline"/>
        <w:rPr>
          <w:rFonts w:ascii="Verdana" w:hAnsi="Verdana"/>
          <w:b/>
          <w:color w:val="000000"/>
          <w:sz w:val="20"/>
          <w:szCs w:val="20"/>
        </w:rPr>
      </w:pPr>
      <w:r w:rsidRPr="008C3F28">
        <w:rPr>
          <w:rFonts w:ascii="Verdana" w:hAnsi="Verdana"/>
          <w:b/>
          <w:color w:val="000000"/>
          <w:sz w:val="20"/>
          <w:szCs w:val="20"/>
        </w:rPr>
        <w:t>Please quote ref.</w:t>
      </w:r>
      <w:r w:rsidRPr="008C3F28">
        <w:rPr>
          <w:rFonts w:ascii="Verdana" w:hAnsi="Verdana"/>
          <w:b/>
          <w:color w:val="000000"/>
          <w:sz w:val="20"/>
          <w:szCs w:val="20"/>
        </w:rPr>
        <w:tab/>
      </w:r>
      <w:r w:rsidR="00210A78" w:rsidRPr="00210A78">
        <w:rPr>
          <w:rFonts w:ascii="Verdana" w:eastAsiaTheme="minorEastAsia" w:hAnsi="Verdana"/>
          <w:b/>
          <w:color w:val="000000"/>
          <w:sz w:val="20"/>
          <w:szCs w:val="20"/>
          <w:lang w:eastAsia="zh-CN"/>
        </w:rPr>
        <w:t>181176</w:t>
      </w:r>
      <w:r w:rsidRPr="00210A78">
        <w:rPr>
          <w:rFonts w:ascii="Verdana" w:hAnsi="Verdana"/>
          <w:b/>
          <w:color w:val="000000"/>
          <w:sz w:val="20"/>
          <w:szCs w:val="20"/>
        </w:rPr>
        <w:tab/>
      </w:r>
      <w:r w:rsidRPr="008C3F28">
        <w:rPr>
          <w:rFonts w:ascii="Verdana" w:hAnsi="Verdana"/>
          <w:b/>
          <w:color w:val="000000"/>
          <w:sz w:val="20"/>
          <w:szCs w:val="20"/>
        </w:rPr>
        <w:tab/>
      </w:r>
      <w:r w:rsidRPr="008C3F28">
        <w:rPr>
          <w:rFonts w:ascii="Verdana" w:hAnsi="Verdana"/>
          <w:b/>
          <w:color w:val="000000"/>
          <w:sz w:val="20"/>
          <w:szCs w:val="20"/>
        </w:rPr>
        <w:tab/>
      </w:r>
      <w:r w:rsidR="003805B5" w:rsidRPr="008C3F28">
        <w:rPr>
          <w:rFonts w:ascii="Verdana" w:hAnsi="Verdana"/>
          <w:b/>
          <w:color w:val="000000"/>
          <w:sz w:val="20"/>
          <w:szCs w:val="20"/>
        </w:rPr>
        <w:t>closing</w:t>
      </w:r>
      <w:r w:rsidRPr="008C3F28">
        <w:rPr>
          <w:rFonts w:ascii="Verdana" w:hAnsi="Verdana"/>
          <w:b/>
          <w:color w:val="000000"/>
          <w:sz w:val="20"/>
          <w:szCs w:val="20"/>
        </w:rPr>
        <w:t xml:space="preserve"> date</w:t>
      </w:r>
      <w:r w:rsidRPr="003805B5">
        <w:rPr>
          <w:rFonts w:ascii="Verdana" w:hAnsi="Verdana"/>
          <w:b/>
          <w:color w:val="000000"/>
          <w:sz w:val="20"/>
          <w:szCs w:val="20"/>
        </w:rPr>
        <w:t xml:space="preserve">: </w:t>
      </w:r>
      <w:r w:rsidR="00210A78" w:rsidRPr="003805B5">
        <w:rPr>
          <w:rFonts w:ascii="Verdana" w:eastAsiaTheme="minorEastAsia" w:hAnsi="Verdana"/>
          <w:b/>
          <w:color w:val="000000"/>
          <w:sz w:val="20"/>
          <w:szCs w:val="20"/>
          <w:lang w:eastAsia="zh-CN"/>
        </w:rPr>
        <w:t>16</w:t>
      </w:r>
      <w:r w:rsidR="00210A78" w:rsidRPr="003805B5">
        <w:rPr>
          <w:rFonts w:ascii="Verdana" w:hAnsi="Verdana"/>
          <w:b/>
          <w:color w:val="000000"/>
          <w:sz w:val="20"/>
          <w:szCs w:val="20"/>
        </w:rPr>
        <w:t xml:space="preserve"> </w:t>
      </w:r>
      <w:r w:rsidR="00210A78" w:rsidRPr="003805B5">
        <w:rPr>
          <w:rFonts w:ascii="Verdana" w:eastAsiaTheme="minorEastAsia" w:hAnsi="Verdana"/>
          <w:b/>
          <w:color w:val="000000"/>
          <w:sz w:val="20"/>
          <w:szCs w:val="20"/>
          <w:lang w:eastAsia="zh-CN"/>
        </w:rPr>
        <w:t>May 2020</w:t>
      </w:r>
    </w:p>
    <w:p w14:paraId="526907FC" w14:textId="78B48DDA" w:rsidR="00B7150B" w:rsidRPr="008C3F28" w:rsidRDefault="00B7150B" w:rsidP="001C28E6">
      <w:pPr>
        <w:spacing w:before="120" w:after="120"/>
        <w:rPr>
          <w:rFonts w:ascii="Verdana" w:eastAsia="Verdana" w:hAnsi="Verdana"/>
          <w:color w:val="000000"/>
          <w:sz w:val="20"/>
          <w:szCs w:val="20"/>
        </w:rPr>
      </w:pPr>
      <w:r w:rsidRPr="003805B5">
        <w:rPr>
          <w:rFonts w:ascii="Verdana" w:hAnsi="Verdana"/>
          <w:b/>
          <w:color w:val="000000"/>
          <w:sz w:val="20"/>
          <w:szCs w:val="20"/>
        </w:rPr>
        <w:t>Please be advised that the interview will be taken</w:t>
      </w:r>
      <w:r w:rsidR="00966718" w:rsidRPr="003805B5">
        <w:rPr>
          <w:rFonts w:ascii="Verdana" w:hAnsi="Verdana"/>
          <w:b/>
          <w:color w:val="000000"/>
          <w:sz w:val="20"/>
          <w:szCs w:val="20"/>
        </w:rPr>
        <w:t xml:space="preserve"> place</w:t>
      </w:r>
      <w:r w:rsidRPr="003805B5">
        <w:rPr>
          <w:rFonts w:ascii="Verdana" w:hAnsi="Verdana"/>
          <w:b/>
          <w:color w:val="000000"/>
          <w:sz w:val="20"/>
          <w:szCs w:val="20"/>
        </w:rPr>
        <w:t xml:space="preserve"> in Ningbo China and your referees will be approached prior to the interview.</w:t>
      </w:r>
      <w:bookmarkStart w:id="0" w:name="_GoBack"/>
      <w:bookmarkEnd w:id="0"/>
    </w:p>
    <w:sectPr w:rsidR="00B7150B" w:rsidRPr="008C3F28">
      <w:pgSz w:w="11899" w:h="16843"/>
      <w:pgMar w:top="720" w:right="636" w:bottom="1467" w:left="6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779A" w14:textId="77777777" w:rsidR="008656A4" w:rsidRDefault="008656A4" w:rsidP="00210A78">
      <w:r>
        <w:separator/>
      </w:r>
    </w:p>
  </w:endnote>
  <w:endnote w:type="continuationSeparator" w:id="0">
    <w:p w14:paraId="5EDB1F9A" w14:textId="77777777" w:rsidR="008656A4" w:rsidRDefault="008656A4" w:rsidP="0021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9C4E5" w14:textId="77777777" w:rsidR="008656A4" w:rsidRDefault="008656A4" w:rsidP="00210A78">
      <w:r>
        <w:separator/>
      </w:r>
    </w:p>
  </w:footnote>
  <w:footnote w:type="continuationSeparator" w:id="0">
    <w:p w14:paraId="18A0441B" w14:textId="77777777" w:rsidR="008656A4" w:rsidRDefault="008656A4" w:rsidP="0021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17A"/>
    <w:multiLevelType w:val="hybridMultilevel"/>
    <w:tmpl w:val="8150425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1A6259A"/>
    <w:multiLevelType w:val="hybridMultilevel"/>
    <w:tmpl w:val="8ACE9E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4ED446F"/>
    <w:multiLevelType w:val="multilevel"/>
    <w:tmpl w:val="2286E9BC"/>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414B44"/>
    <w:multiLevelType w:val="hybridMultilevel"/>
    <w:tmpl w:val="6FB850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618575D9"/>
    <w:multiLevelType w:val="hybridMultilevel"/>
    <w:tmpl w:val="C44AC08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66355C93"/>
    <w:multiLevelType w:val="hybridMultilevel"/>
    <w:tmpl w:val="1D884D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E3335E6"/>
    <w:multiLevelType w:val="hybridMultilevel"/>
    <w:tmpl w:val="D45ECFA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56"/>
    <w:rsid w:val="000117B3"/>
    <w:rsid w:val="00045ECE"/>
    <w:rsid w:val="001C008B"/>
    <w:rsid w:val="001C28E6"/>
    <w:rsid w:val="00210A78"/>
    <w:rsid w:val="0022628C"/>
    <w:rsid w:val="002D716E"/>
    <w:rsid w:val="003805B5"/>
    <w:rsid w:val="003D697E"/>
    <w:rsid w:val="0040479E"/>
    <w:rsid w:val="004907D9"/>
    <w:rsid w:val="006E3333"/>
    <w:rsid w:val="007C5656"/>
    <w:rsid w:val="008656A4"/>
    <w:rsid w:val="00892607"/>
    <w:rsid w:val="008C3F28"/>
    <w:rsid w:val="00955947"/>
    <w:rsid w:val="00966718"/>
    <w:rsid w:val="00A14A96"/>
    <w:rsid w:val="00B7150B"/>
    <w:rsid w:val="00BA65A8"/>
    <w:rsid w:val="00E03AA7"/>
    <w:rsid w:val="00E1672F"/>
    <w:rsid w:val="00E5492F"/>
    <w:rsid w:val="00E808F0"/>
    <w:rsid w:val="00EE30EB"/>
    <w:rsid w:val="00F47B02"/>
    <w:rsid w:val="00FB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A27D"/>
  <w15:docId w15:val="{D8E1E86A-66B9-4377-955A-7ED29FC5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07"/>
    <w:rPr>
      <w:color w:val="0563C1" w:themeColor="hyperlink"/>
      <w:u w:val="single"/>
    </w:rPr>
  </w:style>
  <w:style w:type="paragraph" w:styleId="ListParagraph">
    <w:name w:val="List Paragraph"/>
    <w:basedOn w:val="Normal"/>
    <w:uiPriority w:val="34"/>
    <w:qFormat/>
    <w:rsid w:val="004907D9"/>
    <w:pPr>
      <w:ind w:left="720"/>
      <w:contextualSpacing/>
    </w:pPr>
  </w:style>
  <w:style w:type="paragraph" w:styleId="Header">
    <w:name w:val="header"/>
    <w:basedOn w:val="Normal"/>
    <w:link w:val="HeaderChar"/>
    <w:uiPriority w:val="99"/>
    <w:unhideWhenUsed/>
    <w:rsid w:val="00210A78"/>
    <w:pPr>
      <w:tabs>
        <w:tab w:val="center" w:pos="4320"/>
        <w:tab w:val="right" w:pos="8640"/>
      </w:tabs>
    </w:pPr>
  </w:style>
  <w:style w:type="character" w:customStyle="1" w:styleId="HeaderChar">
    <w:name w:val="Header Char"/>
    <w:basedOn w:val="DefaultParagraphFont"/>
    <w:link w:val="Header"/>
    <w:uiPriority w:val="99"/>
    <w:rsid w:val="00210A78"/>
  </w:style>
  <w:style w:type="paragraph" w:styleId="Footer">
    <w:name w:val="footer"/>
    <w:basedOn w:val="Normal"/>
    <w:link w:val="FooterChar"/>
    <w:uiPriority w:val="99"/>
    <w:unhideWhenUsed/>
    <w:rsid w:val="00210A78"/>
    <w:pPr>
      <w:tabs>
        <w:tab w:val="center" w:pos="4320"/>
        <w:tab w:val="right" w:pos="8640"/>
      </w:tabs>
    </w:pPr>
  </w:style>
  <w:style w:type="character" w:customStyle="1" w:styleId="FooterChar">
    <w:name w:val="Footer Char"/>
    <w:basedOn w:val="DefaultParagraphFont"/>
    <w:link w:val="Footer"/>
    <w:uiPriority w:val="99"/>
    <w:rsid w:val="0021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agnesh.Gajjar@nottingham.edu.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7CCBB-5658-458B-A8B3-2F4A7DCF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B1074-5E7B-4116-AC10-BEDBE1416D73}">
  <ds:schemaRefs>
    <ds:schemaRef ds:uri="http://schemas.microsoft.com/sharepoint/v3/contenttype/forms"/>
  </ds:schemaRefs>
</ds:datastoreItem>
</file>

<file path=customXml/itemProps3.xml><?xml version="1.0" encoding="utf-8"?>
<ds:datastoreItem xmlns:ds="http://schemas.openxmlformats.org/officeDocument/2006/customXml" ds:itemID="{F388F0E4-2BFB-4E8C-BA4D-3A92304F8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Joyce Shi</cp:lastModifiedBy>
  <cp:revision>3</cp:revision>
  <dcterms:created xsi:type="dcterms:W3CDTF">2020-05-18T07:42:00Z</dcterms:created>
  <dcterms:modified xsi:type="dcterms:W3CDTF">2020-05-18T09:06:00Z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